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0" w:rsidRDefault="007C04DD">
      <w:pPr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</w:pPr>
      <w:r w:rsidRPr="0063590F"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-</w:t>
      </w:r>
      <w:r w:rsidRPr="0063590F"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 </w:t>
      </w:r>
      <w:r w:rsidRPr="0063590F">
        <w:rPr>
          <w:rStyle w:val="negrita-subrayado"/>
          <w:rFonts w:ascii="Arial" w:hAnsi="Arial" w:cs="Arial"/>
          <w:bCs/>
          <w:color w:val="000000" w:themeColor="text1"/>
          <w:sz w:val="30"/>
          <w:szCs w:val="30"/>
          <w:u w:val="single"/>
          <w:shd w:val="clear" w:color="auto" w:fill="FFFFFF"/>
          <w:lang w:val="es-MX"/>
        </w:rPr>
        <w:t xml:space="preserve">Mezclas </w:t>
      </w:r>
      <w:proofErr w:type="gramStart"/>
      <w:r w:rsidRPr="0063590F">
        <w:rPr>
          <w:rStyle w:val="negrita-subrayado"/>
          <w:rFonts w:ascii="Arial" w:hAnsi="Arial" w:cs="Arial"/>
          <w:bCs/>
          <w:color w:val="000000" w:themeColor="text1"/>
          <w:sz w:val="30"/>
          <w:szCs w:val="30"/>
          <w:u w:val="single"/>
          <w:shd w:val="clear" w:color="auto" w:fill="FFFFFF"/>
          <w:lang w:val="es-MX"/>
        </w:rPr>
        <w:t>homogéneas</w:t>
      </w:r>
      <w:r w:rsidRPr="0063590F"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 </w:t>
      </w:r>
      <w:r w:rsidRPr="0063590F"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:</w:t>
      </w:r>
      <w:proofErr w:type="gramEnd"/>
      <w:r w:rsidRPr="0063590F"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 xml:space="preserve"> Aquellas mezclas que</w:t>
      </w:r>
      <w:r w:rsidRPr="0063590F"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 </w:t>
      </w:r>
      <w:r w:rsidRPr="0063590F">
        <w:rPr>
          <w:rStyle w:val="negrita"/>
          <w:rFonts w:ascii="Arial" w:hAnsi="Arial" w:cs="Arial"/>
          <w:b/>
          <w:bCs/>
          <w:color w:val="000000" w:themeColor="text1"/>
          <w:sz w:val="30"/>
          <w:szCs w:val="30"/>
          <w:shd w:val="clear" w:color="auto" w:fill="FFFFFF"/>
          <w:lang w:val="es-MX"/>
        </w:rPr>
        <w:t>sus componentes no se pueden diferenciar a simple vista</w:t>
      </w:r>
      <w:r w:rsidRPr="0063590F"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.</w:t>
      </w:r>
    </w:p>
    <w:p w:rsidR="007C04DD" w:rsidRPr="0063590F" w:rsidRDefault="007C04DD" w:rsidP="007C04DD">
      <w:pPr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</w:pPr>
      <w:r w:rsidRPr="0063590F"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-</w:t>
      </w:r>
      <w:r w:rsidRPr="0063590F"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 </w:t>
      </w:r>
      <w:r w:rsidRPr="0063590F">
        <w:rPr>
          <w:rStyle w:val="negrita-subrayado"/>
          <w:rFonts w:ascii="Arial" w:hAnsi="Arial" w:cs="Arial"/>
          <w:bCs/>
          <w:color w:val="000000" w:themeColor="text1"/>
          <w:sz w:val="30"/>
          <w:szCs w:val="30"/>
          <w:u w:val="single"/>
          <w:shd w:val="clear" w:color="auto" w:fill="FFFFFF"/>
          <w:lang w:val="es-MX"/>
        </w:rPr>
        <w:t xml:space="preserve">Mezclas </w:t>
      </w:r>
      <w:proofErr w:type="gramStart"/>
      <w:r w:rsidRPr="0063590F">
        <w:rPr>
          <w:rStyle w:val="negrita-subrayado"/>
          <w:rFonts w:ascii="Arial" w:hAnsi="Arial" w:cs="Arial"/>
          <w:bCs/>
          <w:color w:val="000000" w:themeColor="text1"/>
          <w:sz w:val="30"/>
          <w:szCs w:val="30"/>
          <w:u w:val="single"/>
          <w:shd w:val="clear" w:color="auto" w:fill="FFFFFF"/>
          <w:lang w:val="es-MX"/>
        </w:rPr>
        <w:t>Heterogéneas</w:t>
      </w:r>
      <w:r w:rsidRPr="0063590F"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 </w:t>
      </w:r>
      <w:r w:rsidRPr="0063590F"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:</w:t>
      </w:r>
      <w:proofErr w:type="gramEnd"/>
      <w:r w:rsidRPr="0063590F"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 xml:space="preserve"> Aquellas mezclas en las que</w:t>
      </w:r>
      <w:r w:rsidRPr="0063590F"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 </w:t>
      </w:r>
      <w:r w:rsidRPr="0063590F">
        <w:rPr>
          <w:rStyle w:val="negrita"/>
          <w:rFonts w:ascii="Arial" w:hAnsi="Arial" w:cs="Arial"/>
          <w:b/>
          <w:bCs/>
          <w:color w:val="000000" w:themeColor="text1"/>
          <w:sz w:val="30"/>
          <w:szCs w:val="30"/>
          <w:shd w:val="clear" w:color="auto" w:fill="FFFFFF"/>
          <w:lang w:val="es-MX"/>
        </w:rPr>
        <w:t>sus componentes se pueden diferenciar a simple vista</w:t>
      </w:r>
      <w:r w:rsidRPr="0063590F"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.</w:t>
      </w:r>
    </w:p>
    <w:p w:rsidR="007C04DD" w:rsidRDefault="007C04DD" w:rsidP="007C04DD">
      <w:pPr>
        <w:jc w:val="center"/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</w:pPr>
      <w:r>
        <w:rPr>
          <w:noProof/>
        </w:rPr>
        <w:drawing>
          <wp:inline distT="0" distB="0" distL="0" distR="0">
            <wp:extent cx="3737942" cy="2605029"/>
            <wp:effectExtent l="19050" t="0" r="0" b="0"/>
            <wp:docPr id="2" name="Picture 1" descr="http://lh4.ggpht.com/-2JvdOsZ-4TI/U_adgKXtEcI/AAAAAAAAZDw/9fUA8JI5CGs/Mezclas%252520homegeneas%252520y%252520mezclas%252520heterogeneas%25255B5%25255D.jp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4.ggpht.com/-2JvdOsZ-4TI/U_adgKXtEcI/AAAAAAAAZDw/9fUA8JI5CGs/Mezclas%252520homegeneas%252520y%252520mezclas%252520heterogeneas%25255B5%25255D.jpg?imgmax=8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421" cy="260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4DD" w:rsidRDefault="007C04DD" w:rsidP="007C04DD">
      <w:pPr>
        <w:jc w:val="center"/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</w:pPr>
      <w:r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Homogéneas</w:t>
      </w:r>
    </w:p>
    <w:tbl>
      <w:tblPr>
        <w:tblStyle w:val="LightList"/>
        <w:tblW w:w="9840" w:type="dxa"/>
        <w:tblLook w:val="04A0"/>
      </w:tblPr>
      <w:tblGrid>
        <w:gridCol w:w="4920"/>
        <w:gridCol w:w="4920"/>
      </w:tblGrid>
      <w:tr w:rsidR="007C04DD" w:rsidTr="00A72A55">
        <w:trPr>
          <w:cnfStyle w:val="100000000000"/>
          <w:trHeight w:val="568"/>
        </w:trPr>
        <w:tc>
          <w:tcPr>
            <w:cnfStyle w:val="001000000000"/>
            <w:tcW w:w="4920" w:type="dxa"/>
          </w:tcPr>
          <w:p w:rsidR="007C04DD" w:rsidRDefault="007C04DD" w:rsidP="007C04DD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  <w:lang w:val="es-MX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  <w:lang w:val="es-MX"/>
              </w:rPr>
              <w:t>Caracteristicas</w:t>
            </w:r>
            <w:proofErr w:type="spellEnd"/>
          </w:p>
        </w:tc>
        <w:tc>
          <w:tcPr>
            <w:tcW w:w="4920" w:type="dxa"/>
          </w:tcPr>
          <w:p w:rsidR="007C04DD" w:rsidRDefault="007C04DD" w:rsidP="007C04DD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  <w:lang w:val="es-MX"/>
              </w:rPr>
              <w:t>Ejemplos</w:t>
            </w:r>
          </w:p>
        </w:tc>
      </w:tr>
      <w:tr w:rsidR="007C04DD" w:rsidTr="00A72A55">
        <w:trPr>
          <w:cnfStyle w:val="000000100000"/>
          <w:trHeight w:val="500"/>
        </w:trPr>
        <w:tc>
          <w:tcPr>
            <w:cnfStyle w:val="001000000000"/>
            <w:tcW w:w="4920" w:type="dxa"/>
          </w:tcPr>
          <w:p w:rsidR="007C04DD" w:rsidRDefault="007C04DD" w:rsidP="007C04DD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  <w:lang w:val="es-MX"/>
              </w:rPr>
              <w:t>Son totalmente uniformes</w:t>
            </w:r>
          </w:p>
        </w:tc>
        <w:tc>
          <w:tcPr>
            <w:tcW w:w="4920" w:type="dxa"/>
          </w:tcPr>
          <w:p w:rsidR="007C04DD" w:rsidRPr="007C04DD" w:rsidRDefault="007C04DD" w:rsidP="007C04DD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  <w:lang w:val="es-MX"/>
              </w:rPr>
            </w:pPr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 xml:space="preserve">Los </w:t>
            </w:r>
            <w:proofErr w:type="spellStart"/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>desodorantes</w:t>
            </w:r>
            <w:proofErr w:type="spellEnd"/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 xml:space="preserve"> en aerosol</w:t>
            </w:r>
            <w:r>
              <w:rPr>
                <w:rStyle w:val="apple-converted-space"/>
                <w:rFonts w:ascii="Helvetica" w:hAnsi="Helvetica" w:cs="Helvetica"/>
                <w:color w:val="2A2A2A"/>
                <w:shd w:val="clear" w:color="auto" w:fill="FFFFFF"/>
              </w:rPr>
              <w:t> </w:t>
            </w:r>
          </w:p>
        </w:tc>
      </w:tr>
      <w:tr w:rsidR="007C04DD" w:rsidTr="00A72A55">
        <w:trPr>
          <w:trHeight w:val="967"/>
        </w:trPr>
        <w:tc>
          <w:tcPr>
            <w:cnfStyle w:val="001000000000"/>
            <w:tcW w:w="4920" w:type="dxa"/>
          </w:tcPr>
          <w:p w:rsidR="007C04DD" w:rsidRDefault="007C04DD" w:rsidP="007C04DD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  <w:lang w:val="es-MX"/>
              </w:rPr>
              <w:t>No se distinguen sus componentes a simple vista</w:t>
            </w:r>
          </w:p>
        </w:tc>
        <w:tc>
          <w:tcPr>
            <w:tcW w:w="4920" w:type="dxa"/>
          </w:tcPr>
          <w:p w:rsidR="007C04DD" w:rsidRPr="007C04DD" w:rsidRDefault="007C04DD" w:rsidP="007C04DD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  <w:lang w:val="es-MX"/>
              </w:rPr>
            </w:pPr>
            <w:r w:rsidRPr="001545B8">
              <w:rPr>
                <w:rStyle w:val="apple-converted-space"/>
                <w:rFonts w:ascii="Helvetica" w:hAnsi="Helvetica" w:cs="Helvetica"/>
                <w:color w:val="2A2A2A"/>
                <w:shd w:val="clear" w:color="auto" w:fill="FFFFFF"/>
                <w:lang w:val="es-MX"/>
              </w:rPr>
              <w:t> </w:t>
            </w:r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 xml:space="preserve">El </w:t>
            </w:r>
            <w:proofErr w:type="spellStart"/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>oro</w:t>
            </w:r>
            <w:proofErr w:type="spellEnd"/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>blanco</w:t>
            </w:r>
            <w:proofErr w:type="spellEnd"/>
            <w:r>
              <w:rPr>
                <w:rStyle w:val="apple-converted-space"/>
                <w:rFonts w:ascii="Helvetica" w:hAnsi="Helvetica" w:cs="Helvetica"/>
                <w:color w:val="2A2A2A"/>
                <w:shd w:val="clear" w:color="auto" w:fill="FFFFFF"/>
              </w:rPr>
              <w:t> </w:t>
            </w:r>
          </w:p>
        </w:tc>
      </w:tr>
      <w:tr w:rsidR="007C04DD" w:rsidTr="00A72A55">
        <w:trPr>
          <w:cnfStyle w:val="000000100000"/>
          <w:trHeight w:val="367"/>
        </w:trPr>
        <w:tc>
          <w:tcPr>
            <w:cnfStyle w:val="001000000000"/>
            <w:tcW w:w="4920" w:type="dxa"/>
            <w:tcBorders>
              <w:bottom w:val="nil"/>
            </w:tcBorders>
          </w:tcPr>
          <w:p w:rsidR="007C04DD" w:rsidRDefault="001545B8" w:rsidP="007C04DD">
            <w:pPr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  <w:lang w:val="es-MX"/>
              </w:rPr>
              <w:t>Tiene un soluto y un disolvente</w:t>
            </w:r>
          </w:p>
        </w:tc>
        <w:tc>
          <w:tcPr>
            <w:tcW w:w="4920" w:type="dxa"/>
          </w:tcPr>
          <w:p w:rsidR="007C04DD" w:rsidRDefault="007C04DD" w:rsidP="007C04DD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  <w:lang w:val="es-MX"/>
              </w:rPr>
            </w:pPr>
            <w:proofErr w:type="spellStart"/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>Pintura</w:t>
            </w:r>
            <w:proofErr w:type="spellEnd"/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 xml:space="preserve"> con </w:t>
            </w:r>
            <w:proofErr w:type="spellStart"/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>aceite</w:t>
            </w:r>
            <w:proofErr w:type="spellEnd"/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>.</w:t>
            </w:r>
          </w:p>
        </w:tc>
      </w:tr>
      <w:tr w:rsidR="001545B8" w:rsidRPr="001545B8" w:rsidTr="00A72A55">
        <w:trPr>
          <w:trHeight w:val="367"/>
        </w:trPr>
        <w:tc>
          <w:tcPr>
            <w:cnfStyle w:val="001000000000"/>
            <w:tcW w:w="4920" w:type="dxa"/>
            <w:tcBorders>
              <w:bottom w:val="nil"/>
            </w:tcBorders>
          </w:tcPr>
          <w:p w:rsidR="001545B8" w:rsidRDefault="001545B8" w:rsidP="007C04DD">
            <w:pPr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  <w:lang w:val="es-MX"/>
              </w:rPr>
              <w:t>El soluto está en menor cantidad</w:t>
            </w:r>
          </w:p>
        </w:tc>
        <w:tc>
          <w:tcPr>
            <w:tcW w:w="4920" w:type="dxa"/>
          </w:tcPr>
          <w:p w:rsidR="001545B8" w:rsidRPr="001545B8" w:rsidRDefault="001545B8" w:rsidP="007C04DD">
            <w:pPr>
              <w:jc w:val="center"/>
              <w:cnfStyle w:val="000000000000"/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</w:pPr>
            <w:r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  <w:t>Acero</w:t>
            </w:r>
          </w:p>
        </w:tc>
      </w:tr>
      <w:tr w:rsidR="001545B8" w:rsidRPr="001545B8" w:rsidTr="00A72A55">
        <w:trPr>
          <w:cnfStyle w:val="000000100000"/>
          <w:trHeight w:val="367"/>
        </w:trPr>
        <w:tc>
          <w:tcPr>
            <w:cnfStyle w:val="001000000000"/>
            <w:tcW w:w="4920" w:type="dxa"/>
            <w:tcBorders>
              <w:bottom w:val="nil"/>
            </w:tcBorders>
          </w:tcPr>
          <w:p w:rsidR="001545B8" w:rsidRDefault="001545B8" w:rsidP="007C04DD">
            <w:pPr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  <w:lang w:val="es-MX"/>
              </w:rPr>
              <w:t>Se llaman disoluciones</w:t>
            </w:r>
          </w:p>
        </w:tc>
        <w:tc>
          <w:tcPr>
            <w:tcW w:w="4920" w:type="dxa"/>
          </w:tcPr>
          <w:p w:rsidR="001545B8" w:rsidRPr="001545B8" w:rsidRDefault="001545B8" w:rsidP="007C04DD">
            <w:pPr>
              <w:jc w:val="center"/>
              <w:cnfStyle w:val="000000100000"/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</w:pPr>
            <w:r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  <w:t>Salmuera</w:t>
            </w:r>
          </w:p>
        </w:tc>
      </w:tr>
      <w:tr w:rsidR="001545B8" w:rsidRPr="001545B8" w:rsidTr="00A72A55">
        <w:trPr>
          <w:trHeight w:val="367"/>
        </w:trPr>
        <w:tc>
          <w:tcPr>
            <w:cnfStyle w:val="001000000000"/>
            <w:tcW w:w="4920" w:type="dxa"/>
            <w:tcBorders>
              <w:bottom w:val="nil"/>
            </w:tcBorders>
          </w:tcPr>
          <w:p w:rsidR="001545B8" w:rsidRDefault="001545B8" w:rsidP="007C04DD">
            <w:pPr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  <w:lang w:val="es-MX"/>
              </w:rPr>
            </w:pPr>
          </w:p>
        </w:tc>
        <w:tc>
          <w:tcPr>
            <w:tcW w:w="4920" w:type="dxa"/>
          </w:tcPr>
          <w:p w:rsidR="001545B8" w:rsidRPr="001545B8" w:rsidRDefault="001545B8" w:rsidP="007C04DD">
            <w:pPr>
              <w:jc w:val="center"/>
              <w:cnfStyle w:val="000000000000"/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</w:pPr>
            <w:r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  <w:t>Alpaca</w:t>
            </w:r>
          </w:p>
        </w:tc>
      </w:tr>
      <w:tr w:rsidR="001545B8" w:rsidRPr="001545B8" w:rsidTr="00A72A55">
        <w:trPr>
          <w:cnfStyle w:val="000000100000"/>
          <w:trHeight w:val="367"/>
        </w:trPr>
        <w:tc>
          <w:tcPr>
            <w:cnfStyle w:val="001000000000"/>
            <w:tcW w:w="4920" w:type="dxa"/>
            <w:tcBorders>
              <w:bottom w:val="nil"/>
            </w:tcBorders>
          </w:tcPr>
          <w:p w:rsidR="001545B8" w:rsidRDefault="001545B8" w:rsidP="007C04DD">
            <w:pPr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  <w:lang w:val="es-MX"/>
              </w:rPr>
            </w:pPr>
          </w:p>
        </w:tc>
        <w:tc>
          <w:tcPr>
            <w:tcW w:w="4920" w:type="dxa"/>
          </w:tcPr>
          <w:p w:rsidR="001545B8" w:rsidRPr="001545B8" w:rsidRDefault="001545B8" w:rsidP="007C04DD">
            <w:pPr>
              <w:jc w:val="center"/>
              <w:cnfStyle w:val="000000100000"/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</w:pPr>
            <w:r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  <w:t>Detergente</w:t>
            </w:r>
          </w:p>
        </w:tc>
      </w:tr>
      <w:tr w:rsidR="007C04DD" w:rsidTr="00A72A55">
        <w:trPr>
          <w:trHeight w:val="200"/>
        </w:trPr>
        <w:tc>
          <w:tcPr>
            <w:cnfStyle w:val="001000000000"/>
            <w:tcW w:w="4920" w:type="dxa"/>
            <w:tcBorders>
              <w:bottom w:val="nil"/>
            </w:tcBorders>
          </w:tcPr>
          <w:p w:rsidR="007C04DD" w:rsidRDefault="007C04DD" w:rsidP="007C04DD">
            <w:pPr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  <w:lang w:val="es-MX"/>
              </w:rPr>
            </w:pPr>
          </w:p>
        </w:tc>
        <w:tc>
          <w:tcPr>
            <w:tcW w:w="4920" w:type="dxa"/>
          </w:tcPr>
          <w:p w:rsidR="007C04DD" w:rsidRDefault="007C04DD" w:rsidP="007C04DD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  <w:lang w:val="es-MX"/>
              </w:rPr>
            </w:pPr>
            <w:proofErr w:type="spellStart"/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>Tinta</w:t>
            </w:r>
            <w:proofErr w:type="spellEnd"/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 xml:space="preserve"> con </w:t>
            </w:r>
            <w:proofErr w:type="spellStart"/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>agua</w:t>
            </w:r>
            <w:proofErr w:type="spellEnd"/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>.</w:t>
            </w:r>
          </w:p>
        </w:tc>
      </w:tr>
      <w:tr w:rsidR="007C04DD" w:rsidTr="00A72A55">
        <w:trPr>
          <w:cnfStyle w:val="000000100000"/>
          <w:trHeight w:val="200"/>
        </w:trPr>
        <w:tc>
          <w:tcPr>
            <w:cnfStyle w:val="001000000000"/>
            <w:tcW w:w="4920" w:type="dxa"/>
            <w:tcBorders>
              <w:bottom w:val="nil"/>
            </w:tcBorders>
          </w:tcPr>
          <w:p w:rsidR="007C04DD" w:rsidRDefault="007C04DD" w:rsidP="007C04DD">
            <w:pPr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  <w:lang w:val="es-MX"/>
              </w:rPr>
            </w:pPr>
          </w:p>
        </w:tc>
        <w:tc>
          <w:tcPr>
            <w:tcW w:w="4920" w:type="dxa"/>
          </w:tcPr>
          <w:p w:rsidR="007C04DD" w:rsidRDefault="007C04DD" w:rsidP="007C04DD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  <w:lang w:val="es-MX"/>
              </w:rPr>
            </w:pPr>
            <w:proofErr w:type="spellStart"/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>Una</w:t>
            </w:r>
            <w:proofErr w:type="spellEnd"/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>taza</w:t>
            </w:r>
            <w:proofErr w:type="spellEnd"/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 xml:space="preserve"> de café</w:t>
            </w:r>
            <w:r>
              <w:rPr>
                <w:rStyle w:val="apple-converted-space"/>
                <w:rFonts w:ascii="Helvetica" w:hAnsi="Helvetica" w:cs="Helvetica"/>
                <w:color w:val="2A2A2A"/>
                <w:shd w:val="clear" w:color="auto" w:fill="FFFFFF"/>
              </w:rPr>
              <w:t> </w:t>
            </w:r>
          </w:p>
        </w:tc>
      </w:tr>
      <w:tr w:rsidR="007C04DD" w:rsidTr="00A72A55">
        <w:trPr>
          <w:trHeight w:val="651"/>
        </w:trPr>
        <w:tc>
          <w:tcPr>
            <w:cnfStyle w:val="001000000000"/>
            <w:tcW w:w="4920" w:type="dxa"/>
            <w:tcBorders>
              <w:bottom w:val="nil"/>
            </w:tcBorders>
          </w:tcPr>
          <w:p w:rsidR="007C04DD" w:rsidRDefault="007C04DD" w:rsidP="007C04DD">
            <w:pPr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  <w:lang w:val="es-MX"/>
              </w:rPr>
            </w:pPr>
          </w:p>
        </w:tc>
        <w:tc>
          <w:tcPr>
            <w:tcW w:w="4920" w:type="dxa"/>
            <w:tcBorders>
              <w:bottom w:val="nil"/>
            </w:tcBorders>
          </w:tcPr>
          <w:p w:rsidR="007C04DD" w:rsidRDefault="001545B8" w:rsidP="007C04DD">
            <w:pPr>
              <w:jc w:val="center"/>
              <w:cnfStyle w:val="000000000000"/>
              <w:rPr>
                <w:rFonts w:ascii="Helvetica" w:hAnsi="Helvetica" w:cs="Helvetica"/>
                <w:color w:val="2A2A2A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>Azucar</w:t>
            </w:r>
            <w:proofErr w:type="spellEnd"/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>glas</w:t>
            </w:r>
            <w:proofErr w:type="spellEnd"/>
          </w:p>
        </w:tc>
      </w:tr>
    </w:tbl>
    <w:p w:rsidR="007C04DD" w:rsidRDefault="007C04DD" w:rsidP="007C04DD">
      <w:pPr>
        <w:jc w:val="center"/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</w:pPr>
    </w:p>
    <w:p w:rsidR="007C04DD" w:rsidRDefault="007C04DD" w:rsidP="007C04DD">
      <w:pPr>
        <w:jc w:val="center"/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</w:pPr>
    </w:p>
    <w:p w:rsidR="007C04DD" w:rsidRDefault="007C04DD" w:rsidP="007C04DD">
      <w:pPr>
        <w:jc w:val="center"/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</w:pPr>
    </w:p>
    <w:p w:rsidR="007C04DD" w:rsidRDefault="007C04DD" w:rsidP="00A72A55">
      <w:pPr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</w:pPr>
    </w:p>
    <w:p w:rsidR="007C04DD" w:rsidRPr="0063590F" w:rsidRDefault="007C04DD" w:rsidP="007C04DD">
      <w:pPr>
        <w:jc w:val="center"/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</w:pPr>
    </w:p>
    <w:tbl>
      <w:tblPr>
        <w:tblStyle w:val="LightList-Accent4"/>
        <w:tblW w:w="9748" w:type="dxa"/>
        <w:tblLook w:val="04A0"/>
      </w:tblPr>
      <w:tblGrid>
        <w:gridCol w:w="4874"/>
        <w:gridCol w:w="4874"/>
      </w:tblGrid>
      <w:tr w:rsidR="007C04DD" w:rsidTr="007C04DD">
        <w:trPr>
          <w:cnfStyle w:val="100000000000"/>
          <w:trHeight w:val="610"/>
        </w:trPr>
        <w:tc>
          <w:tcPr>
            <w:cnfStyle w:val="001000000000"/>
            <w:tcW w:w="4874" w:type="dxa"/>
          </w:tcPr>
          <w:p w:rsidR="007C04DD" w:rsidRDefault="007C04DD" w:rsidP="007C04D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Características</w:t>
            </w:r>
          </w:p>
        </w:tc>
        <w:tc>
          <w:tcPr>
            <w:tcW w:w="4874" w:type="dxa"/>
          </w:tcPr>
          <w:p w:rsidR="007C04DD" w:rsidRDefault="007C04DD" w:rsidP="007C04DD">
            <w:pPr>
              <w:jc w:val="center"/>
              <w:cnfStyle w:val="100000000000"/>
              <w:rPr>
                <w:lang w:val="es-MX"/>
              </w:rPr>
            </w:pPr>
            <w:r>
              <w:rPr>
                <w:lang w:val="es-MX"/>
              </w:rPr>
              <w:t>Ejemplos</w:t>
            </w:r>
          </w:p>
        </w:tc>
      </w:tr>
      <w:tr w:rsidR="007C04DD" w:rsidRPr="001545B8" w:rsidTr="007C04DD">
        <w:trPr>
          <w:cnfStyle w:val="000000100000"/>
          <w:trHeight w:val="647"/>
        </w:trPr>
        <w:tc>
          <w:tcPr>
            <w:cnfStyle w:val="001000000000"/>
            <w:tcW w:w="4874" w:type="dxa"/>
          </w:tcPr>
          <w:p w:rsidR="007C04DD" w:rsidRPr="00A72A55" w:rsidRDefault="007C04DD">
            <w:pPr>
              <w:rPr>
                <w:sz w:val="32"/>
                <w:lang w:val="es-MX"/>
              </w:rPr>
            </w:pPr>
            <w:r w:rsidRPr="00A72A55">
              <w:rPr>
                <w:sz w:val="32"/>
                <w:lang w:val="es-MX"/>
              </w:rPr>
              <w:t xml:space="preserve">Sus componentes se pueden distinguir a simple vista </w:t>
            </w:r>
          </w:p>
        </w:tc>
        <w:tc>
          <w:tcPr>
            <w:tcW w:w="4874" w:type="dxa"/>
          </w:tcPr>
          <w:p w:rsidR="007C04DD" w:rsidRPr="00A72A55" w:rsidRDefault="00A72A55">
            <w:pPr>
              <w:cnfStyle w:val="000000100000"/>
              <w:rPr>
                <w:lang w:val="es-MX"/>
              </w:rPr>
            </w:pPr>
            <w:r w:rsidRPr="00A72A55"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  <w:t>La arena y piedras de río.</w:t>
            </w:r>
          </w:p>
        </w:tc>
      </w:tr>
      <w:tr w:rsidR="007C04DD" w:rsidTr="007C04DD">
        <w:trPr>
          <w:trHeight w:val="610"/>
        </w:trPr>
        <w:tc>
          <w:tcPr>
            <w:cnfStyle w:val="001000000000"/>
            <w:tcW w:w="4874" w:type="dxa"/>
          </w:tcPr>
          <w:p w:rsidR="007C04DD" w:rsidRPr="00A72A55" w:rsidRDefault="007C04DD">
            <w:pPr>
              <w:rPr>
                <w:sz w:val="32"/>
                <w:lang w:val="es-MX"/>
              </w:rPr>
            </w:pPr>
            <w:r w:rsidRPr="00A72A55">
              <w:rPr>
                <w:sz w:val="32"/>
                <w:lang w:val="es-MX"/>
              </w:rPr>
              <w:t>No son uniformes</w:t>
            </w:r>
          </w:p>
        </w:tc>
        <w:tc>
          <w:tcPr>
            <w:tcW w:w="4874" w:type="dxa"/>
          </w:tcPr>
          <w:p w:rsidR="007C04DD" w:rsidRDefault="00A72A55">
            <w:pPr>
              <w:cnfStyle w:val="000000000000"/>
              <w:rPr>
                <w:lang w:val="es-MX"/>
              </w:rPr>
            </w:pPr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>fruta</w:t>
            </w:r>
            <w:proofErr w:type="spellEnd"/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 xml:space="preserve"> en </w:t>
            </w:r>
            <w:proofErr w:type="spellStart"/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>almíbar</w:t>
            </w:r>
            <w:proofErr w:type="spellEnd"/>
            <w:r>
              <w:rPr>
                <w:rFonts w:ascii="Helvetica" w:hAnsi="Helvetica" w:cs="Helvetica"/>
                <w:color w:val="2A2A2A"/>
                <w:shd w:val="clear" w:color="auto" w:fill="FFFFFF"/>
              </w:rPr>
              <w:t>.</w:t>
            </w:r>
          </w:p>
        </w:tc>
      </w:tr>
      <w:tr w:rsidR="00A72A55" w:rsidRPr="001545B8" w:rsidTr="00A72A55">
        <w:trPr>
          <w:cnfStyle w:val="000000100000"/>
          <w:trHeight w:val="610"/>
        </w:trPr>
        <w:tc>
          <w:tcPr>
            <w:cnfStyle w:val="001000000000"/>
            <w:tcW w:w="4874" w:type="dxa"/>
            <w:tcBorders>
              <w:bottom w:val="nil"/>
            </w:tcBorders>
          </w:tcPr>
          <w:p w:rsidR="00A72A55" w:rsidRPr="001545B8" w:rsidRDefault="001545B8">
            <w:pPr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La forman más de 2 componentes</w:t>
            </w:r>
          </w:p>
        </w:tc>
        <w:tc>
          <w:tcPr>
            <w:tcW w:w="4874" w:type="dxa"/>
          </w:tcPr>
          <w:p w:rsidR="00A72A55" w:rsidRPr="00A72A55" w:rsidRDefault="00A72A55">
            <w:pPr>
              <w:cnfStyle w:val="000000100000"/>
              <w:rPr>
                <w:lang w:val="es-MX"/>
              </w:rPr>
            </w:pPr>
            <w:r w:rsidRPr="00A72A55"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  <w:t>La mezcla de garbanzos y maíces.</w:t>
            </w:r>
          </w:p>
        </w:tc>
      </w:tr>
      <w:tr w:rsidR="001545B8" w:rsidRPr="001545B8" w:rsidTr="00A72A55">
        <w:trPr>
          <w:trHeight w:val="610"/>
        </w:trPr>
        <w:tc>
          <w:tcPr>
            <w:cnfStyle w:val="001000000000"/>
            <w:tcW w:w="4874" w:type="dxa"/>
            <w:tcBorders>
              <w:bottom w:val="nil"/>
            </w:tcBorders>
          </w:tcPr>
          <w:p w:rsidR="001545B8" w:rsidRPr="001545B8" w:rsidRDefault="001545B8">
            <w:pPr>
              <w:rPr>
                <w:sz w:val="32"/>
                <w:lang w:val="es-MX"/>
              </w:rPr>
            </w:pPr>
            <w:r w:rsidRPr="001545B8">
              <w:rPr>
                <w:sz w:val="32"/>
                <w:lang w:val="es-MX"/>
              </w:rPr>
              <w:t xml:space="preserve">Se pueden separar fácilmente </w:t>
            </w:r>
          </w:p>
        </w:tc>
        <w:tc>
          <w:tcPr>
            <w:tcW w:w="4874" w:type="dxa"/>
          </w:tcPr>
          <w:p w:rsidR="001545B8" w:rsidRPr="00A72A55" w:rsidRDefault="001545B8">
            <w:pPr>
              <w:cnfStyle w:val="000000000000"/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</w:pPr>
            <w:r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  <w:t>Granito</w:t>
            </w:r>
          </w:p>
        </w:tc>
      </w:tr>
      <w:tr w:rsidR="001545B8" w:rsidRPr="001545B8" w:rsidTr="00A72A55">
        <w:trPr>
          <w:cnfStyle w:val="000000100000"/>
          <w:trHeight w:val="610"/>
        </w:trPr>
        <w:tc>
          <w:tcPr>
            <w:cnfStyle w:val="001000000000"/>
            <w:tcW w:w="4874" w:type="dxa"/>
            <w:tcBorders>
              <w:bottom w:val="nil"/>
            </w:tcBorders>
          </w:tcPr>
          <w:p w:rsidR="001545B8" w:rsidRDefault="001545B8">
            <w:pPr>
              <w:rPr>
                <w:lang w:val="es-MX"/>
              </w:rPr>
            </w:pPr>
          </w:p>
        </w:tc>
        <w:tc>
          <w:tcPr>
            <w:tcW w:w="4874" w:type="dxa"/>
          </w:tcPr>
          <w:p w:rsidR="001545B8" w:rsidRPr="00A72A55" w:rsidRDefault="001545B8">
            <w:pPr>
              <w:cnfStyle w:val="000000100000"/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</w:pPr>
            <w:r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  <w:t>Ensaladas</w:t>
            </w:r>
          </w:p>
        </w:tc>
      </w:tr>
      <w:tr w:rsidR="001545B8" w:rsidRPr="001545B8" w:rsidTr="00A72A55">
        <w:trPr>
          <w:trHeight w:val="610"/>
        </w:trPr>
        <w:tc>
          <w:tcPr>
            <w:cnfStyle w:val="001000000000"/>
            <w:tcW w:w="4874" w:type="dxa"/>
            <w:tcBorders>
              <w:bottom w:val="nil"/>
            </w:tcBorders>
          </w:tcPr>
          <w:p w:rsidR="001545B8" w:rsidRDefault="001545B8">
            <w:pPr>
              <w:rPr>
                <w:lang w:val="es-MX"/>
              </w:rPr>
            </w:pPr>
          </w:p>
        </w:tc>
        <w:tc>
          <w:tcPr>
            <w:tcW w:w="4874" w:type="dxa"/>
          </w:tcPr>
          <w:p w:rsidR="001545B8" w:rsidRPr="00A72A55" w:rsidRDefault="001545B8">
            <w:pPr>
              <w:cnfStyle w:val="000000000000"/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</w:pPr>
            <w:r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  <w:t>Madera y piedras</w:t>
            </w:r>
          </w:p>
        </w:tc>
      </w:tr>
      <w:tr w:rsidR="001545B8" w:rsidRPr="001545B8" w:rsidTr="00A72A55">
        <w:trPr>
          <w:cnfStyle w:val="000000100000"/>
          <w:trHeight w:val="610"/>
        </w:trPr>
        <w:tc>
          <w:tcPr>
            <w:cnfStyle w:val="001000000000"/>
            <w:tcW w:w="4874" w:type="dxa"/>
            <w:tcBorders>
              <w:bottom w:val="nil"/>
            </w:tcBorders>
          </w:tcPr>
          <w:p w:rsidR="001545B8" w:rsidRDefault="001545B8">
            <w:pPr>
              <w:rPr>
                <w:lang w:val="es-MX"/>
              </w:rPr>
            </w:pPr>
          </w:p>
        </w:tc>
        <w:tc>
          <w:tcPr>
            <w:tcW w:w="4874" w:type="dxa"/>
          </w:tcPr>
          <w:p w:rsidR="001545B8" w:rsidRPr="00A72A55" w:rsidRDefault="001545B8">
            <w:pPr>
              <w:cnfStyle w:val="000000100000"/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</w:pPr>
            <w:r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  <w:t xml:space="preserve">Pintura </w:t>
            </w:r>
            <w:proofErr w:type="spellStart"/>
            <w:r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  <w:t>vinilica</w:t>
            </w:r>
            <w:proofErr w:type="spellEnd"/>
          </w:p>
        </w:tc>
      </w:tr>
      <w:tr w:rsidR="001545B8" w:rsidRPr="001545B8" w:rsidTr="00A72A55">
        <w:trPr>
          <w:trHeight w:val="610"/>
        </w:trPr>
        <w:tc>
          <w:tcPr>
            <w:cnfStyle w:val="001000000000"/>
            <w:tcW w:w="4874" w:type="dxa"/>
            <w:tcBorders>
              <w:bottom w:val="nil"/>
            </w:tcBorders>
          </w:tcPr>
          <w:p w:rsidR="001545B8" w:rsidRDefault="001545B8">
            <w:pPr>
              <w:rPr>
                <w:lang w:val="es-MX"/>
              </w:rPr>
            </w:pPr>
          </w:p>
        </w:tc>
        <w:tc>
          <w:tcPr>
            <w:tcW w:w="4874" w:type="dxa"/>
          </w:tcPr>
          <w:p w:rsidR="001545B8" w:rsidRPr="00A72A55" w:rsidRDefault="001545B8">
            <w:pPr>
              <w:cnfStyle w:val="000000000000"/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</w:pPr>
            <w:r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  <w:t>Hojas y ramas</w:t>
            </w:r>
          </w:p>
        </w:tc>
      </w:tr>
      <w:tr w:rsidR="001545B8" w:rsidRPr="001545B8" w:rsidTr="00A72A55">
        <w:trPr>
          <w:cnfStyle w:val="000000100000"/>
          <w:trHeight w:val="610"/>
        </w:trPr>
        <w:tc>
          <w:tcPr>
            <w:cnfStyle w:val="001000000000"/>
            <w:tcW w:w="4874" w:type="dxa"/>
            <w:tcBorders>
              <w:bottom w:val="nil"/>
            </w:tcBorders>
          </w:tcPr>
          <w:p w:rsidR="001545B8" w:rsidRDefault="001545B8">
            <w:pPr>
              <w:rPr>
                <w:lang w:val="es-MX"/>
              </w:rPr>
            </w:pPr>
          </w:p>
        </w:tc>
        <w:tc>
          <w:tcPr>
            <w:tcW w:w="4874" w:type="dxa"/>
          </w:tcPr>
          <w:p w:rsidR="001545B8" w:rsidRPr="00A72A55" w:rsidRDefault="001545B8">
            <w:pPr>
              <w:cnfStyle w:val="000000100000"/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</w:pPr>
            <w:r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  <w:t>Verduras picadas</w:t>
            </w:r>
          </w:p>
        </w:tc>
      </w:tr>
      <w:tr w:rsidR="001545B8" w:rsidRPr="001545B8" w:rsidTr="00A72A55">
        <w:trPr>
          <w:trHeight w:val="610"/>
        </w:trPr>
        <w:tc>
          <w:tcPr>
            <w:cnfStyle w:val="001000000000"/>
            <w:tcW w:w="4874" w:type="dxa"/>
            <w:tcBorders>
              <w:bottom w:val="nil"/>
            </w:tcBorders>
          </w:tcPr>
          <w:p w:rsidR="001545B8" w:rsidRDefault="001545B8">
            <w:pPr>
              <w:rPr>
                <w:lang w:val="es-MX"/>
              </w:rPr>
            </w:pPr>
          </w:p>
        </w:tc>
        <w:tc>
          <w:tcPr>
            <w:tcW w:w="4874" w:type="dxa"/>
          </w:tcPr>
          <w:p w:rsidR="001545B8" w:rsidRPr="00A72A55" w:rsidRDefault="001545B8">
            <w:pPr>
              <w:cnfStyle w:val="000000000000"/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</w:pPr>
            <w:r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  <w:t>Suspensiones de penicilina</w:t>
            </w:r>
          </w:p>
        </w:tc>
      </w:tr>
      <w:tr w:rsidR="00A72A55" w:rsidRPr="001545B8" w:rsidTr="00A72A55">
        <w:trPr>
          <w:cnfStyle w:val="000000100000"/>
          <w:trHeight w:val="647"/>
        </w:trPr>
        <w:tc>
          <w:tcPr>
            <w:cnfStyle w:val="001000000000"/>
            <w:tcW w:w="4874" w:type="dxa"/>
            <w:tcBorders>
              <w:bottom w:val="nil"/>
            </w:tcBorders>
          </w:tcPr>
          <w:p w:rsidR="00A72A55" w:rsidRDefault="00A72A55">
            <w:pPr>
              <w:rPr>
                <w:lang w:val="es-MX"/>
              </w:rPr>
            </w:pPr>
          </w:p>
        </w:tc>
        <w:tc>
          <w:tcPr>
            <w:tcW w:w="4874" w:type="dxa"/>
          </w:tcPr>
          <w:p w:rsidR="00A72A55" w:rsidRPr="00A72A55" w:rsidRDefault="00A72A55">
            <w:pPr>
              <w:cnfStyle w:val="000000100000"/>
              <w:rPr>
                <w:lang w:val="es-MX"/>
              </w:rPr>
            </w:pPr>
            <w:r w:rsidRPr="00A72A55"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  <w:t>La mezcla de habas y frijoles.</w:t>
            </w:r>
          </w:p>
        </w:tc>
      </w:tr>
      <w:tr w:rsidR="00A72A55" w:rsidRPr="001545B8" w:rsidTr="00A72A55">
        <w:trPr>
          <w:trHeight w:val="376"/>
        </w:trPr>
        <w:tc>
          <w:tcPr>
            <w:cnfStyle w:val="001000000000"/>
            <w:tcW w:w="4874" w:type="dxa"/>
            <w:tcBorders>
              <w:bottom w:val="nil"/>
            </w:tcBorders>
          </w:tcPr>
          <w:p w:rsidR="00A72A55" w:rsidRDefault="00A72A55">
            <w:pPr>
              <w:rPr>
                <w:lang w:val="es-MX"/>
              </w:rPr>
            </w:pPr>
          </w:p>
        </w:tc>
        <w:tc>
          <w:tcPr>
            <w:tcW w:w="4874" w:type="dxa"/>
          </w:tcPr>
          <w:p w:rsidR="00A72A55" w:rsidRPr="00A72A55" w:rsidRDefault="00A72A55">
            <w:pPr>
              <w:cnfStyle w:val="000000000000"/>
              <w:rPr>
                <w:lang w:val="es-MX"/>
              </w:rPr>
            </w:pPr>
            <w:r w:rsidRPr="00A72A55">
              <w:rPr>
                <w:rFonts w:ascii="Helvetica" w:hAnsi="Helvetica" w:cs="Helvetica"/>
                <w:color w:val="2A2A2A"/>
                <w:shd w:val="clear" w:color="auto" w:fill="FFFFFF"/>
                <w:lang w:val="es-MX"/>
              </w:rPr>
              <w:t>La mezcla de cacahuates y pasitas.</w:t>
            </w:r>
          </w:p>
        </w:tc>
      </w:tr>
    </w:tbl>
    <w:p w:rsidR="007C04DD" w:rsidRPr="007C04DD" w:rsidRDefault="007C04DD">
      <w:pPr>
        <w:rPr>
          <w:lang w:val="es-MX"/>
        </w:rPr>
      </w:pPr>
    </w:p>
    <w:sectPr w:rsidR="007C04DD" w:rsidRPr="007C04DD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04DD"/>
    <w:rsid w:val="001545B8"/>
    <w:rsid w:val="006D4BB8"/>
    <w:rsid w:val="00714339"/>
    <w:rsid w:val="007C04DD"/>
    <w:rsid w:val="007D4EE0"/>
    <w:rsid w:val="00A72A55"/>
    <w:rsid w:val="00BB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4DD"/>
  </w:style>
  <w:style w:type="character" w:customStyle="1" w:styleId="negrita-subrayado">
    <w:name w:val="negrita-subrayado"/>
    <w:basedOn w:val="DefaultParagraphFont"/>
    <w:rsid w:val="007C04DD"/>
  </w:style>
  <w:style w:type="character" w:customStyle="1" w:styleId="negrita">
    <w:name w:val="negrita"/>
    <w:basedOn w:val="DefaultParagraphFont"/>
    <w:rsid w:val="007C04DD"/>
  </w:style>
  <w:style w:type="paragraph" w:styleId="BalloonText">
    <w:name w:val="Balloon Text"/>
    <w:basedOn w:val="Normal"/>
    <w:link w:val="BalloonTextChar"/>
    <w:uiPriority w:val="99"/>
    <w:semiHidden/>
    <w:unhideWhenUsed/>
    <w:rsid w:val="007C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C04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7C04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7C04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2016-04-08T21:37:00Z</dcterms:created>
  <dcterms:modified xsi:type="dcterms:W3CDTF">2016-04-08T22:19:00Z</dcterms:modified>
</cp:coreProperties>
</file>