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E0" w:rsidRPr="0063590F" w:rsidRDefault="0063590F">
      <w:pPr>
        <w:rPr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</w:pPr>
      <w:r w:rsidRPr="0063590F">
        <w:rPr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>-</w:t>
      </w:r>
      <w:r w:rsidRPr="0063590F">
        <w:rPr>
          <w:rStyle w:val="apple-converted-space"/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> </w:t>
      </w:r>
      <w:r w:rsidRPr="0063590F">
        <w:rPr>
          <w:rStyle w:val="negrita-subrayado"/>
          <w:rFonts w:ascii="Arial" w:hAnsi="Arial" w:cs="Arial"/>
          <w:bCs/>
          <w:color w:val="000000" w:themeColor="text1"/>
          <w:sz w:val="30"/>
          <w:szCs w:val="30"/>
          <w:u w:val="single"/>
          <w:shd w:val="clear" w:color="auto" w:fill="FFFFFF"/>
          <w:lang w:val="es-MX"/>
        </w:rPr>
        <w:t xml:space="preserve">Mezclas </w:t>
      </w:r>
      <w:proofErr w:type="gramStart"/>
      <w:r w:rsidRPr="0063590F">
        <w:rPr>
          <w:rStyle w:val="negrita-subrayado"/>
          <w:rFonts w:ascii="Arial" w:hAnsi="Arial" w:cs="Arial"/>
          <w:bCs/>
          <w:color w:val="000000" w:themeColor="text1"/>
          <w:sz w:val="30"/>
          <w:szCs w:val="30"/>
          <w:u w:val="single"/>
          <w:shd w:val="clear" w:color="auto" w:fill="FFFFFF"/>
          <w:lang w:val="es-MX"/>
        </w:rPr>
        <w:t>homogéneas</w:t>
      </w:r>
      <w:r w:rsidRPr="0063590F">
        <w:rPr>
          <w:rStyle w:val="apple-converted-space"/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> </w:t>
      </w:r>
      <w:r w:rsidRPr="0063590F">
        <w:rPr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>:</w:t>
      </w:r>
      <w:proofErr w:type="gramEnd"/>
      <w:r w:rsidRPr="0063590F">
        <w:rPr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 xml:space="preserve"> Aquellas mezclas que</w:t>
      </w:r>
      <w:r w:rsidRPr="0063590F">
        <w:rPr>
          <w:rStyle w:val="apple-converted-space"/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> </w:t>
      </w:r>
      <w:r w:rsidRPr="0063590F">
        <w:rPr>
          <w:rStyle w:val="negrita"/>
          <w:rFonts w:ascii="Arial" w:hAnsi="Arial" w:cs="Arial"/>
          <w:b/>
          <w:bCs/>
          <w:color w:val="000000" w:themeColor="text1"/>
          <w:sz w:val="30"/>
          <w:szCs w:val="30"/>
          <w:shd w:val="clear" w:color="auto" w:fill="FFFFFF"/>
          <w:lang w:val="es-MX"/>
        </w:rPr>
        <w:t>sus componentes no se pueden diferenciar a simple vista</w:t>
      </w:r>
      <w:r w:rsidRPr="0063590F">
        <w:rPr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>. Las mezclas homogéneas de líquidos se conocen con el nombre de disoluciones y están constituidas por un soluto y un disolvente, siendo el primero el que se encuentra en menor proporción y además suele ser el líquido. Por ejemplo, el agua mezclada con sales minerales o con azúcar, el agua es el disolvente y el azúcar el soluto.</w:t>
      </w:r>
      <w:r w:rsidRPr="0063590F">
        <w:rPr>
          <w:rFonts w:ascii="Arial" w:hAnsi="Arial" w:cs="Arial"/>
          <w:color w:val="000000" w:themeColor="text1"/>
          <w:sz w:val="30"/>
          <w:szCs w:val="30"/>
          <w:lang w:val="es-MX"/>
        </w:rPr>
        <w:br/>
      </w:r>
      <w:r w:rsidRPr="0063590F">
        <w:rPr>
          <w:rFonts w:ascii="Arial" w:hAnsi="Arial" w:cs="Arial"/>
          <w:color w:val="000000" w:themeColor="text1"/>
          <w:sz w:val="30"/>
          <w:szCs w:val="30"/>
          <w:lang w:val="es-MX"/>
        </w:rPr>
        <w:br/>
      </w:r>
      <w:r w:rsidRPr="0063590F">
        <w:rPr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>   -</w:t>
      </w:r>
      <w:r w:rsidRPr="0063590F">
        <w:rPr>
          <w:rStyle w:val="apple-converted-space"/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> </w:t>
      </w:r>
      <w:r w:rsidRPr="0063590F">
        <w:rPr>
          <w:rStyle w:val="negrita-subrayado"/>
          <w:rFonts w:ascii="Arial" w:hAnsi="Arial" w:cs="Arial"/>
          <w:bCs/>
          <w:color w:val="000000" w:themeColor="text1"/>
          <w:sz w:val="30"/>
          <w:szCs w:val="30"/>
          <w:u w:val="single"/>
          <w:shd w:val="clear" w:color="auto" w:fill="FFFFFF"/>
          <w:lang w:val="es-MX"/>
        </w:rPr>
        <w:t xml:space="preserve">Mezclas </w:t>
      </w:r>
      <w:proofErr w:type="gramStart"/>
      <w:r w:rsidRPr="0063590F">
        <w:rPr>
          <w:rStyle w:val="negrita-subrayado"/>
          <w:rFonts w:ascii="Arial" w:hAnsi="Arial" w:cs="Arial"/>
          <w:bCs/>
          <w:color w:val="000000" w:themeColor="text1"/>
          <w:sz w:val="30"/>
          <w:szCs w:val="30"/>
          <w:u w:val="single"/>
          <w:shd w:val="clear" w:color="auto" w:fill="FFFFFF"/>
          <w:lang w:val="es-MX"/>
        </w:rPr>
        <w:t>Heterogéneas</w:t>
      </w:r>
      <w:r w:rsidRPr="0063590F">
        <w:rPr>
          <w:rStyle w:val="apple-converted-space"/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> </w:t>
      </w:r>
      <w:r w:rsidRPr="0063590F">
        <w:rPr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>:</w:t>
      </w:r>
      <w:proofErr w:type="gramEnd"/>
      <w:r w:rsidRPr="0063590F">
        <w:rPr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 xml:space="preserve"> Aquellas mezclas en las que</w:t>
      </w:r>
      <w:r w:rsidRPr="0063590F">
        <w:rPr>
          <w:rStyle w:val="apple-converted-space"/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> </w:t>
      </w:r>
      <w:r w:rsidRPr="0063590F">
        <w:rPr>
          <w:rStyle w:val="negrita"/>
          <w:rFonts w:ascii="Arial" w:hAnsi="Arial" w:cs="Arial"/>
          <w:b/>
          <w:bCs/>
          <w:color w:val="000000" w:themeColor="text1"/>
          <w:sz w:val="30"/>
          <w:szCs w:val="30"/>
          <w:shd w:val="clear" w:color="auto" w:fill="FFFFFF"/>
          <w:lang w:val="es-MX"/>
        </w:rPr>
        <w:t>sus componentes se pueden diferenciar a simple vista</w:t>
      </w:r>
      <w:r w:rsidRPr="0063590F">
        <w:rPr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>.</w:t>
      </w:r>
    </w:p>
    <w:p w:rsidR="0063590F" w:rsidRPr="0063590F" w:rsidRDefault="0063590F">
      <w:pPr>
        <w:rPr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</w:pPr>
      <w:r w:rsidRPr="0063590F">
        <w:rPr>
          <w:rFonts w:ascii="Arial" w:hAnsi="Arial" w:cs="Arial"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992505</wp:posOffset>
            </wp:positionH>
            <wp:positionV relativeFrom="paragraph">
              <wp:posOffset>127000</wp:posOffset>
            </wp:positionV>
            <wp:extent cx="3899535" cy="2541270"/>
            <wp:effectExtent l="19050" t="0" r="5715" b="0"/>
            <wp:wrapNone/>
            <wp:docPr id="1" name="Picture 1" descr="mezcla homogenea y heteroge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zcla homogenea y heterogene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53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90F" w:rsidRDefault="0063590F">
      <w:pPr>
        <w:rPr>
          <w:color w:val="000000" w:themeColor="text1"/>
          <w:lang w:val="es-MX"/>
        </w:rPr>
      </w:pPr>
    </w:p>
    <w:p w:rsidR="0063590F" w:rsidRPr="0063590F" w:rsidRDefault="0063590F" w:rsidP="0063590F">
      <w:pPr>
        <w:rPr>
          <w:lang w:val="es-MX"/>
        </w:rPr>
      </w:pPr>
    </w:p>
    <w:p w:rsidR="0063590F" w:rsidRPr="0063590F" w:rsidRDefault="0063590F" w:rsidP="0063590F">
      <w:pPr>
        <w:rPr>
          <w:lang w:val="es-MX"/>
        </w:rPr>
      </w:pPr>
    </w:p>
    <w:p w:rsidR="0063590F" w:rsidRPr="0063590F" w:rsidRDefault="0063590F" w:rsidP="0063590F">
      <w:pPr>
        <w:rPr>
          <w:lang w:val="es-MX"/>
        </w:rPr>
      </w:pPr>
    </w:p>
    <w:p w:rsidR="0063590F" w:rsidRPr="0063590F" w:rsidRDefault="0063590F" w:rsidP="0063590F">
      <w:pPr>
        <w:rPr>
          <w:lang w:val="es-MX"/>
        </w:rPr>
      </w:pPr>
    </w:p>
    <w:p w:rsidR="0063590F" w:rsidRPr="0063590F" w:rsidRDefault="0063590F" w:rsidP="0063590F">
      <w:pPr>
        <w:rPr>
          <w:lang w:val="es-MX"/>
        </w:rPr>
      </w:pPr>
    </w:p>
    <w:p w:rsidR="0063590F" w:rsidRPr="0063590F" w:rsidRDefault="0063590F" w:rsidP="0063590F">
      <w:pPr>
        <w:rPr>
          <w:lang w:val="es-MX"/>
        </w:rPr>
      </w:pPr>
    </w:p>
    <w:p w:rsidR="0063590F" w:rsidRPr="0063590F" w:rsidRDefault="0063590F" w:rsidP="0063590F">
      <w:pPr>
        <w:rPr>
          <w:lang w:val="es-MX"/>
        </w:rPr>
      </w:pPr>
    </w:p>
    <w:p w:rsidR="0063590F" w:rsidRDefault="0063590F" w:rsidP="0063590F">
      <w:pPr>
        <w:pStyle w:val="ListParagraph"/>
        <w:tabs>
          <w:tab w:val="left" w:pos="7649"/>
        </w:tabs>
        <w:ind w:left="0"/>
        <w:rPr>
          <w:rFonts w:ascii="Arial" w:hAnsi="Arial" w:cs="Arial"/>
          <w:sz w:val="32"/>
          <w:lang w:val="es-MX"/>
        </w:rPr>
      </w:pPr>
    </w:p>
    <w:p w:rsidR="0063590F" w:rsidRDefault="0063590F" w:rsidP="0063590F">
      <w:pPr>
        <w:pStyle w:val="ListParagraph"/>
        <w:tabs>
          <w:tab w:val="left" w:pos="7649"/>
        </w:tabs>
        <w:ind w:left="0"/>
        <w:rPr>
          <w:rFonts w:ascii="Arial" w:hAnsi="Arial" w:cs="Arial"/>
          <w:sz w:val="32"/>
          <w:lang w:val="es-MX"/>
        </w:rPr>
      </w:pPr>
    </w:p>
    <w:p w:rsidR="0063590F" w:rsidRDefault="0063590F" w:rsidP="0063590F">
      <w:pPr>
        <w:pStyle w:val="ListParagraph"/>
        <w:tabs>
          <w:tab w:val="left" w:pos="7649"/>
        </w:tabs>
        <w:ind w:left="0"/>
        <w:rPr>
          <w:rFonts w:ascii="Arial" w:hAnsi="Arial" w:cs="Arial"/>
          <w:sz w:val="32"/>
          <w:lang w:val="es-MX"/>
        </w:rPr>
      </w:pPr>
    </w:p>
    <w:p w:rsidR="0063590F" w:rsidRDefault="0063590F" w:rsidP="0063590F">
      <w:pPr>
        <w:pStyle w:val="ListParagraph"/>
        <w:tabs>
          <w:tab w:val="left" w:pos="7649"/>
        </w:tabs>
        <w:ind w:left="0"/>
        <w:rPr>
          <w:rFonts w:ascii="Arial" w:hAnsi="Arial" w:cs="Arial"/>
          <w:sz w:val="32"/>
          <w:lang w:val="es-MX"/>
        </w:rPr>
      </w:pPr>
    </w:p>
    <w:p w:rsidR="0063590F" w:rsidRDefault="0063590F" w:rsidP="0063590F">
      <w:pPr>
        <w:pStyle w:val="ListParagraph"/>
        <w:tabs>
          <w:tab w:val="left" w:pos="7649"/>
        </w:tabs>
        <w:ind w:left="0"/>
        <w:rPr>
          <w:rFonts w:ascii="Arial" w:hAnsi="Arial" w:cs="Arial"/>
          <w:sz w:val="32"/>
          <w:lang w:val="es-MX"/>
        </w:rPr>
      </w:pPr>
    </w:p>
    <w:p w:rsidR="0063590F" w:rsidRDefault="0063590F" w:rsidP="0063590F">
      <w:pPr>
        <w:pStyle w:val="ListParagraph"/>
        <w:tabs>
          <w:tab w:val="left" w:pos="7649"/>
        </w:tabs>
        <w:ind w:left="0"/>
        <w:rPr>
          <w:rFonts w:ascii="Arial" w:hAnsi="Arial" w:cs="Arial"/>
          <w:sz w:val="32"/>
          <w:lang w:val="es-MX"/>
        </w:rPr>
      </w:pPr>
    </w:p>
    <w:p w:rsidR="0063590F" w:rsidRDefault="0063590F" w:rsidP="0063590F">
      <w:pPr>
        <w:pStyle w:val="ListParagraph"/>
        <w:tabs>
          <w:tab w:val="left" w:pos="7649"/>
        </w:tabs>
        <w:ind w:left="0"/>
        <w:rPr>
          <w:rFonts w:ascii="Arial" w:hAnsi="Arial" w:cs="Arial"/>
          <w:sz w:val="32"/>
          <w:lang w:val="es-MX"/>
        </w:rPr>
      </w:pPr>
    </w:p>
    <w:p w:rsidR="0063590F" w:rsidRDefault="0063590F" w:rsidP="0063590F">
      <w:pPr>
        <w:pStyle w:val="ListParagraph"/>
        <w:tabs>
          <w:tab w:val="left" w:pos="7649"/>
        </w:tabs>
        <w:ind w:left="0"/>
        <w:rPr>
          <w:rFonts w:ascii="Arial" w:hAnsi="Arial" w:cs="Arial"/>
          <w:sz w:val="32"/>
          <w:lang w:val="es-MX"/>
        </w:rPr>
      </w:pPr>
    </w:p>
    <w:p w:rsidR="0063590F" w:rsidRDefault="0063590F" w:rsidP="0063590F">
      <w:pPr>
        <w:pStyle w:val="ListParagraph"/>
        <w:tabs>
          <w:tab w:val="left" w:pos="7649"/>
        </w:tabs>
        <w:ind w:left="0"/>
        <w:rPr>
          <w:rFonts w:ascii="Arial" w:hAnsi="Arial" w:cs="Arial"/>
          <w:sz w:val="32"/>
          <w:lang w:val="es-MX"/>
        </w:rPr>
      </w:pPr>
    </w:p>
    <w:p w:rsidR="0063590F" w:rsidRDefault="0063590F" w:rsidP="0063590F">
      <w:pPr>
        <w:pStyle w:val="ListParagraph"/>
        <w:tabs>
          <w:tab w:val="left" w:pos="7649"/>
        </w:tabs>
        <w:ind w:left="0"/>
        <w:jc w:val="center"/>
        <w:rPr>
          <w:rFonts w:ascii="Arial" w:hAnsi="Arial" w:cs="Arial"/>
          <w:sz w:val="32"/>
          <w:lang w:val="es-MX"/>
        </w:rPr>
      </w:pPr>
      <w:r>
        <w:rPr>
          <w:rFonts w:ascii="Arial" w:hAnsi="Arial" w:cs="Arial"/>
          <w:sz w:val="32"/>
          <w:lang w:val="es-MX"/>
        </w:rPr>
        <w:lastRenderedPageBreak/>
        <w:t>Mezclas homogéneas</w:t>
      </w:r>
    </w:p>
    <w:tbl>
      <w:tblPr>
        <w:tblStyle w:val="LightList-Accent11"/>
        <w:tblW w:w="0" w:type="auto"/>
        <w:tblLook w:val="04A0"/>
      </w:tblPr>
      <w:tblGrid>
        <w:gridCol w:w="4788"/>
        <w:gridCol w:w="4788"/>
      </w:tblGrid>
      <w:tr w:rsidR="0063590F" w:rsidRPr="0063590F" w:rsidTr="0063590F">
        <w:trPr>
          <w:cnfStyle w:val="100000000000"/>
        </w:trPr>
        <w:tc>
          <w:tcPr>
            <w:cnfStyle w:val="001000000000"/>
            <w:tcW w:w="4788" w:type="dxa"/>
          </w:tcPr>
          <w:p w:rsidR="0063590F" w:rsidRPr="0063590F" w:rsidRDefault="0063590F" w:rsidP="0063590F">
            <w:pPr>
              <w:pStyle w:val="ListParagraph"/>
              <w:tabs>
                <w:tab w:val="left" w:pos="7649"/>
              </w:tabs>
              <w:ind w:left="0"/>
              <w:rPr>
                <w:rFonts w:ascii="Arial" w:hAnsi="Arial" w:cs="Arial"/>
                <w:sz w:val="32"/>
                <w:lang w:val="es-MX"/>
              </w:rPr>
            </w:pPr>
            <w:r>
              <w:rPr>
                <w:rFonts w:ascii="Arial" w:hAnsi="Arial" w:cs="Arial"/>
                <w:sz w:val="32"/>
                <w:lang w:val="es-MX"/>
              </w:rPr>
              <w:t>Características</w:t>
            </w:r>
          </w:p>
        </w:tc>
        <w:tc>
          <w:tcPr>
            <w:tcW w:w="4788" w:type="dxa"/>
          </w:tcPr>
          <w:p w:rsidR="0063590F" w:rsidRPr="0063590F" w:rsidRDefault="0063590F" w:rsidP="0063590F">
            <w:pPr>
              <w:pStyle w:val="ListParagraph"/>
              <w:tabs>
                <w:tab w:val="left" w:pos="7649"/>
              </w:tabs>
              <w:ind w:left="0"/>
              <w:cnfStyle w:val="100000000000"/>
              <w:rPr>
                <w:rFonts w:ascii="Arial" w:hAnsi="Arial" w:cs="Arial"/>
                <w:sz w:val="32"/>
                <w:lang w:val="es-MX"/>
              </w:rPr>
            </w:pPr>
            <w:r>
              <w:rPr>
                <w:rFonts w:ascii="Arial" w:hAnsi="Arial" w:cs="Arial"/>
                <w:sz w:val="32"/>
                <w:lang w:val="es-MX"/>
              </w:rPr>
              <w:t>Ejemplos</w:t>
            </w:r>
          </w:p>
        </w:tc>
      </w:tr>
      <w:tr w:rsidR="0063590F" w:rsidRPr="0063590F" w:rsidTr="0063590F">
        <w:trPr>
          <w:cnfStyle w:val="000000100000"/>
        </w:trPr>
        <w:tc>
          <w:tcPr>
            <w:cnfStyle w:val="001000000000"/>
            <w:tcW w:w="4788" w:type="dxa"/>
          </w:tcPr>
          <w:p w:rsidR="0063590F" w:rsidRPr="0063590F" w:rsidRDefault="0063590F" w:rsidP="0063590F">
            <w:pPr>
              <w:pStyle w:val="ListParagraph"/>
              <w:tabs>
                <w:tab w:val="left" w:pos="7649"/>
              </w:tabs>
              <w:ind w:left="0"/>
              <w:rPr>
                <w:rFonts w:ascii="Arial" w:hAnsi="Arial" w:cs="Arial"/>
                <w:b w:val="0"/>
                <w:sz w:val="24"/>
                <w:lang w:val="es-MX"/>
              </w:rPr>
            </w:pPr>
            <w:r>
              <w:rPr>
                <w:rFonts w:ascii="Arial" w:hAnsi="Arial" w:cs="Arial"/>
                <w:b w:val="0"/>
                <w:sz w:val="24"/>
                <w:lang w:val="es-MX"/>
              </w:rPr>
              <w:t>Se denominan disoluciones</w:t>
            </w:r>
          </w:p>
        </w:tc>
        <w:tc>
          <w:tcPr>
            <w:tcW w:w="4788" w:type="dxa"/>
          </w:tcPr>
          <w:p w:rsidR="0063590F" w:rsidRPr="0063590F" w:rsidRDefault="00B43876" w:rsidP="0063590F">
            <w:pPr>
              <w:pStyle w:val="ListParagraph"/>
              <w:tabs>
                <w:tab w:val="left" w:pos="7649"/>
              </w:tabs>
              <w:ind w:left="0"/>
              <w:cnfStyle w:val="000000100000"/>
              <w:rPr>
                <w:rFonts w:ascii="Arial" w:hAnsi="Arial" w:cs="Arial"/>
                <w:sz w:val="32"/>
                <w:lang w:val="es-MX"/>
              </w:rPr>
            </w:pPr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 xml:space="preserve">Agua con </w:t>
            </w:r>
            <w:proofErr w:type="spellStart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miel</w:t>
            </w:r>
            <w:proofErr w:type="spellEnd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3590F" w:rsidTr="0063590F">
        <w:tc>
          <w:tcPr>
            <w:cnfStyle w:val="001000000000"/>
            <w:tcW w:w="4788" w:type="dxa"/>
          </w:tcPr>
          <w:p w:rsidR="0063590F" w:rsidRPr="0063590F" w:rsidRDefault="0063590F" w:rsidP="0063590F">
            <w:pPr>
              <w:pStyle w:val="ListParagraph"/>
              <w:tabs>
                <w:tab w:val="left" w:pos="7649"/>
              </w:tabs>
              <w:ind w:left="0"/>
              <w:rPr>
                <w:rFonts w:ascii="Arial" w:hAnsi="Arial" w:cs="Arial"/>
                <w:b w:val="0"/>
                <w:sz w:val="24"/>
                <w:lang w:val="es-MX"/>
              </w:rPr>
            </w:pPr>
            <w:r>
              <w:rPr>
                <w:rFonts w:ascii="Arial" w:hAnsi="Arial" w:cs="Arial"/>
                <w:b w:val="0"/>
                <w:sz w:val="24"/>
                <w:lang w:val="es-MX"/>
              </w:rPr>
              <w:t xml:space="preserve">Son totalmente uniformes </w:t>
            </w:r>
          </w:p>
        </w:tc>
        <w:tc>
          <w:tcPr>
            <w:tcW w:w="4788" w:type="dxa"/>
          </w:tcPr>
          <w:p w:rsidR="0063590F" w:rsidRDefault="00B43876" w:rsidP="0063590F">
            <w:pPr>
              <w:pStyle w:val="ListParagraph"/>
              <w:tabs>
                <w:tab w:val="left" w:pos="7649"/>
              </w:tabs>
              <w:ind w:left="0"/>
              <w:cnfStyle w:val="000000000000"/>
              <w:rPr>
                <w:rFonts w:ascii="Arial" w:hAnsi="Arial" w:cs="Arial"/>
                <w:sz w:val="32"/>
                <w:lang w:val="es-MX"/>
              </w:rPr>
            </w:pPr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 xml:space="preserve">Agua con </w:t>
            </w:r>
            <w:proofErr w:type="spellStart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sal</w:t>
            </w:r>
            <w:proofErr w:type="spellEnd"/>
          </w:p>
        </w:tc>
      </w:tr>
      <w:tr w:rsidR="0063590F" w:rsidRPr="007376BA" w:rsidTr="0063590F">
        <w:trPr>
          <w:cnfStyle w:val="000000100000"/>
        </w:trPr>
        <w:tc>
          <w:tcPr>
            <w:cnfStyle w:val="001000000000"/>
            <w:tcW w:w="4788" w:type="dxa"/>
          </w:tcPr>
          <w:p w:rsidR="0063590F" w:rsidRPr="0063590F" w:rsidRDefault="0063590F" w:rsidP="0063590F">
            <w:pPr>
              <w:pStyle w:val="ListParagraph"/>
              <w:tabs>
                <w:tab w:val="left" w:pos="7649"/>
              </w:tabs>
              <w:ind w:left="0"/>
              <w:rPr>
                <w:rFonts w:ascii="Arial" w:hAnsi="Arial" w:cs="Arial"/>
                <w:b w:val="0"/>
                <w:sz w:val="24"/>
                <w:lang w:val="es-MX"/>
              </w:rPr>
            </w:pPr>
            <w:r w:rsidRPr="0063590F">
              <w:rPr>
                <w:rFonts w:ascii="Arial" w:hAnsi="Arial" w:cs="Arial"/>
                <w:b w:val="0"/>
                <w:sz w:val="24"/>
                <w:lang w:val="es-MX"/>
              </w:rPr>
              <w:t>No se pueden distinguir sus componentes</w:t>
            </w:r>
          </w:p>
        </w:tc>
        <w:tc>
          <w:tcPr>
            <w:tcW w:w="4788" w:type="dxa"/>
          </w:tcPr>
          <w:p w:rsidR="0063590F" w:rsidRPr="00B43876" w:rsidRDefault="00B43876" w:rsidP="0063590F">
            <w:pPr>
              <w:pStyle w:val="ListParagraph"/>
              <w:tabs>
                <w:tab w:val="left" w:pos="7649"/>
              </w:tabs>
              <w:ind w:left="0"/>
              <w:cnfStyle w:val="000000100000"/>
              <w:rPr>
                <w:rFonts w:ascii="Arial" w:hAnsi="Arial" w:cs="Arial"/>
                <w:sz w:val="32"/>
                <w:lang w:val="es-MX"/>
              </w:rPr>
            </w:pPr>
            <w:r w:rsidRPr="00B43876"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  <w:lang w:val="es-MX"/>
              </w:rPr>
              <w:t>El ácido clorhídrico en agua.</w:t>
            </w:r>
          </w:p>
        </w:tc>
      </w:tr>
      <w:tr w:rsidR="00B43876" w:rsidTr="00B43876">
        <w:tc>
          <w:tcPr>
            <w:cnfStyle w:val="001000000000"/>
            <w:tcW w:w="4788" w:type="dxa"/>
            <w:tcBorders>
              <w:bottom w:val="nil"/>
            </w:tcBorders>
          </w:tcPr>
          <w:p w:rsidR="00C879E2" w:rsidRPr="0063590F" w:rsidRDefault="00C879E2" w:rsidP="0063590F">
            <w:pPr>
              <w:pStyle w:val="ListParagraph"/>
              <w:tabs>
                <w:tab w:val="left" w:pos="7649"/>
              </w:tabs>
              <w:ind w:left="0"/>
              <w:rPr>
                <w:rFonts w:ascii="Arial" w:hAnsi="Arial" w:cs="Arial"/>
                <w:b w:val="0"/>
                <w:sz w:val="24"/>
                <w:lang w:val="es-MX"/>
              </w:rPr>
            </w:pPr>
            <w:r>
              <w:rPr>
                <w:rFonts w:ascii="Arial" w:hAnsi="Arial" w:cs="Arial"/>
                <w:b w:val="0"/>
                <w:sz w:val="24"/>
                <w:lang w:val="es-MX"/>
              </w:rPr>
              <w:t>Las constituye un soluto y un disolvente</w:t>
            </w:r>
          </w:p>
        </w:tc>
        <w:tc>
          <w:tcPr>
            <w:tcW w:w="4788" w:type="dxa"/>
          </w:tcPr>
          <w:p w:rsidR="00B43876" w:rsidRDefault="00B43876" w:rsidP="0063590F">
            <w:pPr>
              <w:pStyle w:val="ListParagraph"/>
              <w:tabs>
                <w:tab w:val="left" w:pos="7649"/>
              </w:tabs>
              <w:ind w:left="0"/>
              <w:cnfStyle w:val="000000000000"/>
              <w:rPr>
                <w:rFonts w:ascii="Arial" w:hAnsi="Arial" w:cs="Arial"/>
                <w:sz w:val="32"/>
                <w:lang w:val="es-MX"/>
              </w:rPr>
            </w:pPr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 xml:space="preserve">El </w:t>
            </w:r>
            <w:proofErr w:type="spellStart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ácido</w:t>
            </w:r>
            <w:proofErr w:type="spellEnd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sulfúrico</w:t>
            </w:r>
            <w:proofErr w:type="spellEnd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879E2" w:rsidRPr="007376BA" w:rsidTr="007376BA">
        <w:trPr>
          <w:cnfStyle w:val="000000100000"/>
          <w:trHeight w:val="355"/>
        </w:trPr>
        <w:tc>
          <w:tcPr>
            <w:cnfStyle w:val="001000000000"/>
            <w:tcW w:w="4788" w:type="dxa"/>
            <w:tcBorders>
              <w:bottom w:val="nil"/>
            </w:tcBorders>
          </w:tcPr>
          <w:p w:rsidR="00C879E2" w:rsidRPr="0063590F" w:rsidRDefault="00C879E2" w:rsidP="0063590F">
            <w:pPr>
              <w:pStyle w:val="ListParagraph"/>
              <w:tabs>
                <w:tab w:val="left" w:pos="7649"/>
              </w:tabs>
              <w:ind w:left="0"/>
              <w:rPr>
                <w:rFonts w:ascii="Arial" w:hAnsi="Arial" w:cs="Arial"/>
                <w:b w:val="0"/>
                <w:sz w:val="24"/>
                <w:lang w:val="es-MX"/>
              </w:rPr>
            </w:pPr>
            <w:r>
              <w:rPr>
                <w:rFonts w:ascii="Arial" w:hAnsi="Arial" w:cs="Arial"/>
                <w:b w:val="0"/>
                <w:sz w:val="24"/>
                <w:lang w:val="es-MX"/>
              </w:rPr>
              <w:t>El soluto es líquido</w:t>
            </w:r>
          </w:p>
        </w:tc>
        <w:tc>
          <w:tcPr>
            <w:tcW w:w="4788" w:type="dxa"/>
          </w:tcPr>
          <w:p w:rsidR="00C879E2" w:rsidRPr="00C879E2" w:rsidRDefault="00C879E2" w:rsidP="0063590F">
            <w:pPr>
              <w:pStyle w:val="ListParagraph"/>
              <w:tabs>
                <w:tab w:val="left" w:pos="7649"/>
              </w:tabs>
              <w:ind w:left="0"/>
              <w:cnfStyle w:val="000000100000"/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  <w:lang w:val="es-MX"/>
              </w:rPr>
            </w:pPr>
            <w:r w:rsidRPr="00B43876"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  <w:lang w:val="es-MX"/>
              </w:rPr>
              <w:t>El cloro disuelto en agua.</w:t>
            </w:r>
          </w:p>
        </w:tc>
      </w:tr>
      <w:tr w:rsidR="00B43876" w:rsidTr="00B43876">
        <w:tc>
          <w:tcPr>
            <w:cnfStyle w:val="001000000000"/>
            <w:tcW w:w="4788" w:type="dxa"/>
            <w:tcBorders>
              <w:bottom w:val="nil"/>
            </w:tcBorders>
          </w:tcPr>
          <w:p w:rsidR="00B43876" w:rsidRPr="0063590F" w:rsidRDefault="007376BA" w:rsidP="0063590F">
            <w:pPr>
              <w:pStyle w:val="ListParagraph"/>
              <w:tabs>
                <w:tab w:val="left" w:pos="7649"/>
              </w:tabs>
              <w:ind w:left="0"/>
              <w:rPr>
                <w:rFonts w:ascii="Arial" w:hAnsi="Arial" w:cs="Arial"/>
                <w:b w:val="0"/>
                <w:sz w:val="24"/>
                <w:lang w:val="es-MX"/>
              </w:rPr>
            </w:pPr>
            <w:r>
              <w:rPr>
                <w:rFonts w:ascii="Arial" w:hAnsi="Arial" w:cs="Arial"/>
                <w:b w:val="0"/>
                <w:sz w:val="24"/>
                <w:lang w:val="es-MX"/>
              </w:rPr>
              <w:t>No sedimentan</w:t>
            </w:r>
          </w:p>
        </w:tc>
        <w:tc>
          <w:tcPr>
            <w:tcW w:w="4788" w:type="dxa"/>
          </w:tcPr>
          <w:p w:rsidR="00B43876" w:rsidRDefault="00B43876" w:rsidP="0063590F">
            <w:pPr>
              <w:pStyle w:val="ListParagraph"/>
              <w:tabs>
                <w:tab w:val="left" w:pos="7649"/>
              </w:tabs>
              <w:ind w:left="0"/>
              <w:cnfStyle w:val="000000000000"/>
              <w:rPr>
                <w:rFonts w:ascii="Arial" w:hAnsi="Arial" w:cs="Arial"/>
                <w:sz w:val="32"/>
                <w:lang w:val="es-MX"/>
              </w:rPr>
            </w:pPr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 xml:space="preserve">El </w:t>
            </w:r>
            <w:proofErr w:type="spellStart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vinagre</w:t>
            </w:r>
            <w:proofErr w:type="spellEnd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 xml:space="preserve"> con </w:t>
            </w:r>
            <w:proofErr w:type="spellStart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agua</w:t>
            </w:r>
            <w:proofErr w:type="spellEnd"/>
          </w:p>
        </w:tc>
      </w:tr>
      <w:tr w:rsidR="00B43876" w:rsidRPr="007376BA" w:rsidTr="00B43876">
        <w:trPr>
          <w:cnfStyle w:val="000000100000"/>
        </w:trPr>
        <w:tc>
          <w:tcPr>
            <w:cnfStyle w:val="001000000000"/>
            <w:tcW w:w="4788" w:type="dxa"/>
            <w:tcBorders>
              <w:bottom w:val="nil"/>
            </w:tcBorders>
          </w:tcPr>
          <w:p w:rsidR="00B43876" w:rsidRPr="0063590F" w:rsidRDefault="007376BA" w:rsidP="0063590F">
            <w:pPr>
              <w:pStyle w:val="ListParagraph"/>
              <w:tabs>
                <w:tab w:val="left" w:pos="7649"/>
              </w:tabs>
              <w:ind w:left="0"/>
              <w:rPr>
                <w:rFonts w:ascii="Arial" w:hAnsi="Arial" w:cs="Arial"/>
                <w:b w:val="0"/>
                <w:sz w:val="24"/>
                <w:lang w:val="es-MX"/>
              </w:rPr>
            </w:pPr>
            <w:r>
              <w:rPr>
                <w:rFonts w:ascii="Arial" w:hAnsi="Arial" w:cs="Arial"/>
                <w:b w:val="0"/>
                <w:sz w:val="24"/>
                <w:lang w:val="es-MX"/>
              </w:rPr>
              <w:t>Tiene solo 1 fase</w:t>
            </w:r>
          </w:p>
        </w:tc>
        <w:tc>
          <w:tcPr>
            <w:tcW w:w="4788" w:type="dxa"/>
          </w:tcPr>
          <w:p w:rsidR="00B43876" w:rsidRPr="00B43876" w:rsidRDefault="00B43876" w:rsidP="0063590F">
            <w:pPr>
              <w:pStyle w:val="ListParagraph"/>
              <w:tabs>
                <w:tab w:val="left" w:pos="7649"/>
              </w:tabs>
              <w:ind w:left="0"/>
              <w:cnfStyle w:val="000000100000"/>
              <w:rPr>
                <w:rFonts w:ascii="Arial" w:hAnsi="Arial" w:cs="Arial"/>
                <w:sz w:val="32"/>
                <w:lang w:val="es-MX"/>
              </w:rPr>
            </w:pPr>
            <w:r w:rsidRPr="00B43876"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  <w:lang w:val="es-MX"/>
              </w:rPr>
              <w:t>La masa de un pastel.</w:t>
            </w:r>
          </w:p>
        </w:tc>
      </w:tr>
      <w:tr w:rsidR="00B43876" w:rsidTr="00B43876">
        <w:tc>
          <w:tcPr>
            <w:cnfStyle w:val="001000000000"/>
            <w:tcW w:w="4788" w:type="dxa"/>
            <w:tcBorders>
              <w:bottom w:val="nil"/>
            </w:tcBorders>
          </w:tcPr>
          <w:p w:rsidR="00B43876" w:rsidRPr="0063590F" w:rsidRDefault="007376BA" w:rsidP="0063590F">
            <w:pPr>
              <w:pStyle w:val="ListParagraph"/>
              <w:tabs>
                <w:tab w:val="left" w:pos="7649"/>
              </w:tabs>
              <w:ind w:left="0"/>
              <w:rPr>
                <w:rFonts w:ascii="Arial" w:hAnsi="Arial" w:cs="Arial"/>
                <w:b w:val="0"/>
                <w:sz w:val="24"/>
                <w:lang w:val="es-MX"/>
              </w:rPr>
            </w:pPr>
            <w:r>
              <w:rPr>
                <w:rFonts w:ascii="Arial" w:hAnsi="Arial" w:cs="Arial"/>
                <w:b w:val="0"/>
                <w:sz w:val="24"/>
                <w:lang w:val="es-MX"/>
              </w:rPr>
              <w:t>Tiene el mismo aspecto</w:t>
            </w:r>
          </w:p>
        </w:tc>
        <w:tc>
          <w:tcPr>
            <w:tcW w:w="4788" w:type="dxa"/>
          </w:tcPr>
          <w:p w:rsidR="00B43876" w:rsidRDefault="00B43876" w:rsidP="0063590F">
            <w:pPr>
              <w:pStyle w:val="ListParagraph"/>
              <w:tabs>
                <w:tab w:val="left" w:pos="7649"/>
              </w:tabs>
              <w:ind w:left="0"/>
              <w:cnfStyle w:val="000000000000"/>
              <w:rPr>
                <w:rFonts w:ascii="Arial" w:hAnsi="Arial" w:cs="Arial"/>
                <w:sz w:val="32"/>
                <w:lang w:val="es-MX"/>
              </w:rPr>
            </w:pPr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masa</w:t>
            </w:r>
            <w:proofErr w:type="spellEnd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para</w:t>
            </w:r>
            <w:proofErr w:type="spellEnd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galletas</w:t>
            </w:r>
            <w:proofErr w:type="spellEnd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43876" w:rsidRPr="007376BA" w:rsidTr="00B43876">
        <w:trPr>
          <w:cnfStyle w:val="000000100000"/>
        </w:trPr>
        <w:tc>
          <w:tcPr>
            <w:cnfStyle w:val="001000000000"/>
            <w:tcW w:w="4788" w:type="dxa"/>
            <w:tcBorders>
              <w:bottom w:val="nil"/>
            </w:tcBorders>
          </w:tcPr>
          <w:p w:rsidR="00B43876" w:rsidRPr="0063590F" w:rsidRDefault="007376BA" w:rsidP="0063590F">
            <w:pPr>
              <w:pStyle w:val="ListParagraph"/>
              <w:tabs>
                <w:tab w:val="left" w:pos="7649"/>
              </w:tabs>
              <w:ind w:left="0"/>
              <w:rPr>
                <w:rFonts w:ascii="Arial" w:hAnsi="Arial" w:cs="Arial"/>
                <w:b w:val="0"/>
                <w:sz w:val="24"/>
                <w:lang w:val="es-MX"/>
              </w:rPr>
            </w:pPr>
            <w:r>
              <w:rPr>
                <w:rFonts w:ascii="Arial" w:hAnsi="Arial" w:cs="Arial"/>
                <w:b w:val="0"/>
                <w:sz w:val="24"/>
                <w:lang w:val="es-MX"/>
              </w:rPr>
              <w:t>Tiene las  mismas propiedades</w:t>
            </w:r>
          </w:p>
        </w:tc>
        <w:tc>
          <w:tcPr>
            <w:tcW w:w="4788" w:type="dxa"/>
          </w:tcPr>
          <w:p w:rsidR="00B43876" w:rsidRPr="00B43876" w:rsidRDefault="00B43876" w:rsidP="0063590F">
            <w:pPr>
              <w:pStyle w:val="ListParagraph"/>
              <w:tabs>
                <w:tab w:val="left" w:pos="7649"/>
              </w:tabs>
              <w:ind w:left="0"/>
              <w:cnfStyle w:val="000000100000"/>
              <w:rPr>
                <w:rFonts w:ascii="Arial" w:hAnsi="Arial" w:cs="Arial"/>
                <w:sz w:val="32"/>
                <w:lang w:val="es-MX"/>
              </w:rPr>
            </w:pPr>
            <w:r w:rsidRPr="00B43876"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  <w:lang w:val="es-MX"/>
              </w:rPr>
              <w:t>La sosa caustica disuelta en agua.</w:t>
            </w:r>
          </w:p>
        </w:tc>
      </w:tr>
      <w:tr w:rsidR="00B43876" w:rsidRPr="007376BA" w:rsidTr="007376BA">
        <w:trPr>
          <w:trHeight w:val="75"/>
        </w:trPr>
        <w:tc>
          <w:tcPr>
            <w:cnfStyle w:val="001000000000"/>
            <w:tcW w:w="4788" w:type="dxa"/>
          </w:tcPr>
          <w:p w:rsidR="00B43876" w:rsidRPr="0063590F" w:rsidRDefault="007376BA" w:rsidP="0063590F">
            <w:pPr>
              <w:pStyle w:val="ListParagraph"/>
              <w:tabs>
                <w:tab w:val="left" w:pos="7649"/>
              </w:tabs>
              <w:ind w:left="0"/>
              <w:rPr>
                <w:rFonts w:ascii="Arial" w:hAnsi="Arial" w:cs="Arial"/>
                <w:b w:val="0"/>
                <w:sz w:val="24"/>
                <w:lang w:val="es-MX"/>
              </w:rPr>
            </w:pPr>
            <w:r>
              <w:rPr>
                <w:rFonts w:ascii="Arial" w:hAnsi="Arial" w:cs="Arial"/>
                <w:b w:val="0"/>
                <w:sz w:val="24"/>
                <w:lang w:val="es-MX"/>
              </w:rPr>
              <w:t>Se pueden separar por medios químicos</w:t>
            </w:r>
          </w:p>
        </w:tc>
        <w:tc>
          <w:tcPr>
            <w:tcW w:w="4788" w:type="dxa"/>
          </w:tcPr>
          <w:p w:rsidR="00B43876" w:rsidRPr="00B43876" w:rsidRDefault="00B43876" w:rsidP="0063590F">
            <w:pPr>
              <w:pStyle w:val="ListParagraph"/>
              <w:tabs>
                <w:tab w:val="left" w:pos="7649"/>
              </w:tabs>
              <w:ind w:left="0"/>
              <w:cnfStyle w:val="000000000000"/>
              <w:rPr>
                <w:rFonts w:ascii="Arial" w:hAnsi="Arial" w:cs="Arial"/>
                <w:sz w:val="32"/>
                <w:lang w:val="es-MX"/>
              </w:rPr>
            </w:pPr>
            <w:r w:rsidRPr="00B43876"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  <w:lang w:val="es-MX"/>
              </w:rPr>
              <w:t>Mezcla de cemento con agua y arena.</w:t>
            </w:r>
          </w:p>
        </w:tc>
      </w:tr>
      <w:tr w:rsidR="007376BA" w:rsidRPr="007376BA" w:rsidTr="007376BA">
        <w:trPr>
          <w:cnfStyle w:val="000000100000"/>
          <w:trHeight w:val="75"/>
        </w:trPr>
        <w:tc>
          <w:tcPr>
            <w:cnfStyle w:val="001000000000"/>
            <w:tcW w:w="4788" w:type="dxa"/>
            <w:tcBorders>
              <w:bottom w:val="none" w:sz="0" w:space="0" w:color="auto"/>
            </w:tcBorders>
          </w:tcPr>
          <w:p w:rsidR="007376BA" w:rsidRPr="0063590F" w:rsidRDefault="007376BA" w:rsidP="0063590F">
            <w:pPr>
              <w:pStyle w:val="ListParagraph"/>
              <w:tabs>
                <w:tab w:val="left" w:pos="7649"/>
              </w:tabs>
              <w:ind w:left="0"/>
              <w:rPr>
                <w:rFonts w:ascii="Arial" w:hAnsi="Arial" w:cs="Arial"/>
                <w:b w:val="0"/>
                <w:sz w:val="24"/>
                <w:lang w:val="es-MX"/>
              </w:rPr>
            </w:pPr>
          </w:p>
        </w:tc>
        <w:tc>
          <w:tcPr>
            <w:tcW w:w="4788" w:type="dxa"/>
            <w:tcBorders>
              <w:bottom w:val="none" w:sz="0" w:space="0" w:color="auto"/>
            </w:tcBorders>
          </w:tcPr>
          <w:p w:rsidR="007376BA" w:rsidRPr="00B43876" w:rsidRDefault="007376BA" w:rsidP="0063590F">
            <w:pPr>
              <w:pStyle w:val="ListParagraph"/>
              <w:tabs>
                <w:tab w:val="left" w:pos="7649"/>
              </w:tabs>
              <w:ind w:left="0"/>
              <w:cnfStyle w:val="000000100000"/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  <w:lang w:val="es-MX"/>
              </w:rPr>
            </w:pPr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  <w:lang w:val="es-MX"/>
              </w:rPr>
              <w:t>Acero</w:t>
            </w:r>
          </w:p>
        </w:tc>
      </w:tr>
      <w:tr w:rsidR="007376BA" w:rsidRPr="007376BA" w:rsidTr="00B43876">
        <w:trPr>
          <w:trHeight w:val="75"/>
        </w:trPr>
        <w:tc>
          <w:tcPr>
            <w:cnfStyle w:val="001000000000"/>
            <w:tcW w:w="4788" w:type="dxa"/>
            <w:tcBorders>
              <w:bottom w:val="nil"/>
            </w:tcBorders>
          </w:tcPr>
          <w:p w:rsidR="007376BA" w:rsidRPr="0063590F" w:rsidRDefault="007376BA" w:rsidP="0063590F">
            <w:pPr>
              <w:pStyle w:val="ListParagraph"/>
              <w:tabs>
                <w:tab w:val="left" w:pos="7649"/>
              </w:tabs>
              <w:ind w:left="0"/>
              <w:rPr>
                <w:rFonts w:ascii="Arial" w:hAnsi="Arial" w:cs="Arial"/>
                <w:b w:val="0"/>
                <w:sz w:val="24"/>
                <w:lang w:val="es-MX"/>
              </w:rPr>
            </w:pPr>
          </w:p>
        </w:tc>
        <w:tc>
          <w:tcPr>
            <w:tcW w:w="4788" w:type="dxa"/>
            <w:tcBorders>
              <w:bottom w:val="nil"/>
            </w:tcBorders>
          </w:tcPr>
          <w:p w:rsidR="007376BA" w:rsidRPr="00B43876" w:rsidRDefault="007376BA" w:rsidP="0063590F">
            <w:pPr>
              <w:pStyle w:val="ListParagraph"/>
              <w:tabs>
                <w:tab w:val="left" w:pos="7649"/>
              </w:tabs>
              <w:ind w:left="0"/>
              <w:cnfStyle w:val="000000000000"/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  <w:lang w:val="es-MX"/>
              </w:rPr>
            </w:pPr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  <w:lang w:val="es-MX"/>
              </w:rPr>
              <w:t>Oro blanco</w:t>
            </w:r>
          </w:p>
        </w:tc>
      </w:tr>
    </w:tbl>
    <w:p w:rsidR="0063590F" w:rsidRDefault="0063590F" w:rsidP="0063590F">
      <w:pPr>
        <w:pStyle w:val="ListParagraph"/>
        <w:tabs>
          <w:tab w:val="left" w:pos="7649"/>
        </w:tabs>
        <w:ind w:left="0"/>
        <w:rPr>
          <w:rFonts w:ascii="Arial" w:hAnsi="Arial" w:cs="Arial"/>
          <w:sz w:val="32"/>
          <w:lang w:val="es-MX"/>
        </w:rPr>
      </w:pPr>
    </w:p>
    <w:p w:rsidR="00B43876" w:rsidRDefault="00B43876" w:rsidP="00B43876">
      <w:pPr>
        <w:pStyle w:val="ListParagraph"/>
        <w:tabs>
          <w:tab w:val="left" w:pos="7649"/>
        </w:tabs>
        <w:ind w:left="0"/>
        <w:jc w:val="center"/>
        <w:rPr>
          <w:rFonts w:ascii="Arial" w:hAnsi="Arial" w:cs="Arial"/>
          <w:sz w:val="32"/>
          <w:lang w:val="es-MX"/>
        </w:rPr>
      </w:pPr>
    </w:p>
    <w:p w:rsidR="00B43876" w:rsidRDefault="00B43876" w:rsidP="00B43876">
      <w:pPr>
        <w:pStyle w:val="ListParagraph"/>
        <w:tabs>
          <w:tab w:val="left" w:pos="7649"/>
        </w:tabs>
        <w:ind w:left="0"/>
        <w:jc w:val="center"/>
        <w:rPr>
          <w:rFonts w:ascii="Arial" w:hAnsi="Arial" w:cs="Arial"/>
          <w:sz w:val="32"/>
          <w:lang w:val="es-MX"/>
        </w:rPr>
      </w:pPr>
      <w:r>
        <w:rPr>
          <w:rFonts w:ascii="Arial" w:hAnsi="Arial" w:cs="Arial"/>
          <w:sz w:val="32"/>
          <w:lang w:val="es-MX"/>
        </w:rPr>
        <w:t>Mezclas heterogéneas</w:t>
      </w:r>
    </w:p>
    <w:tbl>
      <w:tblPr>
        <w:tblStyle w:val="LightList-Accent3"/>
        <w:tblW w:w="0" w:type="auto"/>
        <w:tblLook w:val="04A0"/>
      </w:tblPr>
      <w:tblGrid>
        <w:gridCol w:w="4788"/>
        <w:gridCol w:w="4788"/>
      </w:tblGrid>
      <w:tr w:rsidR="00B43876" w:rsidTr="00B43876">
        <w:trPr>
          <w:cnfStyle w:val="100000000000"/>
        </w:trPr>
        <w:tc>
          <w:tcPr>
            <w:cnfStyle w:val="001000000000"/>
            <w:tcW w:w="4788" w:type="dxa"/>
          </w:tcPr>
          <w:p w:rsidR="00B43876" w:rsidRDefault="00B43876" w:rsidP="00B43876">
            <w:pPr>
              <w:pStyle w:val="ListParagraph"/>
              <w:tabs>
                <w:tab w:val="left" w:pos="7649"/>
              </w:tabs>
              <w:ind w:left="0"/>
              <w:jc w:val="center"/>
              <w:rPr>
                <w:rFonts w:ascii="Arial" w:hAnsi="Arial" w:cs="Arial"/>
                <w:sz w:val="32"/>
                <w:lang w:val="es-MX"/>
              </w:rPr>
            </w:pPr>
            <w:r>
              <w:rPr>
                <w:rFonts w:ascii="Arial" w:hAnsi="Arial" w:cs="Arial"/>
                <w:sz w:val="32"/>
                <w:lang w:val="es-MX"/>
              </w:rPr>
              <w:t>Características</w:t>
            </w:r>
          </w:p>
        </w:tc>
        <w:tc>
          <w:tcPr>
            <w:tcW w:w="4788" w:type="dxa"/>
          </w:tcPr>
          <w:p w:rsidR="00B43876" w:rsidRDefault="00B43876" w:rsidP="00B43876">
            <w:pPr>
              <w:pStyle w:val="ListParagraph"/>
              <w:tabs>
                <w:tab w:val="left" w:pos="7649"/>
              </w:tabs>
              <w:ind w:left="0"/>
              <w:jc w:val="center"/>
              <w:cnfStyle w:val="100000000000"/>
              <w:rPr>
                <w:rFonts w:ascii="Arial" w:hAnsi="Arial" w:cs="Arial"/>
                <w:sz w:val="32"/>
                <w:lang w:val="es-MX"/>
              </w:rPr>
            </w:pPr>
            <w:r>
              <w:rPr>
                <w:rFonts w:ascii="Arial" w:hAnsi="Arial" w:cs="Arial"/>
                <w:sz w:val="32"/>
                <w:lang w:val="es-MX"/>
              </w:rPr>
              <w:t>Ejemplos</w:t>
            </w:r>
          </w:p>
        </w:tc>
      </w:tr>
      <w:tr w:rsidR="00B43876" w:rsidTr="00B43876">
        <w:trPr>
          <w:cnfStyle w:val="000000100000"/>
        </w:trPr>
        <w:tc>
          <w:tcPr>
            <w:cnfStyle w:val="001000000000"/>
            <w:tcW w:w="4788" w:type="dxa"/>
          </w:tcPr>
          <w:p w:rsidR="00B43876" w:rsidRPr="00575B01" w:rsidRDefault="00575B01" w:rsidP="00575B01">
            <w:pPr>
              <w:pStyle w:val="ListParagraph"/>
              <w:tabs>
                <w:tab w:val="left" w:pos="7649"/>
              </w:tabs>
              <w:ind w:left="0"/>
              <w:rPr>
                <w:rFonts w:ascii="Arial" w:hAnsi="Arial" w:cs="Arial"/>
                <w:b w:val="0"/>
                <w:sz w:val="24"/>
                <w:lang w:val="es-MX"/>
              </w:rPr>
            </w:pPr>
            <w:r w:rsidRPr="00575B01">
              <w:rPr>
                <w:rFonts w:ascii="Arial" w:hAnsi="Arial" w:cs="Arial"/>
                <w:b w:val="0"/>
                <w:sz w:val="24"/>
                <w:lang w:val="es-MX"/>
              </w:rPr>
              <w:t>No son uniformes</w:t>
            </w:r>
          </w:p>
        </w:tc>
        <w:tc>
          <w:tcPr>
            <w:tcW w:w="4788" w:type="dxa"/>
          </w:tcPr>
          <w:p w:rsidR="00B43876" w:rsidRDefault="00F87A95" w:rsidP="00B43876">
            <w:pPr>
              <w:pStyle w:val="ListParagraph"/>
              <w:tabs>
                <w:tab w:val="left" w:pos="7649"/>
              </w:tabs>
              <w:ind w:left="0"/>
              <w:jc w:val="center"/>
              <w:cnfStyle w:val="000000100000"/>
              <w:rPr>
                <w:rFonts w:ascii="Arial" w:hAnsi="Arial" w:cs="Arial"/>
                <w:sz w:val="32"/>
                <w:lang w:val="es-MX"/>
              </w:rPr>
            </w:pPr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 xml:space="preserve">El Agua y </w:t>
            </w:r>
            <w:proofErr w:type="spellStart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aceite</w:t>
            </w:r>
            <w:proofErr w:type="spellEnd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43876" w:rsidTr="00B43876">
        <w:tc>
          <w:tcPr>
            <w:cnfStyle w:val="001000000000"/>
            <w:tcW w:w="4788" w:type="dxa"/>
          </w:tcPr>
          <w:p w:rsidR="00B43876" w:rsidRPr="00575B01" w:rsidRDefault="00575B01" w:rsidP="00575B01">
            <w:pPr>
              <w:pStyle w:val="ListParagraph"/>
              <w:tabs>
                <w:tab w:val="left" w:pos="7649"/>
              </w:tabs>
              <w:ind w:left="0"/>
              <w:rPr>
                <w:rFonts w:ascii="Arial" w:hAnsi="Arial" w:cs="Arial"/>
                <w:b w:val="0"/>
                <w:sz w:val="24"/>
                <w:lang w:val="es-MX"/>
              </w:rPr>
            </w:pPr>
            <w:r w:rsidRPr="00575B01">
              <w:rPr>
                <w:rFonts w:ascii="Arial" w:hAnsi="Arial" w:cs="Arial"/>
                <w:b w:val="0"/>
                <w:sz w:val="24"/>
                <w:lang w:val="es-MX"/>
              </w:rPr>
              <w:t>Se pueden distinguir sus componentes a simple vista</w:t>
            </w:r>
          </w:p>
        </w:tc>
        <w:tc>
          <w:tcPr>
            <w:tcW w:w="4788" w:type="dxa"/>
          </w:tcPr>
          <w:p w:rsidR="00B43876" w:rsidRDefault="00F87A95" w:rsidP="00B43876">
            <w:pPr>
              <w:pStyle w:val="ListParagraph"/>
              <w:tabs>
                <w:tab w:val="left" w:pos="7649"/>
              </w:tabs>
              <w:ind w:left="0"/>
              <w:jc w:val="center"/>
              <w:cnfStyle w:val="000000000000"/>
              <w:rPr>
                <w:rFonts w:ascii="Arial" w:hAnsi="Arial" w:cs="Arial"/>
                <w:sz w:val="32"/>
                <w:lang w:val="es-MX"/>
              </w:rPr>
            </w:pPr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 xml:space="preserve">Tierra y </w:t>
            </w:r>
            <w:proofErr w:type="spellStart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aserrín</w:t>
            </w:r>
            <w:proofErr w:type="spellEnd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87A95" w:rsidTr="00F87A95">
        <w:trPr>
          <w:cnfStyle w:val="000000100000"/>
        </w:trPr>
        <w:tc>
          <w:tcPr>
            <w:cnfStyle w:val="001000000000"/>
            <w:tcW w:w="4788" w:type="dxa"/>
            <w:tcBorders>
              <w:bottom w:val="nil"/>
            </w:tcBorders>
          </w:tcPr>
          <w:p w:rsidR="00F87A95" w:rsidRPr="00C879E2" w:rsidRDefault="00C879E2" w:rsidP="00B43876">
            <w:pPr>
              <w:pStyle w:val="ListParagraph"/>
              <w:tabs>
                <w:tab w:val="left" w:pos="7649"/>
              </w:tabs>
              <w:ind w:left="0"/>
              <w:jc w:val="center"/>
              <w:rPr>
                <w:rFonts w:ascii="Arial" w:hAnsi="Arial" w:cs="Arial"/>
                <w:b w:val="0"/>
                <w:sz w:val="24"/>
                <w:lang w:val="es-MX"/>
              </w:rPr>
            </w:pPr>
            <w:r>
              <w:rPr>
                <w:rFonts w:ascii="Arial" w:hAnsi="Arial" w:cs="Arial"/>
                <w:b w:val="0"/>
                <w:sz w:val="24"/>
                <w:lang w:val="es-MX"/>
              </w:rPr>
              <w:t>Está formada por 2 o más sustancias</w:t>
            </w:r>
          </w:p>
        </w:tc>
        <w:tc>
          <w:tcPr>
            <w:tcW w:w="4788" w:type="dxa"/>
          </w:tcPr>
          <w:p w:rsidR="00F87A95" w:rsidRDefault="00F87A95" w:rsidP="00B43876">
            <w:pPr>
              <w:pStyle w:val="ListParagraph"/>
              <w:tabs>
                <w:tab w:val="left" w:pos="7649"/>
              </w:tabs>
              <w:ind w:left="0"/>
              <w:jc w:val="center"/>
              <w:cnfStyle w:val="000000100000"/>
              <w:rPr>
                <w:rFonts w:ascii="Arial" w:hAnsi="Arial" w:cs="Arial"/>
                <w:sz w:val="32"/>
                <w:lang w:val="es-MX"/>
              </w:rPr>
            </w:pPr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 xml:space="preserve">El </w:t>
            </w:r>
            <w:proofErr w:type="spellStart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arroz</w:t>
            </w:r>
            <w:proofErr w:type="spellEnd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 xml:space="preserve"> con frijoles.</w:t>
            </w:r>
          </w:p>
        </w:tc>
      </w:tr>
      <w:tr w:rsidR="00F87A95" w:rsidTr="00F87A95">
        <w:tc>
          <w:tcPr>
            <w:cnfStyle w:val="001000000000"/>
            <w:tcW w:w="4788" w:type="dxa"/>
            <w:tcBorders>
              <w:bottom w:val="nil"/>
            </w:tcBorders>
          </w:tcPr>
          <w:p w:rsidR="00F87A95" w:rsidRPr="00185AE1" w:rsidRDefault="00185AE1" w:rsidP="00B43876">
            <w:pPr>
              <w:pStyle w:val="ListParagraph"/>
              <w:tabs>
                <w:tab w:val="left" w:pos="7649"/>
              </w:tabs>
              <w:ind w:left="0"/>
              <w:jc w:val="center"/>
              <w:rPr>
                <w:rFonts w:ascii="Arial" w:hAnsi="Arial" w:cs="Arial"/>
                <w:b w:val="0"/>
                <w:sz w:val="24"/>
                <w:lang w:val="es-MX"/>
              </w:rPr>
            </w:pPr>
            <w:r>
              <w:rPr>
                <w:rFonts w:ascii="Arial" w:hAnsi="Arial" w:cs="Arial"/>
                <w:b w:val="0"/>
                <w:sz w:val="24"/>
                <w:lang w:val="es-MX"/>
              </w:rPr>
              <w:t xml:space="preserve">Las partes se pueden separar </w:t>
            </w:r>
            <w:proofErr w:type="spellStart"/>
            <w:r>
              <w:rPr>
                <w:rFonts w:ascii="Arial" w:hAnsi="Arial" w:cs="Arial"/>
                <w:b w:val="0"/>
                <w:sz w:val="24"/>
                <w:lang w:val="es-MX"/>
              </w:rPr>
              <w:t>facilmente</w:t>
            </w:r>
            <w:proofErr w:type="spellEnd"/>
          </w:p>
        </w:tc>
        <w:tc>
          <w:tcPr>
            <w:tcW w:w="4788" w:type="dxa"/>
          </w:tcPr>
          <w:p w:rsidR="00F87A95" w:rsidRDefault="00F87A95" w:rsidP="00B43876">
            <w:pPr>
              <w:pStyle w:val="ListParagraph"/>
              <w:tabs>
                <w:tab w:val="left" w:pos="7649"/>
              </w:tabs>
              <w:ind w:left="0"/>
              <w:jc w:val="center"/>
              <w:cnfStyle w:val="000000000000"/>
              <w:rPr>
                <w:rFonts w:ascii="Arial" w:hAnsi="Arial" w:cs="Arial"/>
                <w:sz w:val="32"/>
                <w:lang w:val="es-MX"/>
              </w:rPr>
            </w:pPr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Agua y diesel.</w:t>
            </w:r>
          </w:p>
        </w:tc>
      </w:tr>
      <w:tr w:rsidR="00F87A95" w:rsidTr="00F87A95">
        <w:trPr>
          <w:cnfStyle w:val="000000100000"/>
        </w:trPr>
        <w:tc>
          <w:tcPr>
            <w:cnfStyle w:val="001000000000"/>
            <w:tcW w:w="4788" w:type="dxa"/>
            <w:tcBorders>
              <w:bottom w:val="nil"/>
            </w:tcBorders>
          </w:tcPr>
          <w:p w:rsidR="00F87A95" w:rsidRDefault="00F87A95" w:rsidP="00B43876">
            <w:pPr>
              <w:pStyle w:val="ListParagraph"/>
              <w:tabs>
                <w:tab w:val="left" w:pos="7649"/>
              </w:tabs>
              <w:ind w:left="0"/>
              <w:jc w:val="center"/>
              <w:rPr>
                <w:rFonts w:ascii="Arial" w:hAnsi="Arial" w:cs="Arial"/>
                <w:sz w:val="32"/>
                <w:lang w:val="es-MX"/>
              </w:rPr>
            </w:pPr>
          </w:p>
        </w:tc>
        <w:tc>
          <w:tcPr>
            <w:tcW w:w="4788" w:type="dxa"/>
          </w:tcPr>
          <w:p w:rsidR="00F87A95" w:rsidRDefault="00F87A95" w:rsidP="00B43876">
            <w:pPr>
              <w:pStyle w:val="ListParagraph"/>
              <w:tabs>
                <w:tab w:val="left" w:pos="7649"/>
              </w:tabs>
              <w:ind w:left="0"/>
              <w:jc w:val="center"/>
              <w:cnfStyle w:val="000000100000"/>
              <w:rPr>
                <w:rFonts w:ascii="Arial" w:hAnsi="Arial" w:cs="Arial"/>
                <w:sz w:val="32"/>
                <w:lang w:val="es-MX"/>
              </w:rPr>
            </w:pPr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 xml:space="preserve">Agua y </w:t>
            </w:r>
            <w:proofErr w:type="spellStart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gasolina</w:t>
            </w:r>
            <w:proofErr w:type="spellEnd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87A95" w:rsidTr="00F87A95">
        <w:tc>
          <w:tcPr>
            <w:cnfStyle w:val="001000000000"/>
            <w:tcW w:w="4788" w:type="dxa"/>
            <w:tcBorders>
              <w:bottom w:val="nil"/>
            </w:tcBorders>
          </w:tcPr>
          <w:p w:rsidR="00F87A95" w:rsidRDefault="00F87A95" w:rsidP="00B43876">
            <w:pPr>
              <w:pStyle w:val="ListParagraph"/>
              <w:tabs>
                <w:tab w:val="left" w:pos="7649"/>
              </w:tabs>
              <w:ind w:left="0"/>
              <w:jc w:val="center"/>
              <w:rPr>
                <w:rFonts w:ascii="Arial" w:hAnsi="Arial" w:cs="Arial"/>
                <w:sz w:val="32"/>
                <w:lang w:val="es-MX"/>
              </w:rPr>
            </w:pPr>
          </w:p>
        </w:tc>
        <w:tc>
          <w:tcPr>
            <w:tcW w:w="4788" w:type="dxa"/>
          </w:tcPr>
          <w:p w:rsidR="00F87A95" w:rsidRDefault="00F87A95" w:rsidP="00B43876">
            <w:pPr>
              <w:pStyle w:val="ListParagraph"/>
              <w:tabs>
                <w:tab w:val="left" w:pos="7649"/>
              </w:tabs>
              <w:ind w:left="0"/>
              <w:jc w:val="center"/>
              <w:cnfStyle w:val="000000000000"/>
              <w:rPr>
                <w:rFonts w:ascii="Arial" w:hAnsi="Arial" w:cs="Arial"/>
                <w:sz w:val="32"/>
                <w:lang w:val="es-MX"/>
              </w:rPr>
            </w:pPr>
            <w:proofErr w:type="spellStart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Vinagre</w:t>
            </w:r>
            <w:proofErr w:type="spellEnd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 xml:space="preserve"> y </w:t>
            </w:r>
            <w:proofErr w:type="spellStart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aceite</w:t>
            </w:r>
            <w:proofErr w:type="spellEnd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87A95" w:rsidTr="00F87A95">
        <w:trPr>
          <w:cnfStyle w:val="000000100000"/>
        </w:trPr>
        <w:tc>
          <w:tcPr>
            <w:cnfStyle w:val="001000000000"/>
            <w:tcW w:w="4788" w:type="dxa"/>
            <w:tcBorders>
              <w:bottom w:val="nil"/>
            </w:tcBorders>
          </w:tcPr>
          <w:p w:rsidR="00F87A95" w:rsidRDefault="00F87A95" w:rsidP="00B43876">
            <w:pPr>
              <w:pStyle w:val="ListParagraph"/>
              <w:tabs>
                <w:tab w:val="left" w:pos="7649"/>
              </w:tabs>
              <w:ind w:left="0"/>
              <w:jc w:val="center"/>
              <w:rPr>
                <w:rFonts w:ascii="Arial" w:hAnsi="Arial" w:cs="Arial"/>
                <w:sz w:val="32"/>
                <w:lang w:val="es-MX"/>
              </w:rPr>
            </w:pPr>
          </w:p>
        </w:tc>
        <w:tc>
          <w:tcPr>
            <w:tcW w:w="4788" w:type="dxa"/>
          </w:tcPr>
          <w:p w:rsidR="00F87A95" w:rsidRDefault="00F87A95" w:rsidP="00B43876">
            <w:pPr>
              <w:pStyle w:val="ListParagraph"/>
              <w:tabs>
                <w:tab w:val="left" w:pos="7649"/>
              </w:tabs>
              <w:ind w:left="0"/>
              <w:jc w:val="center"/>
              <w:cnfStyle w:val="000000100000"/>
              <w:rPr>
                <w:rFonts w:ascii="Arial" w:hAnsi="Arial" w:cs="Arial"/>
                <w:sz w:val="32"/>
                <w:lang w:val="es-MX"/>
              </w:rPr>
            </w:pPr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sopa</w:t>
            </w:r>
            <w:proofErr w:type="spellEnd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fideos</w:t>
            </w:r>
            <w:proofErr w:type="spellEnd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87A95" w:rsidTr="00F87A95">
        <w:tc>
          <w:tcPr>
            <w:cnfStyle w:val="001000000000"/>
            <w:tcW w:w="4788" w:type="dxa"/>
            <w:tcBorders>
              <w:bottom w:val="nil"/>
            </w:tcBorders>
          </w:tcPr>
          <w:p w:rsidR="00F87A95" w:rsidRDefault="00F87A95" w:rsidP="00B43876">
            <w:pPr>
              <w:pStyle w:val="ListParagraph"/>
              <w:tabs>
                <w:tab w:val="left" w:pos="7649"/>
              </w:tabs>
              <w:ind w:left="0"/>
              <w:jc w:val="center"/>
              <w:rPr>
                <w:rFonts w:ascii="Arial" w:hAnsi="Arial" w:cs="Arial"/>
                <w:sz w:val="32"/>
                <w:lang w:val="es-MX"/>
              </w:rPr>
            </w:pPr>
          </w:p>
        </w:tc>
        <w:tc>
          <w:tcPr>
            <w:tcW w:w="4788" w:type="dxa"/>
          </w:tcPr>
          <w:p w:rsidR="00F87A95" w:rsidRDefault="00F87A95" w:rsidP="00B43876">
            <w:pPr>
              <w:pStyle w:val="ListParagraph"/>
              <w:tabs>
                <w:tab w:val="left" w:pos="7649"/>
              </w:tabs>
              <w:ind w:left="0"/>
              <w:jc w:val="center"/>
              <w:cnfStyle w:val="000000000000"/>
              <w:rPr>
                <w:rFonts w:ascii="Arial" w:hAnsi="Arial" w:cs="Arial"/>
                <w:sz w:val="32"/>
                <w:lang w:val="es-MX"/>
              </w:rPr>
            </w:pPr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 xml:space="preserve">Agua y </w:t>
            </w:r>
            <w:proofErr w:type="spellStart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gravilla</w:t>
            </w:r>
            <w:proofErr w:type="spellEnd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87A95" w:rsidRPr="007376BA" w:rsidTr="00F87A95">
        <w:trPr>
          <w:cnfStyle w:val="000000100000"/>
        </w:trPr>
        <w:tc>
          <w:tcPr>
            <w:cnfStyle w:val="001000000000"/>
            <w:tcW w:w="4788" w:type="dxa"/>
            <w:tcBorders>
              <w:bottom w:val="nil"/>
            </w:tcBorders>
          </w:tcPr>
          <w:p w:rsidR="00F87A95" w:rsidRDefault="00F87A95" w:rsidP="00B43876">
            <w:pPr>
              <w:pStyle w:val="ListParagraph"/>
              <w:tabs>
                <w:tab w:val="left" w:pos="7649"/>
              </w:tabs>
              <w:ind w:left="0"/>
              <w:jc w:val="center"/>
              <w:rPr>
                <w:rFonts w:ascii="Arial" w:hAnsi="Arial" w:cs="Arial"/>
                <w:sz w:val="32"/>
                <w:lang w:val="es-MX"/>
              </w:rPr>
            </w:pPr>
          </w:p>
        </w:tc>
        <w:tc>
          <w:tcPr>
            <w:tcW w:w="4788" w:type="dxa"/>
          </w:tcPr>
          <w:p w:rsidR="00F87A95" w:rsidRDefault="00F87A95" w:rsidP="00F87A95">
            <w:pPr>
              <w:pStyle w:val="ListParagraph"/>
              <w:tabs>
                <w:tab w:val="left" w:pos="7649"/>
              </w:tabs>
              <w:ind w:left="0"/>
              <w:jc w:val="center"/>
              <w:cnfStyle w:val="000000100000"/>
              <w:rPr>
                <w:rFonts w:ascii="Arial" w:hAnsi="Arial" w:cs="Arial"/>
                <w:sz w:val="32"/>
                <w:lang w:val="es-MX"/>
              </w:rPr>
            </w:pPr>
            <w:r w:rsidRPr="00F87A95"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  <w:lang w:val="es-MX"/>
              </w:rPr>
              <w:t xml:space="preserve">La cera y el agua. </w:t>
            </w:r>
          </w:p>
        </w:tc>
      </w:tr>
    </w:tbl>
    <w:p w:rsidR="00B43876" w:rsidRPr="0063590F" w:rsidRDefault="00B43876" w:rsidP="00B43876">
      <w:pPr>
        <w:pStyle w:val="ListParagraph"/>
        <w:tabs>
          <w:tab w:val="left" w:pos="7649"/>
        </w:tabs>
        <w:ind w:left="0"/>
        <w:jc w:val="center"/>
        <w:rPr>
          <w:rFonts w:ascii="Arial" w:hAnsi="Arial" w:cs="Arial"/>
          <w:sz w:val="32"/>
          <w:lang w:val="es-MX"/>
        </w:rPr>
      </w:pPr>
    </w:p>
    <w:sectPr w:rsidR="00B43876" w:rsidRPr="0063590F" w:rsidSect="00BB3358"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B6871"/>
    <w:multiLevelType w:val="hybridMultilevel"/>
    <w:tmpl w:val="1A7E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3590F"/>
    <w:rsid w:val="00185AE1"/>
    <w:rsid w:val="004E7E27"/>
    <w:rsid w:val="00575B01"/>
    <w:rsid w:val="0063590F"/>
    <w:rsid w:val="007376BA"/>
    <w:rsid w:val="007D4EE0"/>
    <w:rsid w:val="00882D9A"/>
    <w:rsid w:val="009D147A"/>
    <w:rsid w:val="00B43876"/>
    <w:rsid w:val="00BB3358"/>
    <w:rsid w:val="00C879E2"/>
    <w:rsid w:val="00F8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590F"/>
  </w:style>
  <w:style w:type="character" w:customStyle="1" w:styleId="negrita-subrayado">
    <w:name w:val="negrita-subrayado"/>
    <w:basedOn w:val="DefaultParagraphFont"/>
    <w:rsid w:val="0063590F"/>
  </w:style>
  <w:style w:type="character" w:customStyle="1" w:styleId="negrita">
    <w:name w:val="negrita"/>
    <w:basedOn w:val="DefaultParagraphFont"/>
    <w:rsid w:val="0063590F"/>
  </w:style>
  <w:style w:type="paragraph" w:styleId="BalloonText">
    <w:name w:val="Balloon Text"/>
    <w:basedOn w:val="Normal"/>
    <w:link w:val="BalloonTextChar"/>
    <w:uiPriority w:val="99"/>
    <w:semiHidden/>
    <w:unhideWhenUsed/>
    <w:rsid w:val="0063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590F"/>
    <w:pPr>
      <w:ind w:left="720"/>
      <w:contextualSpacing/>
    </w:pPr>
  </w:style>
  <w:style w:type="table" w:styleId="TableGrid">
    <w:name w:val="Table Grid"/>
    <w:basedOn w:val="TableNormal"/>
    <w:uiPriority w:val="59"/>
    <w:rsid w:val="0063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6359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B438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2016-04-06T22:23:00Z</dcterms:created>
  <dcterms:modified xsi:type="dcterms:W3CDTF">2016-04-08T22:28:00Z</dcterms:modified>
</cp:coreProperties>
</file>