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2-nfasis5"/>
        <w:tblW w:w="0" w:type="auto"/>
        <w:tblLook w:val="04A0"/>
      </w:tblPr>
      <w:tblGrid>
        <w:gridCol w:w="2963"/>
        <w:gridCol w:w="3132"/>
        <w:gridCol w:w="2959"/>
      </w:tblGrid>
      <w:tr w:rsidR="00D87D96" w:rsidRPr="004A6D8A" w:rsidTr="006F6E88">
        <w:trPr>
          <w:cnfStyle w:val="100000000000"/>
        </w:trPr>
        <w:tc>
          <w:tcPr>
            <w:cnfStyle w:val="001000000100"/>
            <w:tcW w:w="2992" w:type="dxa"/>
          </w:tcPr>
          <w:p w:rsidR="00D87D96" w:rsidRPr="004A6D8A" w:rsidRDefault="00D87D96" w:rsidP="004A6D8A">
            <w:pPr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4"/>
              </w:rPr>
            </w:pPr>
          </w:p>
        </w:tc>
        <w:tc>
          <w:tcPr>
            <w:tcW w:w="2993" w:type="dxa"/>
          </w:tcPr>
          <w:p w:rsidR="004A6D8A" w:rsidRPr="006F6E88" w:rsidRDefault="004A6D8A" w:rsidP="004A6D8A">
            <w:pPr>
              <w:spacing w:line="360" w:lineRule="auto"/>
              <w:jc w:val="center"/>
              <w:cnfStyle w:val="100000000000"/>
              <w:rPr>
                <w:rFonts w:ascii="Century Gothic" w:hAnsi="Century Gothic" w:cs="Arial"/>
                <w:sz w:val="40"/>
                <w:szCs w:val="24"/>
              </w:rPr>
            </w:pPr>
          </w:p>
          <w:p w:rsidR="00D87D96" w:rsidRPr="006F6E88" w:rsidRDefault="00D87D96" w:rsidP="004A6D8A">
            <w:pPr>
              <w:spacing w:line="360" w:lineRule="auto"/>
              <w:jc w:val="center"/>
              <w:cnfStyle w:val="100000000000"/>
              <w:rPr>
                <w:rFonts w:ascii="Century Gothic" w:hAnsi="Century Gothic" w:cs="Arial"/>
                <w:sz w:val="40"/>
                <w:szCs w:val="24"/>
              </w:rPr>
            </w:pPr>
            <w:r w:rsidRPr="006F6E88">
              <w:rPr>
                <w:rFonts w:ascii="Century Gothic" w:hAnsi="Century Gothic" w:cs="Arial"/>
                <w:sz w:val="40"/>
                <w:szCs w:val="24"/>
              </w:rPr>
              <w:t>Homogénea</w:t>
            </w:r>
          </w:p>
        </w:tc>
        <w:tc>
          <w:tcPr>
            <w:tcW w:w="2993" w:type="dxa"/>
          </w:tcPr>
          <w:p w:rsidR="004A6D8A" w:rsidRPr="006F6E88" w:rsidRDefault="004A6D8A" w:rsidP="004A6D8A">
            <w:pPr>
              <w:spacing w:line="360" w:lineRule="auto"/>
              <w:jc w:val="center"/>
              <w:cnfStyle w:val="100000000000"/>
              <w:rPr>
                <w:rFonts w:ascii="Century Gothic" w:hAnsi="Century Gothic" w:cs="Arial"/>
                <w:sz w:val="40"/>
                <w:szCs w:val="24"/>
              </w:rPr>
            </w:pPr>
          </w:p>
          <w:p w:rsidR="00D87D96" w:rsidRPr="006F6E88" w:rsidRDefault="00D87D96" w:rsidP="004A6D8A">
            <w:pPr>
              <w:spacing w:line="360" w:lineRule="auto"/>
              <w:jc w:val="center"/>
              <w:cnfStyle w:val="100000000000"/>
              <w:rPr>
                <w:rFonts w:ascii="Century Gothic" w:hAnsi="Century Gothic" w:cs="Arial"/>
                <w:sz w:val="40"/>
                <w:szCs w:val="24"/>
              </w:rPr>
            </w:pPr>
            <w:r w:rsidRPr="006F6E88">
              <w:rPr>
                <w:rFonts w:ascii="Century Gothic" w:hAnsi="Century Gothic" w:cs="Arial"/>
                <w:sz w:val="40"/>
                <w:szCs w:val="24"/>
              </w:rPr>
              <w:t>Heterogénea</w:t>
            </w:r>
          </w:p>
        </w:tc>
      </w:tr>
      <w:tr w:rsidR="00D87D96" w:rsidRPr="004A6D8A" w:rsidTr="006F6E88">
        <w:trPr>
          <w:cnfStyle w:val="000000100000"/>
        </w:trPr>
        <w:tc>
          <w:tcPr>
            <w:cnfStyle w:val="001000000000"/>
            <w:tcW w:w="2992" w:type="dxa"/>
          </w:tcPr>
          <w:p w:rsidR="004A6D8A" w:rsidRPr="006F6E88" w:rsidRDefault="004A6D8A" w:rsidP="004A6D8A">
            <w:pPr>
              <w:spacing w:line="360" w:lineRule="auto"/>
              <w:jc w:val="center"/>
              <w:rPr>
                <w:rFonts w:ascii="Century Gothic" w:hAnsi="Century Gothic" w:cs="Arial"/>
                <w:b w:val="0"/>
                <w:sz w:val="36"/>
                <w:szCs w:val="24"/>
              </w:rPr>
            </w:pPr>
          </w:p>
          <w:p w:rsidR="004A6D8A" w:rsidRPr="006F6E88" w:rsidRDefault="004A6D8A" w:rsidP="004A6D8A">
            <w:pPr>
              <w:spacing w:line="360" w:lineRule="auto"/>
              <w:jc w:val="center"/>
              <w:rPr>
                <w:rFonts w:ascii="Century Gothic" w:hAnsi="Century Gothic" w:cs="Arial"/>
                <w:b w:val="0"/>
                <w:sz w:val="36"/>
                <w:szCs w:val="24"/>
              </w:rPr>
            </w:pPr>
          </w:p>
          <w:p w:rsidR="004A6D8A" w:rsidRPr="006F6E88" w:rsidRDefault="004A6D8A" w:rsidP="004A6D8A">
            <w:pPr>
              <w:spacing w:line="360" w:lineRule="auto"/>
              <w:jc w:val="center"/>
              <w:rPr>
                <w:rFonts w:ascii="Century Gothic" w:hAnsi="Century Gothic" w:cs="Arial"/>
                <w:b w:val="0"/>
                <w:sz w:val="36"/>
                <w:szCs w:val="24"/>
              </w:rPr>
            </w:pPr>
          </w:p>
          <w:p w:rsidR="004A6D8A" w:rsidRPr="006F6E88" w:rsidRDefault="004A6D8A" w:rsidP="004A6D8A">
            <w:pPr>
              <w:spacing w:line="360" w:lineRule="auto"/>
              <w:jc w:val="center"/>
              <w:rPr>
                <w:rFonts w:ascii="Century Gothic" w:hAnsi="Century Gothic" w:cs="Arial"/>
                <w:b w:val="0"/>
                <w:sz w:val="36"/>
                <w:szCs w:val="24"/>
              </w:rPr>
            </w:pPr>
          </w:p>
          <w:p w:rsidR="004A6D8A" w:rsidRPr="006F6E88" w:rsidRDefault="004A6D8A" w:rsidP="004A6D8A">
            <w:pPr>
              <w:spacing w:line="360" w:lineRule="auto"/>
              <w:jc w:val="center"/>
              <w:rPr>
                <w:rFonts w:ascii="Century Gothic" w:hAnsi="Century Gothic" w:cs="Arial"/>
                <w:b w:val="0"/>
                <w:sz w:val="36"/>
                <w:szCs w:val="24"/>
              </w:rPr>
            </w:pPr>
          </w:p>
          <w:p w:rsidR="00D87D96" w:rsidRPr="006F6E88" w:rsidRDefault="00D87D96" w:rsidP="004A6D8A">
            <w:pPr>
              <w:spacing w:line="360" w:lineRule="auto"/>
              <w:jc w:val="center"/>
              <w:rPr>
                <w:rFonts w:ascii="Century Gothic" w:hAnsi="Century Gothic" w:cs="Arial"/>
                <w:sz w:val="36"/>
                <w:szCs w:val="24"/>
              </w:rPr>
            </w:pPr>
            <w:r w:rsidRPr="006F6E88">
              <w:rPr>
                <w:rFonts w:ascii="Century Gothic" w:hAnsi="Century Gothic" w:cs="Arial"/>
                <w:sz w:val="36"/>
                <w:szCs w:val="24"/>
              </w:rPr>
              <w:t>Características</w:t>
            </w:r>
          </w:p>
        </w:tc>
        <w:tc>
          <w:tcPr>
            <w:tcW w:w="2993" w:type="dxa"/>
          </w:tcPr>
          <w:p w:rsidR="00D87D96" w:rsidRPr="006F6E88" w:rsidRDefault="00D87D96" w:rsidP="004A6D8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Su aspecto es el mismo en toda la mezcla.</w:t>
            </w:r>
          </w:p>
          <w:p w:rsidR="00D87D96" w:rsidRPr="006F6E88" w:rsidRDefault="00D87D96" w:rsidP="004A6D8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Toda ella tiene la misma composición.</w:t>
            </w:r>
          </w:p>
          <w:p w:rsidR="00D87D96" w:rsidRPr="006F6E88" w:rsidRDefault="00D87D96" w:rsidP="004A6D8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Compatibilidad de elementos.</w:t>
            </w:r>
          </w:p>
          <w:p w:rsidR="00D87D96" w:rsidRPr="006F6E88" w:rsidRDefault="00D87D96" w:rsidP="004A6D8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Formada por soluto y solvente.</w:t>
            </w:r>
          </w:p>
        </w:tc>
        <w:tc>
          <w:tcPr>
            <w:tcW w:w="2993" w:type="dxa"/>
          </w:tcPr>
          <w:p w:rsidR="00D87D96" w:rsidRPr="006F6E88" w:rsidRDefault="00D87D96" w:rsidP="004A6D8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Su aspecto no es uniforme.</w:t>
            </w:r>
          </w:p>
          <w:p w:rsidR="00D87D96" w:rsidRPr="006F6E88" w:rsidRDefault="00D87D96" w:rsidP="004A6D8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En diferentes partes de la mezcla, las propiedades son distintas.</w:t>
            </w:r>
          </w:p>
          <w:p w:rsidR="00D87D96" w:rsidRPr="006F6E88" w:rsidRDefault="00D87D96" w:rsidP="004A6D8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Falta de compatibilidad.</w:t>
            </w:r>
          </w:p>
          <w:p w:rsidR="00D87D96" w:rsidRPr="006F6E88" w:rsidRDefault="00D87D96" w:rsidP="004A6D8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Formada por dos o más sustancias, físicamente distintas, distribuidas en forma desigual.</w:t>
            </w:r>
          </w:p>
        </w:tc>
      </w:tr>
      <w:tr w:rsidR="00D87D96" w:rsidRPr="004A6D8A" w:rsidTr="006F6E88">
        <w:tc>
          <w:tcPr>
            <w:cnfStyle w:val="001000000000"/>
            <w:tcW w:w="2992" w:type="dxa"/>
          </w:tcPr>
          <w:p w:rsidR="004A6D8A" w:rsidRPr="006F6E88" w:rsidRDefault="004A6D8A" w:rsidP="004A6D8A">
            <w:pPr>
              <w:spacing w:line="360" w:lineRule="auto"/>
              <w:jc w:val="center"/>
              <w:rPr>
                <w:rFonts w:ascii="Century Gothic" w:hAnsi="Century Gothic" w:cs="Arial"/>
                <w:b w:val="0"/>
                <w:sz w:val="36"/>
                <w:szCs w:val="24"/>
              </w:rPr>
            </w:pPr>
          </w:p>
          <w:p w:rsidR="004A6D8A" w:rsidRPr="006F6E88" w:rsidRDefault="004A6D8A" w:rsidP="004A6D8A">
            <w:pPr>
              <w:spacing w:line="360" w:lineRule="auto"/>
              <w:jc w:val="center"/>
              <w:rPr>
                <w:rFonts w:ascii="Century Gothic" w:hAnsi="Century Gothic" w:cs="Arial"/>
                <w:b w:val="0"/>
                <w:sz w:val="36"/>
                <w:szCs w:val="24"/>
              </w:rPr>
            </w:pPr>
          </w:p>
          <w:p w:rsidR="004A6D8A" w:rsidRPr="006F6E88" w:rsidRDefault="004A6D8A" w:rsidP="004A6D8A">
            <w:pPr>
              <w:spacing w:line="360" w:lineRule="auto"/>
              <w:jc w:val="center"/>
              <w:rPr>
                <w:rFonts w:ascii="Century Gothic" w:hAnsi="Century Gothic" w:cs="Arial"/>
                <w:b w:val="0"/>
                <w:sz w:val="36"/>
                <w:szCs w:val="24"/>
              </w:rPr>
            </w:pPr>
          </w:p>
          <w:p w:rsidR="004A6D8A" w:rsidRPr="006F6E88" w:rsidRDefault="004A6D8A" w:rsidP="004A6D8A">
            <w:pPr>
              <w:spacing w:line="360" w:lineRule="auto"/>
              <w:jc w:val="center"/>
              <w:rPr>
                <w:rFonts w:ascii="Century Gothic" w:hAnsi="Century Gothic" w:cs="Arial"/>
                <w:b w:val="0"/>
                <w:sz w:val="36"/>
                <w:szCs w:val="24"/>
              </w:rPr>
            </w:pPr>
          </w:p>
          <w:p w:rsidR="00D87D96" w:rsidRPr="006F6E88" w:rsidRDefault="00D87D96" w:rsidP="004A6D8A">
            <w:pPr>
              <w:spacing w:line="360" w:lineRule="auto"/>
              <w:jc w:val="center"/>
              <w:rPr>
                <w:rFonts w:ascii="Century Gothic" w:hAnsi="Century Gothic" w:cs="Arial"/>
                <w:sz w:val="36"/>
                <w:szCs w:val="24"/>
              </w:rPr>
            </w:pPr>
            <w:r w:rsidRPr="006F6E88">
              <w:rPr>
                <w:rFonts w:ascii="Century Gothic" w:hAnsi="Century Gothic" w:cs="Arial"/>
                <w:sz w:val="36"/>
                <w:szCs w:val="24"/>
              </w:rPr>
              <w:t>Ejemplos</w:t>
            </w:r>
          </w:p>
        </w:tc>
        <w:tc>
          <w:tcPr>
            <w:tcW w:w="2993" w:type="dxa"/>
          </w:tcPr>
          <w:p w:rsidR="00D87D96" w:rsidRPr="006F6E88" w:rsidRDefault="00D87D96" w:rsidP="004A6D8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Azúcar disuelta en agua.</w:t>
            </w:r>
          </w:p>
          <w:p w:rsidR="00D87D96" w:rsidRPr="006F6E88" w:rsidRDefault="00D87D96" w:rsidP="004A6D8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Vinagre blanco.</w:t>
            </w:r>
          </w:p>
          <w:p w:rsidR="00D87D96" w:rsidRPr="006F6E88" w:rsidRDefault="00D87D96" w:rsidP="004A6D8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Infusión intravenosa.</w:t>
            </w:r>
          </w:p>
          <w:p w:rsidR="00D87D96" w:rsidRPr="006F6E88" w:rsidRDefault="00D87D96" w:rsidP="004A6D8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Alcohol de farmacia.</w:t>
            </w:r>
          </w:p>
          <w:p w:rsidR="00D87D96" w:rsidRPr="006F6E88" w:rsidRDefault="00D87D96" w:rsidP="004A6D8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Removedor de esmalte.</w:t>
            </w:r>
          </w:p>
        </w:tc>
        <w:tc>
          <w:tcPr>
            <w:tcW w:w="2993" w:type="dxa"/>
          </w:tcPr>
          <w:p w:rsidR="00D87D96" w:rsidRPr="006F6E88" w:rsidRDefault="00D87D96" w:rsidP="004A6D8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Sal con arena.</w:t>
            </w:r>
          </w:p>
          <w:p w:rsidR="00D87D96" w:rsidRPr="006F6E88" w:rsidRDefault="004A6D8A" w:rsidP="004A6D8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Agua y aceite.</w:t>
            </w:r>
          </w:p>
          <w:p w:rsidR="004A6D8A" w:rsidRPr="006F6E88" w:rsidRDefault="004A6D8A" w:rsidP="004A6D8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Sopa de verduras picada.</w:t>
            </w:r>
          </w:p>
          <w:p w:rsidR="004A6D8A" w:rsidRPr="006F6E88" w:rsidRDefault="004A6D8A" w:rsidP="004A6D8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Pintura vinílica.</w:t>
            </w:r>
          </w:p>
          <w:p w:rsidR="004A6D8A" w:rsidRPr="006F6E88" w:rsidRDefault="004A6D8A" w:rsidP="004A6D8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6F6E88">
              <w:rPr>
                <w:rFonts w:ascii="Century Gothic" w:hAnsi="Century Gothic" w:cs="Arial"/>
                <w:sz w:val="24"/>
                <w:szCs w:val="24"/>
              </w:rPr>
              <w:t>Suspensiones de amoxicilina.</w:t>
            </w:r>
          </w:p>
        </w:tc>
      </w:tr>
    </w:tbl>
    <w:p w:rsidR="004735A0" w:rsidRDefault="0021230E">
      <w:bookmarkStart w:id="0" w:name="_GoBack"/>
      <w:bookmarkEnd w:id="0"/>
    </w:p>
    <w:sectPr w:rsidR="004735A0" w:rsidSect="001C6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36E"/>
    <w:multiLevelType w:val="hybridMultilevel"/>
    <w:tmpl w:val="08EEE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0097D"/>
    <w:multiLevelType w:val="hybridMultilevel"/>
    <w:tmpl w:val="D932F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7D96"/>
    <w:rsid w:val="001C641F"/>
    <w:rsid w:val="0021230E"/>
    <w:rsid w:val="004A6D8A"/>
    <w:rsid w:val="006736DB"/>
    <w:rsid w:val="006F6E88"/>
    <w:rsid w:val="00BD64F5"/>
    <w:rsid w:val="00D8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7D96"/>
    <w:pPr>
      <w:ind w:left="720"/>
      <w:contextualSpacing/>
    </w:pPr>
  </w:style>
  <w:style w:type="table" w:styleId="Sombreadomedio2-nfasis2">
    <w:name w:val="Medium Shading 2 Accent 2"/>
    <w:basedOn w:val="Tablanormal"/>
    <w:uiPriority w:val="64"/>
    <w:rsid w:val="004A6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6F6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7D96"/>
    <w:pPr>
      <w:ind w:left="720"/>
      <w:contextualSpacing/>
    </w:pPr>
  </w:style>
  <w:style w:type="table" w:styleId="Sombreadomedio2-nfasis2">
    <w:name w:val="Medium Shading 2 Accent 2"/>
    <w:basedOn w:val="Tablanormal"/>
    <w:uiPriority w:val="64"/>
    <w:rsid w:val="004A6D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criiSzty</cp:lastModifiedBy>
  <cp:revision>2</cp:revision>
  <dcterms:created xsi:type="dcterms:W3CDTF">2016-04-08T04:28:00Z</dcterms:created>
  <dcterms:modified xsi:type="dcterms:W3CDTF">2016-04-08T04:28:00Z</dcterms:modified>
</cp:coreProperties>
</file>