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5" w:rsidRDefault="00975F28">
      <w:r>
        <w:rPr>
          <w:noProof/>
          <w:lang w:val="es-ES"/>
        </w:rPr>
        <w:drawing>
          <wp:inline distT="0" distB="0" distL="0" distR="0">
            <wp:extent cx="5714365" cy="8087047"/>
            <wp:effectExtent l="50800" t="0" r="2603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2F7E35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28"/>
    <w:rsid w:val="002F7E35"/>
    <w:rsid w:val="003E0D38"/>
    <w:rsid w:val="009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F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F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F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F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1E99B4-1D7E-EA4A-81AF-0EC15B109CE8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2AA4DB6-94A5-214B-87F4-DC9C06F30E81}">
      <dgm:prSet phldrT="[Texto]" custT="1"/>
      <dgm:spPr/>
      <dgm:t>
        <a:bodyPr/>
        <a:lstStyle/>
        <a:p>
          <a:r>
            <a:rPr lang="es-ES" sz="1200">
              <a:latin typeface="Arial"/>
              <a:cs typeface="Arial"/>
            </a:rPr>
            <a:t>Propiedades quimicas</a:t>
          </a:r>
        </a:p>
      </dgm:t>
    </dgm:pt>
    <dgm:pt modelId="{B2245B87-3C5A-7145-A198-D5B9230CD7E9}" type="parTrans" cxnId="{B6BBB19F-9191-9C44-B693-76909C8550F9}">
      <dgm:prSet/>
      <dgm:spPr/>
      <dgm:t>
        <a:bodyPr/>
        <a:lstStyle/>
        <a:p>
          <a:endParaRPr lang="es-ES"/>
        </a:p>
      </dgm:t>
    </dgm:pt>
    <dgm:pt modelId="{1C36C1BD-3AA0-F243-9509-916C908E787F}" type="sibTrans" cxnId="{B6BBB19F-9191-9C44-B693-76909C8550F9}">
      <dgm:prSet/>
      <dgm:spPr/>
      <dgm:t>
        <a:bodyPr/>
        <a:lstStyle/>
        <a:p>
          <a:endParaRPr lang="es-ES"/>
        </a:p>
      </dgm:t>
    </dgm:pt>
    <dgm:pt modelId="{F72B63EA-BACE-394D-883A-FA53252620F6}">
      <dgm:prSet phldrT="[Texto]" custT="1"/>
      <dgm:spPr/>
      <dgm:t>
        <a:bodyPr/>
        <a:lstStyle/>
        <a:p>
          <a:r>
            <a:rPr lang="es-ES" sz="1050">
              <a:latin typeface="Arial"/>
              <a:cs typeface="Arial"/>
            </a:rPr>
            <a:t>OXIDACION:</a:t>
          </a:r>
        </a:p>
        <a:p>
          <a:r>
            <a:rPr lang="es-ES_tradnl" sz="1050">
              <a:latin typeface="Arial"/>
              <a:cs typeface="Arial"/>
            </a:rPr>
            <a:t>La oxidación es una reacción química donde un metal o un no metal cede electrones, y por tanto aumenta su estado de oxidación.</a:t>
          </a:r>
          <a:endParaRPr lang="es-ES" sz="1050">
            <a:latin typeface="Arial"/>
            <a:cs typeface="Arial"/>
          </a:endParaRPr>
        </a:p>
      </dgm:t>
    </dgm:pt>
    <dgm:pt modelId="{909572CC-9B11-374B-8407-B481BA4877D9}" type="parTrans" cxnId="{04CF6667-ACAA-A944-82A8-52E78906E853}">
      <dgm:prSet/>
      <dgm:spPr/>
      <dgm:t>
        <a:bodyPr/>
        <a:lstStyle/>
        <a:p>
          <a:endParaRPr lang="es-ES"/>
        </a:p>
      </dgm:t>
    </dgm:pt>
    <dgm:pt modelId="{4B9DFC4B-518A-E840-A571-999324F9510D}" type="sibTrans" cxnId="{04CF6667-ACAA-A944-82A8-52E78906E853}">
      <dgm:prSet/>
      <dgm:spPr/>
      <dgm:t>
        <a:bodyPr/>
        <a:lstStyle/>
        <a:p>
          <a:endParaRPr lang="es-ES"/>
        </a:p>
      </dgm:t>
    </dgm:pt>
    <dgm:pt modelId="{EBEA61D6-36E1-FB4B-9C16-587D4F24F1DA}">
      <dgm:prSet phldrT="[Texto]" custT="1"/>
      <dgm:spPr/>
      <dgm:t>
        <a:bodyPr/>
        <a:lstStyle/>
        <a:p>
          <a:r>
            <a:rPr lang="es-ES" sz="1200">
              <a:latin typeface="Arial"/>
              <a:cs typeface="Arial"/>
            </a:rPr>
            <a:t>COMBUSTION:</a:t>
          </a:r>
        </a:p>
        <a:p>
          <a:r>
            <a:rPr lang="es-ES_tradnl" sz="1200"/>
            <a:t>La combustión es una reacción </a:t>
          </a:r>
          <a:r>
            <a:rPr lang="es-ES_tradnl" sz="1200" b="1"/>
            <a:t>química</a:t>
          </a:r>
          <a:r>
            <a:rPr lang="es-ES_tradnl" sz="1200"/>
            <a:t> en la que un elemento (</a:t>
          </a:r>
          <a:r>
            <a:rPr lang="es-ES_tradnl" sz="1200" b="1"/>
            <a:t>combustible</a:t>
          </a:r>
          <a:r>
            <a:rPr lang="es-ES_tradnl" sz="1200"/>
            <a:t>) se combina con otro (</a:t>
          </a:r>
          <a:r>
            <a:rPr lang="es-ES_tradnl" sz="1200" b="1"/>
            <a:t>comburente</a:t>
          </a:r>
          <a:r>
            <a:rPr lang="es-ES_tradnl" sz="1200"/>
            <a:t>, generalmente </a:t>
          </a:r>
          <a:r>
            <a:rPr lang="es-ES_tradnl" sz="1200" b="1"/>
            <a:t>oxígeno</a:t>
          </a:r>
          <a:r>
            <a:rPr lang="es-ES_tradnl" sz="1200"/>
            <a:t> en forma de O2 gaseoso), desprendiendo </a:t>
          </a:r>
          <a:r>
            <a:rPr lang="es-ES_tradnl" sz="1200" b="1"/>
            <a:t>calor</a:t>
          </a:r>
          <a:r>
            <a:rPr lang="es-ES_tradnl" sz="1200"/>
            <a:t> y produciendo un </a:t>
          </a:r>
          <a:r>
            <a:rPr lang="es-ES_tradnl" sz="1200" b="1"/>
            <a:t>óxido</a:t>
          </a:r>
          <a:r>
            <a:rPr lang="es-ES_tradnl" sz="1200"/>
            <a:t>; la combustión es una reacción exotérmica.</a:t>
          </a:r>
          <a:endParaRPr lang="es-ES" sz="1200">
            <a:latin typeface="Arial"/>
            <a:cs typeface="Arial"/>
          </a:endParaRPr>
        </a:p>
      </dgm:t>
    </dgm:pt>
    <dgm:pt modelId="{EE493ED3-0DE3-444B-A114-5AE078790AE4}" type="parTrans" cxnId="{38237EAD-035B-8E4D-913B-A2963202C0B5}">
      <dgm:prSet/>
      <dgm:spPr/>
      <dgm:t>
        <a:bodyPr/>
        <a:lstStyle/>
        <a:p>
          <a:endParaRPr lang="es-ES"/>
        </a:p>
      </dgm:t>
    </dgm:pt>
    <dgm:pt modelId="{3D06EED7-8810-0645-B5C6-BED51C053460}" type="sibTrans" cxnId="{38237EAD-035B-8E4D-913B-A2963202C0B5}">
      <dgm:prSet/>
      <dgm:spPr/>
      <dgm:t>
        <a:bodyPr/>
        <a:lstStyle/>
        <a:p>
          <a:endParaRPr lang="es-ES"/>
        </a:p>
      </dgm:t>
    </dgm:pt>
    <dgm:pt modelId="{A11250C6-2D5D-C24B-9955-B0FE0115BD55}">
      <dgm:prSet phldrT="[Texto]" custT="1"/>
      <dgm:spPr/>
      <dgm:t>
        <a:bodyPr/>
        <a:lstStyle/>
        <a:p>
          <a:r>
            <a:rPr lang="es-ES" sz="1200">
              <a:latin typeface="Arial"/>
              <a:cs typeface="Arial"/>
            </a:rPr>
            <a:t>ESTERIFICACION</a:t>
          </a:r>
        </a:p>
        <a:p>
          <a:r>
            <a:rPr lang="es-ES" sz="1200"/>
            <a:t>: </a:t>
          </a:r>
          <a:r>
            <a:rPr lang="es-ES_tradnl" sz="1200"/>
            <a:t>La esterificación es el procedimiento mediante el cual podemos llegar a sintetizar un éster. Los ésteres se producen de la reacción que tiene lugar entre los ácidos carboxílicos y los alcoholes. </a:t>
          </a:r>
          <a:endParaRPr lang="es-ES" sz="1200">
            <a:latin typeface="Arial"/>
            <a:cs typeface="Arial"/>
          </a:endParaRPr>
        </a:p>
      </dgm:t>
    </dgm:pt>
    <dgm:pt modelId="{38AB8959-CA8F-8B43-A435-AA437CEFB165}" type="parTrans" cxnId="{D1BA309F-C1BD-4D4A-8C88-ED0C5B2D3E72}">
      <dgm:prSet/>
      <dgm:spPr/>
      <dgm:t>
        <a:bodyPr/>
        <a:lstStyle/>
        <a:p>
          <a:endParaRPr lang="es-ES"/>
        </a:p>
      </dgm:t>
    </dgm:pt>
    <dgm:pt modelId="{567E5C1A-93FE-8D4C-9B2A-C2D9AB7003D9}" type="sibTrans" cxnId="{D1BA309F-C1BD-4D4A-8C88-ED0C5B2D3E72}">
      <dgm:prSet/>
      <dgm:spPr/>
      <dgm:t>
        <a:bodyPr/>
        <a:lstStyle/>
        <a:p>
          <a:endParaRPr lang="es-ES"/>
        </a:p>
      </dgm:t>
    </dgm:pt>
    <dgm:pt modelId="{44F47B78-568B-B242-B53C-66DF626646EF}">
      <dgm:prSet phldrT="[Texto]" custT="1"/>
      <dgm:spPr/>
      <dgm:t>
        <a:bodyPr/>
        <a:lstStyle/>
        <a:p>
          <a:r>
            <a:rPr lang="es-ES" sz="1200">
              <a:latin typeface="Arial"/>
              <a:cs typeface="Arial"/>
            </a:rPr>
            <a:t>REDUCCION:</a:t>
          </a:r>
        </a:p>
        <a:p>
          <a:r>
            <a:rPr lang="es-ES_tradnl" sz="1200"/>
            <a:t>Las reacciones de reducción-oxidación son las </a:t>
          </a:r>
          <a:r>
            <a:rPr lang="es-ES_tradnl" sz="1200" b="1"/>
            <a:t>reacciones</a:t>
          </a:r>
          <a:r>
            <a:rPr lang="es-ES_tradnl" sz="1200"/>
            <a:t> de transferencia de </a:t>
          </a:r>
          <a:r>
            <a:rPr lang="es-ES_tradnl" sz="1200" b="1"/>
            <a:t>electrones</a:t>
          </a:r>
          <a:r>
            <a:rPr lang="es-ES_tradnl" sz="1200"/>
            <a:t>. Esta transferencia se produce entre un conjunto de elementos </a:t>
          </a:r>
          <a:r>
            <a:rPr lang="es-ES_tradnl" sz="1200" b="1"/>
            <a:t>químicos</a:t>
          </a:r>
          <a:r>
            <a:rPr lang="es-ES_tradnl" sz="1200"/>
            <a:t>, uno oxidante y uno reductor (una forma </a:t>
          </a:r>
          <a:r>
            <a:rPr lang="es-ES_tradnl" sz="1200" b="1"/>
            <a:t>reducida</a:t>
          </a:r>
          <a:r>
            <a:rPr lang="es-ES_tradnl" sz="1200"/>
            <a:t> y una forma </a:t>
          </a:r>
          <a:r>
            <a:rPr lang="es-ES_tradnl" sz="1200" b="1"/>
            <a:t>oxidada</a:t>
          </a:r>
          <a:r>
            <a:rPr lang="es-ES_tradnl" sz="1200"/>
            <a:t> respectivamente).</a:t>
          </a:r>
          <a:endParaRPr lang="es-ES" sz="1200">
            <a:latin typeface="Arial"/>
            <a:cs typeface="Arial"/>
          </a:endParaRPr>
        </a:p>
      </dgm:t>
    </dgm:pt>
    <dgm:pt modelId="{8953E5C5-F139-EA4C-AA34-A372830D10CD}" type="parTrans" cxnId="{6EB58A21-0624-6A4B-A9FB-504B73D9A083}">
      <dgm:prSet/>
      <dgm:spPr/>
      <dgm:t>
        <a:bodyPr/>
        <a:lstStyle/>
        <a:p>
          <a:endParaRPr lang="es-ES"/>
        </a:p>
      </dgm:t>
    </dgm:pt>
    <dgm:pt modelId="{33C07153-A104-4841-9CAD-3B9B6CA82BE8}" type="sibTrans" cxnId="{6EB58A21-0624-6A4B-A9FB-504B73D9A083}">
      <dgm:prSet/>
      <dgm:spPr/>
      <dgm:t>
        <a:bodyPr/>
        <a:lstStyle/>
        <a:p>
          <a:endParaRPr lang="es-ES"/>
        </a:p>
      </dgm:t>
    </dgm:pt>
    <dgm:pt modelId="{81074359-DCB4-5B46-9EA3-DC3A24796AFF}">
      <dgm:prSet phldrT="[Texto]" custT="1"/>
      <dgm:spPr/>
      <dgm:t>
        <a:bodyPr/>
        <a:lstStyle/>
        <a:p>
          <a:r>
            <a:rPr lang="es-ES" sz="1200">
              <a:latin typeface="Arial"/>
              <a:cs typeface="Arial"/>
            </a:rPr>
            <a:t>HIDROLISIS:</a:t>
          </a:r>
        </a:p>
        <a:p>
          <a:r>
            <a:rPr lang="es-ES_tradnl" sz="1200"/>
            <a:t>Las reacciones de hidrólisis se producen cuando los compuestos orgánicos reaccionan con el </a:t>
          </a:r>
          <a:r>
            <a:rPr lang="es-ES_tradnl" sz="1200" u="sng">
              <a:uFillTx/>
            </a:rPr>
            <a:t>agua</a:t>
          </a:r>
          <a:r>
            <a:rPr lang="es-ES_tradnl" sz="1200"/>
            <a:t>. Se caracterizan por la división de una molécula de agua en un grupo de hidrógeno e hidróxido con </a:t>
          </a:r>
          <a:r>
            <a:rPr lang="es-ES_tradnl" sz="1200" u="sng">
              <a:uFillTx/>
            </a:rPr>
            <a:t>uno</a:t>
          </a:r>
          <a:r>
            <a:rPr lang="es-ES_tradnl" sz="1200"/>
            <a:t> o ambos de estos apegándose a un producto orgánico de partida</a:t>
          </a:r>
          <a:endParaRPr lang="es-ES" sz="1200">
            <a:latin typeface="Arial"/>
            <a:cs typeface="Arial"/>
          </a:endParaRPr>
        </a:p>
      </dgm:t>
    </dgm:pt>
    <dgm:pt modelId="{3ECEF01D-D47D-F545-89FF-C5CCB9E1E7C1}" type="parTrans" cxnId="{6FB9C2F5-111B-714F-8B14-BEF79EA7766F}">
      <dgm:prSet/>
      <dgm:spPr/>
      <dgm:t>
        <a:bodyPr/>
        <a:lstStyle/>
        <a:p>
          <a:endParaRPr lang="es-ES"/>
        </a:p>
      </dgm:t>
    </dgm:pt>
    <dgm:pt modelId="{1E4DEF56-7FC8-DB43-9E5D-7D773F23A4FE}" type="sibTrans" cxnId="{6FB9C2F5-111B-714F-8B14-BEF79EA7766F}">
      <dgm:prSet/>
      <dgm:spPr/>
      <dgm:t>
        <a:bodyPr/>
        <a:lstStyle/>
        <a:p>
          <a:endParaRPr lang="es-ES"/>
        </a:p>
      </dgm:t>
    </dgm:pt>
    <dgm:pt modelId="{10E78F34-596C-CD4F-8C17-B8713A7969DD}" type="pres">
      <dgm:prSet presAssocID="{991E99B4-1D7E-EA4A-81AF-0EC15B109CE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840394-2447-0248-9A16-1722D986DA55}" type="pres">
      <dgm:prSet presAssocID="{52AA4DB6-94A5-214B-87F4-DC9C06F30E81}" presName="hierRoot1" presStyleCnt="0"/>
      <dgm:spPr/>
    </dgm:pt>
    <dgm:pt modelId="{1335A5D1-1850-164D-BCAE-13CF77239CC4}" type="pres">
      <dgm:prSet presAssocID="{52AA4DB6-94A5-214B-87F4-DC9C06F30E81}" presName="composite" presStyleCnt="0"/>
      <dgm:spPr/>
    </dgm:pt>
    <dgm:pt modelId="{F07D02E3-7F2D-FE43-8E69-C7D1D99E3A5A}" type="pres">
      <dgm:prSet presAssocID="{52AA4DB6-94A5-214B-87F4-DC9C06F30E81}" presName="background" presStyleLbl="node0" presStyleIdx="0" presStyleCnt="1"/>
      <dgm:spPr/>
    </dgm:pt>
    <dgm:pt modelId="{31E90A30-E95A-6447-91CE-D1A081A6BDCC}" type="pres">
      <dgm:prSet presAssocID="{52AA4DB6-94A5-214B-87F4-DC9C06F30E8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F53237-0B8F-924C-9A35-7046512274DC}" type="pres">
      <dgm:prSet presAssocID="{52AA4DB6-94A5-214B-87F4-DC9C06F30E81}" presName="hierChild2" presStyleCnt="0"/>
      <dgm:spPr/>
    </dgm:pt>
    <dgm:pt modelId="{DD4B4771-992B-2D49-A2F5-F7660D6B69C0}" type="pres">
      <dgm:prSet presAssocID="{909572CC-9B11-374B-8407-B481BA4877D9}" presName="Name10" presStyleLbl="parChTrans1D2" presStyleIdx="0" presStyleCnt="2"/>
      <dgm:spPr/>
    </dgm:pt>
    <dgm:pt modelId="{6DBEC776-9D45-D840-9738-16971E42355D}" type="pres">
      <dgm:prSet presAssocID="{F72B63EA-BACE-394D-883A-FA53252620F6}" presName="hierRoot2" presStyleCnt="0"/>
      <dgm:spPr/>
    </dgm:pt>
    <dgm:pt modelId="{716D6102-63DB-D941-994F-26DCFC9460CB}" type="pres">
      <dgm:prSet presAssocID="{F72B63EA-BACE-394D-883A-FA53252620F6}" presName="composite2" presStyleCnt="0"/>
      <dgm:spPr/>
    </dgm:pt>
    <dgm:pt modelId="{9FBE3660-0624-2D45-824A-2B017C90B1FC}" type="pres">
      <dgm:prSet presAssocID="{F72B63EA-BACE-394D-883A-FA53252620F6}" presName="background2" presStyleLbl="node2" presStyleIdx="0" presStyleCnt="2"/>
      <dgm:spPr/>
    </dgm:pt>
    <dgm:pt modelId="{82AD2843-81D7-8549-BC97-EA25D09CF330}" type="pres">
      <dgm:prSet presAssocID="{F72B63EA-BACE-394D-883A-FA53252620F6}" presName="text2" presStyleLbl="fgAcc2" presStyleIdx="0" presStyleCnt="2" custScaleX="193009" custScaleY="2279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562DE8-53C7-7946-AF47-5A9225FA173D}" type="pres">
      <dgm:prSet presAssocID="{F72B63EA-BACE-394D-883A-FA53252620F6}" presName="hierChild3" presStyleCnt="0"/>
      <dgm:spPr/>
    </dgm:pt>
    <dgm:pt modelId="{D3DCEAA1-C8F0-364D-8198-D3D410773C83}" type="pres">
      <dgm:prSet presAssocID="{EE493ED3-0DE3-444B-A114-5AE078790AE4}" presName="Name17" presStyleLbl="parChTrans1D3" presStyleIdx="0" presStyleCnt="3"/>
      <dgm:spPr/>
    </dgm:pt>
    <dgm:pt modelId="{0AE253A1-8BE9-E540-B826-937A37A05866}" type="pres">
      <dgm:prSet presAssocID="{EBEA61D6-36E1-FB4B-9C16-587D4F24F1DA}" presName="hierRoot3" presStyleCnt="0"/>
      <dgm:spPr/>
    </dgm:pt>
    <dgm:pt modelId="{7271B5B4-5A95-A340-B63C-AF963D715887}" type="pres">
      <dgm:prSet presAssocID="{EBEA61D6-36E1-FB4B-9C16-587D4F24F1DA}" presName="composite3" presStyleCnt="0"/>
      <dgm:spPr/>
    </dgm:pt>
    <dgm:pt modelId="{69F9E63E-FAA2-AD43-9706-C688405FC110}" type="pres">
      <dgm:prSet presAssocID="{EBEA61D6-36E1-FB4B-9C16-587D4F24F1DA}" presName="background3" presStyleLbl="node3" presStyleIdx="0" presStyleCnt="3"/>
      <dgm:spPr/>
    </dgm:pt>
    <dgm:pt modelId="{1B6C4051-3268-ED4D-A6F4-09C885A9B8EB}" type="pres">
      <dgm:prSet presAssocID="{EBEA61D6-36E1-FB4B-9C16-587D4F24F1DA}" presName="text3" presStyleLbl="fgAcc3" presStyleIdx="0" presStyleCnt="3" custScaleY="34129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03537F-9468-8841-8C55-EFF9F3411D42}" type="pres">
      <dgm:prSet presAssocID="{EBEA61D6-36E1-FB4B-9C16-587D4F24F1DA}" presName="hierChild4" presStyleCnt="0"/>
      <dgm:spPr/>
    </dgm:pt>
    <dgm:pt modelId="{A7E06577-7F45-8749-9763-4A4A8D941D32}" type="pres">
      <dgm:prSet presAssocID="{38AB8959-CA8F-8B43-A435-AA437CEFB165}" presName="Name17" presStyleLbl="parChTrans1D3" presStyleIdx="1" presStyleCnt="3"/>
      <dgm:spPr/>
    </dgm:pt>
    <dgm:pt modelId="{22ABBF67-ECDA-C147-B04A-6A9845897D39}" type="pres">
      <dgm:prSet presAssocID="{A11250C6-2D5D-C24B-9955-B0FE0115BD55}" presName="hierRoot3" presStyleCnt="0"/>
      <dgm:spPr/>
    </dgm:pt>
    <dgm:pt modelId="{0ADEF2C4-5B07-CC4F-BB96-51DF89F4462E}" type="pres">
      <dgm:prSet presAssocID="{A11250C6-2D5D-C24B-9955-B0FE0115BD55}" presName="composite3" presStyleCnt="0"/>
      <dgm:spPr/>
    </dgm:pt>
    <dgm:pt modelId="{85D7D35F-E2F3-EE41-B389-51CF727F79D2}" type="pres">
      <dgm:prSet presAssocID="{A11250C6-2D5D-C24B-9955-B0FE0115BD55}" presName="background3" presStyleLbl="node3" presStyleIdx="1" presStyleCnt="3"/>
      <dgm:spPr/>
    </dgm:pt>
    <dgm:pt modelId="{DECE7E12-0AC6-C246-9441-AD3CAB284C90}" type="pres">
      <dgm:prSet presAssocID="{A11250C6-2D5D-C24B-9955-B0FE0115BD55}" presName="text3" presStyleLbl="fgAcc3" presStyleIdx="1" presStyleCnt="3" custScaleY="28748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093FC9-2208-D546-BF29-1F54B622C2F2}" type="pres">
      <dgm:prSet presAssocID="{A11250C6-2D5D-C24B-9955-B0FE0115BD55}" presName="hierChild4" presStyleCnt="0"/>
      <dgm:spPr/>
    </dgm:pt>
    <dgm:pt modelId="{5F929BB8-E1E8-1F4D-A659-1D75D871AAEA}" type="pres">
      <dgm:prSet presAssocID="{8953E5C5-F139-EA4C-AA34-A372830D10CD}" presName="Name10" presStyleLbl="parChTrans1D2" presStyleIdx="1" presStyleCnt="2"/>
      <dgm:spPr/>
    </dgm:pt>
    <dgm:pt modelId="{E7E35BE2-ABCE-4848-A934-CC9F8CE55A45}" type="pres">
      <dgm:prSet presAssocID="{44F47B78-568B-B242-B53C-66DF626646EF}" presName="hierRoot2" presStyleCnt="0"/>
      <dgm:spPr/>
    </dgm:pt>
    <dgm:pt modelId="{4394B229-DEB1-484A-B318-2FB48AE3B729}" type="pres">
      <dgm:prSet presAssocID="{44F47B78-568B-B242-B53C-66DF626646EF}" presName="composite2" presStyleCnt="0"/>
      <dgm:spPr/>
    </dgm:pt>
    <dgm:pt modelId="{F584469F-A9E9-C249-8927-D7E2EE35A529}" type="pres">
      <dgm:prSet presAssocID="{44F47B78-568B-B242-B53C-66DF626646EF}" presName="background2" presStyleLbl="node2" presStyleIdx="1" presStyleCnt="2"/>
      <dgm:spPr/>
    </dgm:pt>
    <dgm:pt modelId="{CB58F536-43BD-6E41-9009-9CA590E19311}" type="pres">
      <dgm:prSet presAssocID="{44F47B78-568B-B242-B53C-66DF626646EF}" presName="text2" presStyleLbl="fgAcc2" presStyleIdx="1" presStyleCnt="2" custScaleX="148952" custScaleY="2248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B1A1E9-B9F5-544F-8365-C1908C81F091}" type="pres">
      <dgm:prSet presAssocID="{44F47B78-568B-B242-B53C-66DF626646EF}" presName="hierChild3" presStyleCnt="0"/>
      <dgm:spPr/>
    </dgm:pt>
    <dgm:pt modelId="{B642209E-09E0-B948-9B04-80B36A453DF4}" type="pres">
      <dgm:prSet presAssocID="{3ECEF01D-D47D-F545-89FF-C5CCB9E1E7C1}" presName="Name17" presStyleLbl="parChTrans1D3" presStyleIdx="2" presStyleCnt="3"/>
      <dgm:spPr/>
    </dgm:pt>
    <dgm:pt modelId="{3203B68F-F26C-DA4F-BEE6-580EF12F90F1}" type="pres">
      <dgm:prSet presAssocID="{81074359-DCB4-5B46-9EA3-DC3A24796AFF}" presName="hierRoot3" presStyleCnt="0"/>
      <dgm:spPr/>
    </dgm:pt>
    <dgm:pt modelId="{212CD483-4BB8-6149-B246-EF8CA563B2F4}" type="pres">
      <dgm:prSet presAssocID="{81074359-DCB4-5B46-9EA3-DC3A24796AFF}" presName="composite3" presStyleCnt="0"/>
      <dgm:spPr/>
    </dgm:pt>
    <dgm:pt modelId="{49E9DD5F-2DE7-E845-AAEC-462A382906A4}" type="pres">
      <dgm:prSet presAssocID="{81074359-DCB4-5B46-9EA3-DC3A24796AFF}" presName="background3" presStyleLbl="node3" presStyleIdx="2" presStyleCnt="3"/>
      <dgm:spPr/>
    </dgm:pt>
    <dgm:pt modelId="{662151CE-B6BA-FA42-A4B3-24185F1969A2}" type="pres">
      <dgm:prSet presAssocID="{81074359-DCB4-5B46-9EA3-DC3A24796AFF}" presName="text3" presStyleLbl="fgAcc3" presStyleIdx="2" presStyleCnt="3" custScaleY="3426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657EA1-7339-2543-8E86-F16B79AC75BF}" type="pres">
      <dgm:prSet presAssocID="{81074359-DCB4-5B46-9EA3-DC3A24796AFF}" presName="hierChild4" presStyleCnt="0"/>
      <dgm:spPr/>
    </dgm:pt>
  </dgm:ptLst>
  <dgm:cxnLst>
    <dgm:cxn modelId="{7F7374A8-C9DD-0D46-9B72-C5B6AAA100CB}" type="presOf" srcId="{A11250C6-2D5D-C24B-9955-B0FE0115BD55}" destId="{DECE7E12-0AC6-C246-9441-AD3CAB284C90}" srcOrd="0" destOrd="0" presId="urn:microsoft.com/office/officeart/2005/8/layout/hierarchy1"/>
    <dgm:cxn modelId="{55524991-A62B-2E4A-A7E0-AA6C38693387}" type="presOf" srcId="{EE493ED3-0DE3-444B-A114-5AE078790AE4}" destId="{D3DCEAA1-C8F0-364D-8198-D3D410773C83}" srcOrd="0" destOrd="0" presId="urn:microsoft.com/office/officeart/2005/8/layout/hierarchy1"/>
    <dgm:cxn modelId="{04CF6667-ACAA-A944-82A8-52E78906E853}" srcId="{52AA4DB6-94A5-214B-87F4-DC9C06F30E81}" destId="{F72B63EA-BACE-394D-883A-FA53252620F6}" srcOrd="0" destOrd="0" parTransId="{909572CC-9B11-374B-8407-B481BA4877D9}" sibTransId="{4B9DFC4B-518A-E840-A571-999324F9510D}"/>
    <dgm:cxn modelId="{E0F0D7B8-C2B5-A14C-8D4F-ED1E32791199}" type="presOf" srcId="{8953E5C5-F139-EA4C-AA34-A372830D10CD}" destId="{5F929BB8-E1E8-1F4D-A659-1D75D871AAEA}" srcOrd="0" destOrd="0" presId="urn:microsoft.com/office/officeart/2005/8/layout/hierarchy1"/>
    <dgm:cxn modelId="{6EB58A21-0624-6A4B-A9FB-504B73D9A083}" srcId="{52AA4DB6-94A5-214B-87F4-DC9C06F30E81}" destId="{44F47B78-568B-B242-B53C-66DF626646EF}" srcOrd="1" destOrd="0" parTransId="{8953E5C5-F139-EA4C-AA34-A372830D10CD}" sibTransId="{33C07153-A104-4841-9CAD-3B9B6CA82BE8}"/>
    <dgm:cxn modelId="{319E54D7-1C56-744A-A438-7D1AA74339E6}" type="presOf" srcId="{44F47B78-568B-B242-B53C-66DF626646EF}" destId="{CB58F536-43BD-6E41-9009-9CA590E19311}" srcOrd="0" destOrd="0" presId="urn:microsoft.com/office/officeart/2005/8/layout/hierarchy1"/>
    <dgm:cxn modelId="{AE6E4594-FA19-9D4E-B6E1-531E9CE0F3D7}" type="presOf" srcId="{3ECEF01D-D47D-F545-89FF-C5CCB9E1E7C1}" destId="{B642209E-09E0-B948-9B04-80B36A453DF4}" srcOrd="0" destOrd="0" presId="urn:microsoft.com/office/officeart/2005/8/layout/hierarchy1"/>
    <dgm:cxn modelId="{9A0ED4D4-6F3E-9442-B90A-3296F3658049}" type="presOf" srcId="{F72B63EA-BACE-394D-883A-FA53252620F6}" destId="{82AD2843-81D7-8549-BC97-EA25D09CF330}" srcOrd="0" destOrd="0" presId="urn:microsoft.com/office/officeart/2005/8/layout/hierarchy1"/>
    <dgm:cxn modelId="{D1BA309F-C1BD-4D4A-8C88-ED0C5B2D3E72}" srcId="{F72B63EA-BACE-394D-883A-FA53252620F6}" destId="{A11250C6-2D5D-C24B-9955-B0FE0115BD55}" srcOrd="1" destOrd="0" parTransId="{38AB8959-CA8F-8B43-A435-AA437CEFB165}" sibTransId="{567E5C1A-93FE-8D4C-9B2A-C2D9AB7003D9}"/>
    <dgm:cxn modelId="{6FB9C2F5-111B-714F-8B14-BEF79EA7766F}" srcId="{44F47B78-568B-B242-B53C-66DF626646EF}" destId="{81074359-DCB4-5B46-9EA3-DC3A24796AFF}" srcOrd="0" destOrd="0" parTransId="{3ECEF01D-D47D-F545-89FF-C5CCB9E1E7C1}" sibTransId="{1E4DEF56-7FC8-DB43-9E5D-7D773F23A4FE}"/>
    <dgm:cxn modelId="{38237EAD-035B-8E4D-913B-A2963202C0B5}" srcId="{F72B63EA-BACE-394D-883A-FA53252620F6}" destId="{EBEA61D6-36E1-FB4B-9C16-587D4F24F1DA}" srcOrd="0" destOrd="0" parTransId="{EE493ED3-0DE3-444B-A114-5AE078790AE4}" sibTransId="{3D06EED7-8810-0645-B5C6-BED51C053460}"/>
    <dgm:cxn modelId="{F94BE861-0F96-6E4C-A72A-98F6D1AA38FC}" type="presOf" srcId="{81074359-DCB4-5B46-9EA3-DC3A24796AFF}" destId="{662151CE-B6BA-FA42-A4B3-24185F1969A2}" srcOrd="0" destOrd="0" presId="urn:microsoft.com/office/officeart/2005/8/layout/hierarchy1"/>
    <dgm:cxn modelId="{8E5D2F29-6E34-6C4E-B117-5B361C672ECA}" type="presOf" srcId="{991E99B4-1D7E-EA4A-81AF-0EC15B109CE8}" destId="{10E78F34-596C-CD4F-8C17-B8713A7969DD}" srcOrd="0" destOrd="0" presId="urn:microsoft.com/office/officeart/2005/8/layout/hierarchy1"/>
    <dgm:cxn modelId="{8443661B-8111-0A4A-B2D0-5BAB54319D5B}" type="presOf" srcId="{38AB8959-CA8F-8B43-A435-AA437CEFB165}" destId="{A7E06577-7F45-8749-9763-4A4A8D941D32}" srcOrd="0" destOrd="0" presId="urn:microsoft.com/office/officeart/2005/8/layout/hierarchy1"/>
    <dgm:cxn modelId="{3F852737-DB33-3242-BD1E-4AC0071E472C}" type="presOf" srcId="{52AA4DB6-94A5-214B-87F4-DC9C06F30E81}" destId="{31E90A30-E95A-6447-91CE-D1A081A6BDCC}" srcOrd="0" destOrd="0" presId="urn:microsoft.com/office/officeart/2005/8/layout/hierarchy1"/>
    <dgm:cxn modelId="{033ED585-5733-AA46-81B4-C2B0BE19B197}" type="presOf" srcId="{EBEA61D6-36E1-FB4B-9C16-587D4F24F1DA}" destId="{1B6C4051-3268-ED4D-A6F4-09C885A9B8EB}" srcOrd="0" destOrd="0" presId="urn:microsoft.com/office/officeart/2005/8/layout/hierarchy1"/>
    <dgm:cxn modelId="{B6BBB19F-9191-9C44-B693-76909C8550F9}" srcId="{991E99B4-1D7E-EA4A-81AF-0EC15B109CE8}" destId="{52AA4DB6-94A5-214B-87F4-DC9C06F30E81}" srcOrd="0" destOrd="0" parTransId="{B2245B87-3C5A-7145-A198-D5B9230CD7E9}" sibTransId="{1C36C1BD-3AA0-F243-9509-916C908E787F}"/>
    <dgm:cxn modelId="{5FC94E7B-8CD4-3041-BF98-2BE3AF9FD88A}" type="presOf" srcId="{909572CC-9B11-374B-8407-B481BA4877D9}" destId="{DD4B4771-992B-2D49-A2F5-F7660D6B69C0}" srcOrd="0" destOrd="0" presId="urn:microsoft.com/office/officeart/2005/8/layout/hierarchy1"/>
    <dgm:cxn modelId="{B7F483F9-0A6E-4C49-B37D-51ABECA3D642}" type="presParOf" srcId="{10E78F34-596C-CD4F-8C17-B8713A7969DD}" destId="{E2840394-2447-0248-9A16-1722D986DA55}" srcOrd="0" destOrd="0" presId="urn:microsoft.com/office/officeart/2005/8/layout/hierarchy1"/>
    <dgm:cxn modelId="{2A7A55CE-B91B-4F45-9FEB-B86E60C685A8}" type="presParOf" srcId="{E2840394-2447-0248-9A16-1722D986DA55}" destId="{1335A5D1-1850-164D-BCAE-13CF77239CC4}" srcOrd="0" destOrd="0" presId="urn:microsoft.com/office/officeart/2005/8/layout/hierarchy1"/>
    <dgm:cxn modelId="{02DD4D8F-D2D0-0F40-9E70-BF89923509D1}" type="presParOf" srcId="{1335A5D1-1850-164D-BCAE-13CF77239CC4}" destId="{F07D02E3-7F2D-FE43-8E69-C7D1D99E3A5A}" srcOrd="0" destOrd="0" presId="urn:microsoft.com/office/officeart/2005/8/layout/hierarchy1"/>
    <dgm:cxn modelId="{02C99222-0CCC-5C42-BFBE-67DFB7CED088}" type="presParOf" srcId="{1335A5D1-1850-164D-BCAE-13CF77239CC4}" destId="{31E90A30-E95A-6447-91CE-D1A081A6BDCC}" srcOrd="1" destOrd="0" presId="urn:microsoft.com/office/officeart/2005/8/layout/hierarchy1"/>
    <dgm:cxn modelId="{F5C86E40-3EE0-6F4B-91AB-386FE42ACAE9}" type="presParOf" srcId="{E2840394-2447-0248-9A16-1722D986DA55}" destId="{AFF53237-0B8F-924C-9A35-7046512274DC}" srcOrd="1" destOrd="0" presId="urn:microsoft.com/office/officeart/2005/8/layout/hierarchy1"/>
    <dgm:cxn modelId="{45726F14-F19A-254F-B764-16568416764E}" type="presParOf" srcId="{AFF53237-0B8F-924C-9A35-7046512274DC}" destId="{DD4B4771-992B-2D49-A2F5-F7660D6B69C0}" srcOrd="0" destOrd="0" presId="urn:microsoft.com/office/officeart/2005/8/layout/hierarchy1"/>
    <dgm:cxn modelId="{06A2C0AB-CA31-3642-B5FC-BD862B8AC048}" type="presParOf" srcId="{AFF53237-0B8F-924C-9A35-7046512274DC}" destId="{6DBEC776-9D45-D840-9738-16971E42355D}" srcOrd="1" destOrd="0" presId="urn:microsoft.com/office/officeart/2005/8/layout/hierarchy1"/>
    <dgm:cxn modelId="{B270252F-6104-7441-902A-9E13316073FF}" type="presParOf" srcId="{6DBEC776-9D45-D840-9738-16971E42355D}" destId="{716D6102-63DB-D941-994F-26DCFC9460CB}" srcOrd="0" destOrd="0" presId="urn:microsoft.com/office/officeart/2005/8/layout/hierarchy1"/>
    <dgm:cxn modelId="{EE2129EB-BCF6-AD49-953A-2969CC2C6757}" type="presParOf" srcId="{716D6102-63DB-D941-994F-26DCFC9460CB}" destId="{9FBE3660-0624-2D45-824A-2B017C90B1FC}" srcOrd="0" destOrd="0" presId="urn:microsoft.com/office/officeart/2005/8/layout/hierarchy1"/>
    <dgm:cxn modelId="{D5B6DCCB-C23C-794D-8AA5-7394B7DC2FE2}" type="presParOf" srcId="{716D6102-63DB-D941-994F-26DCFC9460CB}" destId="{82AD2843-81D7-8549-BC97-EA25D09CF330}" srcOrd="1" destOrd="0" presId="urn:microsoft.com/office/officeart/2005/8/layout/hierarchy1"/>
    <dgm:cxn modelId="{B37D8448-1112-5C49-931C-9EA73E514793}" type="presParOf" srcId="{6DBEC776-9D45-D840-9738-16971E42355D}" destId="{38562DE8-53C7-7946-AF47-5A9225FA173D}" srcOrd="1" destOrd="0" presId="urn:microsoft.com/office/officeart/2005/8/layout/hierarchy1"/>
    <dgm:cxn modelId="{84FFD4F9-A663-2B45-B753-0295E592FC13}" type="presParOf" srcId="{38562DE8-53C7-7946-AF47-5A9225FA173D}" destId="{D3DCEAA1-C8F0-364D-8198-D3D410773C83}" srcOrd="0" destOrd="0" presId="urn:microsoft.com/office/officeart/2005/8/layout/hierarchy1"/>
    <dgm:cxn modelId="{8A5B1B83-6C0D-E54F-B6C6-27EA3A6AE117}" type="presParOf" srcId="{38562DE8-53C7-7946-AF47-5A9225FA173D}" destId="{0AE253A1-8BE9-E540-B826-937A37A05866}" srcOrd="1" destOrd="0" presId="urn:microsoft.com/office/officeart/2005/8/layout/hierarchy1"/>
    <dgm:cxn modelId="{0B0D3C3D-5589-4244-BE97-5F67F6CD0B58}" type="presParOf" srcId="{0AE253A1-8BE9-E540-B826-937A37A05866}" destId="{7271B5B4-5A95-A340-B63C-AF963D715887}" srcOrd="0" destOrd="0" presId="urn:microsoft.com/office/officeart/2005/8/layout/hierarchy1"/>
    <dgm:cxn modelId="{FC198EF9-D595-5540-A53F-2CB8A11F4556}" type="presParOf" srcId="{7271B5B4-5A95-A340-B63C-AF963D715887}" destId="{69F9E63E-FAA2-AD43-9706-C688405FC110}" srcOrd="0" destOrd="0" presId="urn:microsoft.com/office/officeart/2005/8/layout/hierarchy1"/>
    <dgm:cxn modelId="{642BB8F9-3131-1A43-B8E5-0C92B0AF0E60}" type="presParOf" srcId="{7271B5B4-5A95-A340-B63C-AF963D715887}" destId="{1B6C4051-3268-ED4D-A6F4-09C885A9B8EB}" srcOrd="1" destOrd="0" presId="urn:microsoft.com/office/officeart/2005/8/layout/hierarchy1"/>
    <dgm:cxn modelId="{277CC920-AADD-E44B-A3EB-B723291BF2A6}" type="presParOf" srcId="{0AE253A1-8BE9-E540-B826-937A37A05866}" destId="{3E03537F-9468-8841-8C55-EFF9F3411D42}" srcOrd="1" destOrd="0" presId="urn:microsoft.com/office/officeart/2005/8/layout/hierarchy1"/>
    <dgm:cxn modelId="{D6BF9380-B2DB-C448-AE82-EC5AF118BFF3}" type="presParOf" srcId="{38562DE8-53C7-7946-AF47-5A9225FA173D}" destId="{A7E06577-7F45-8749-9763-4A4A8D941D32}" srcOrd="2" destOrd="0" presId="urn:microsoft.com/office/officeart/2005/8/layout/hierarchy1"/>
    <dgm:cxn modelId="{568A7ABA-876F-9B41-9702-08FBE322DD23}" type="presParOf" srcId="{38562DE8-53C7-7946-AF47-5A9225FA173D}" destId="{22ABBF67-ECDA-C147-B04A-6A9845897D39}" srcOrd="3" destOrd="0" presId="urn:microsoft.com/office/officeart/2005/8/layout/hierarchy1"/>
    <dgm:cxn modelId="{1866047A-6C06-2948-8DB5-11CFC2D6B7E5}" type="presParOf" srcId="{22ABBF67-ECDA-C147-B04A-6A9845897D39}" destId="{0ADEF2C4-5B07-CC4F-BB96-51DF89F4462E}" srcOrd="0" destOrd="0" presId="urn:microsoft.com/office/officeart/2005/8/layout/hierarchy1"/>
    <dgm:cxn modelId="{FCD9752E-35ED-4C43-9D32-150A9D3B6720}" type="presParOf" srcId="{0ADEF2C4-5B07-CC4F-BB96-51DF89F4462E}" destId="{85D7D35F-E2F3-EE41-B389-51CF727F79D2}" srcOrd="0" destOrd="0" presId="urn:microsoft.com/office/officeart/2005/8/layout/hierarchy1"/>
    <dgm:cxn modelId="{2CB9BEC4-F470-8646-97EF-4D5E6866FC6E}" type="presParOf" srcId="{0ADEF2C4-5B07-CC4F-BB96-51DF89F4462E}" destId="{DECE7E12-0AC6-C246-9441-AD3CAB284C90}" srcOrd="1" destOrd="0" presId="urn:microsoft.com/office/officeart/2005/8/layout/hierarchy1"/>
    <dgm:cxn modelId="{4B1329C8-E662-664A-8CB0-D2D8804D3AA2}" type="presParOf" srcId="{22ABBF67-ECDA-C147-B04A-6A9845897D39}" destId="{CA093FC9-2208-D546-BF29-1F54B622C2F2}" srcOrd="1" destOrd="0" presId="urn:microsoft.com/office/officeart/2005/8/layout/hierarchy1"/>
    <dgm:cxn modelId="{E13F3DC7-566E-7546-8C13-B6A1F336E714}" type="presParOf" srcId="{AFF53237-0B8F-924C-9A35-7046512274DC}" destId="{5F929BB8-E1E8-1F4D-A659-1D75D871AAEA}" srcOrd="2" destOrd="0" presId="urn:microsoft.com/office/officeart/2005/8/layout/hierarchy1"/>
    <dgm:cxn modelId="{BD1D6778-6147-3147-BF2F-6817EEA44852}" type="presParOf" srcId="{AFF53237-0B8F-924C-9A35-7046512274DC}" destId="{E7E35BE2-ABCE-4848-A934-CC9F8CE55A45}" srcOrd="3" destOrd="0" presId="urn:microsoft.com/office/officeart/2005/8/layout/hierarchy1"/>
    <dgm:cxn modelId="{4713C03D-2122-074F-A21E-E5A2D2D43A8E}" type="presParOf" srcId="{E7E35BE2-ABCE-4848-A934-CC9F8CE55A45}" destId="{4394B229-DEB1-484A-B318-2FB48AE3B729}" srcOrd="0" destOrd="0" presId="urn:microsoft.com/office/officeart/2005/8/layout/hierarchy1"/>
    <dgm:cxn modelId="{2B3E76A9-5D68-2842-923A-F2FA0ECDCC51}" type="presParOf" srcId="{4394B229-DEB1-484A-B318-2FB48AE3B729}" destId="{F584469F-A9E9-C249-8927-D7E2EE35A529}" srcOrd="0" destOrd="0" presId="urn:microsoft.com/office/officeart/2005/8/layout/hierarchy1"/>
    <dgm:cxn modelId="{76BBB371-44C7-8C47-994B-AFD3954BDFC0}" type="presParOf" srcId="{4394B229-DEB1-484A-B318-2FB48AE3B729}" destId="{CB58F536-43BD-6E41-9009-9CA590E19311}" srcOrd="1" destOrd="0" presId="urn:microsoft.com/office/officeart/2005/8/layout/hierarchy1"/>
    <dgm:cxn modelId="{DAE214D3-44FD-814E-B9D7-CE9CFA602C6E}" type="presParOf" srcId="{E7E35BE2-ABCE-4848-A934-CC9F8CE55A45}" destId="{53B1A1E9-B9F5-544F-8365-C1908C81F091}" srcOrd="1" destOrd="0" presId="urn:microsoft.com/office/officeart/2005/8/layout/hierarchy1"/>
    <dgm:cxn modelId="{F45D0B23-B392-2A4B-9708-0F82D19F590E}" type="presParOf" srcId="{53B1A1E9-B9F5-544F-8365-C1908C81F091}" destId="{B642209E-09E0-B948-9B04-80B36A453DF4}" srcOrd="0" destOrd="0" presId="urn:microsoft.com/office/officeart/2005/8/layout/hierarchy1"/>
    <dgm:cxn modelId="{5DEF54D6-98D4-FF44-97D1-44A927537BBF}" type="presParOf" srcId="{53B1A1E9-B9F5-544F-8365-C1908C81F091}" destId="{3203B68F-F26C-DA4F-BEE6-580EF12F90F1}" srcOrd="1" destOrd="0" presId="urn:microsoft.com/office/officeart/2005/8/layout/hierarchy1"/>
    <dgm:cxn modelId="{79D15EFE-C3AF-6A4D-B591-C8DC2E7473E5}" type="presParOf" srcId="{3203B68F-F26C-DA4F-BEE6-580EF12F90F1}" destId="{212CD483-4BB8-6149-B246-EF8CA563B2F4}" srcOrd="0" destOrd="0" presId="urn:microsoft.com/office/officeart/2005/8/layout/hierarchy1"/>
    <dgm:cxn modelId="{AB1CE57F-482C-AC41-ACB2-FACCB69E0D99}" type="presParOf" srcId="{212CD483-4BB8-6149-B246-EF8CA563B2F4}" destId="{49E9DD5F-2DE7-E845-AAEC-462A382906A4}" srcOrd="0" destOrd="0" presId="urn:microsoft.com/office/officeart/2005/8/layout/hierarchy1"/>
    <dgm:cxn modelId="{919BD4C6-D078-7845-B876-3692D2CCD732}" type="presParOf" srcId="{212CD483-4BB8-6149-B246-EF8CA563B2F4}" destId="{662151CE-B6BA-FA42-A4B3-24185F1969A2}" srcOrd="1" destOrd="0" presId="urn:microsoft.com/office/officeart/2005/8/layout/hierarchy1"/>
    <dgm:cxn modelId="{B26183CA-4743-3046-9466-0F33FA8B7A36}" type="presParOf" srcId="{3203B68F-F26C-DA4F-BEE6-580EF12F90F1}" destId="{E3657EA1-7339-2543-8E86-F16B79AC75B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42209E-09E0-B948-9B04-80B36A453DF4}">
      <dsp:nvSpPr>
        <dsp:cNvPr id="0" name=""/>
        <dsp:cNvSpPr/>
      </dsp:nvSpPr>
      <dsp:spPr>
        <a:xfrm>
          <a:off x="4412571" y="3875576"/>
          <a:ext cx="91440" cy="4257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78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29BB8-E1E8-1F4D-A659-1D75D871AAEA}">
      <dsp:nvSpPr>
        <dsp:cNvPr id="0" name=""/>
        <dsp:cNvSpPr/>
      </dsp:nvSpPr>
      <dsp:spPr>
        <a:xfrm>
          <a:off x="2882770" y="1359203"/>
          <a:ext cx="1575521" cy="425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62"/>
              </a:lnTo>
              <a:lnTo>
                <a:pt x="1575521" y="290162"/>
              </a:lnTo>
              <a:lnTo>
                <a:pt x="1575521" y="42578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06577-7F45-8749-9763-4A4A8D941D32}">
      <dsp:nvSpPr>
        <dsp:cNvPr id="0" name=""/>
        <dsp:cNvSpPr/>
      </dsp:nvSpPr>
      <dsp:spPr>
        <a:xfrm>
          <a:off x="1629751" y="3904349"/>
          <a:ext cx="894683" cy="425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62"/>
              </a:lnTo>
              <a:lnTo>
                <a:pt x="894683" y="290162"/>
              </a:lnTo>
              <a:lnTo>
                <a:pt x="894683" y="42578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CEAA1-C8F0-364D-8198-D3D410773C83}">
      <dsp:nvSpPr>
        <dsp:cNvPr id="0" name=""/>
        <dsp:cNvSpPr/>
      </dsp:nvSpPr>
      <dsp:spPr>
        <a:xfrm>
          <a:off x="735068" y="3904349"/>
          <a:ext cx="894683" cy="425787"/>
        </a:xfrm>
        <a:custGeom>
          <a:avLst/>
          <a:gdLst/>
          <a:ahLst/>
          <a:cxnLst/>
          <a:rect l="0" t="0" r="0" b="0"/>
          <a:pathLst>
            <a:path>
              <a:moveTo>
                <a:pt x="894683" y="0"/>
              </a:moveTo>
              <a:lnTo>
                <a:pt x="894683" y="290162"/>
              </a:lnTo>
              <a:lnTo>
                <a:pt x="0" y="290162"/>
              </a:lnTo>
              <a:lnTo>
                <a:pt x="0" y="42578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B4771-992B-2D49-A2F5-F7660D6B69C0}">
      <dsp:nvSpPr>
        <dsp:cNvPr id="0" name=""/>
        <dsp:cNvSpPr/>
      </dsp:nvSpPr>
      <dsp:spPr>
        <a:xfrm>
          <a:off x="1629751" y="1359203"/>
          <a:ext cx="1253018" cy="425787"/>
        </a:xfrm>
        <a:custGeom>
          <a:avLst/>
          <a:gdLst/>
          <a:ahLst/>
          <a:cxnLst/>
          <a:rect l="0" t="0" r="0" b="0"/>
          <a:pathLst>
            <a:path>
              <a:moveTo>
                <a:pt x="1253018" y="0"/>
              </a:moveTo>
              <a:lnTo>
                <a:pt x="1253018" y="290162"/>
              </a:lnTo>
              <a:lnTo>
                <a:pt x="0" y="290162"/>
              </a:lnTo>
              <a:lnTo>
                <a:pt x="0" y="42578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D02E3-7F2D-FE43-8E69-C7D1D99E3A5A}">
      <dsp:nvSpPr>
        <dsp:cNvPr id="0" name=""/>
        <dsp:cNvSpPr/>
      </dsp:nvSpPr>
      <dsp:spPr>
        <a:xfrm>
          <a:off x="2150756" y="429546"/>
          <a:ext cx="1464027" cy="929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E90A30-E95A-6447-91CE-D1A081A6BDCC}">
      <dsp:nvSpPr>
        <dsp:cNvPr id="0" name=""/>
        <dsp:cNvSpPr/>
      </dsp:nvSpPr>
      <dsp:spPr>
        <a:xfrm>
          <a:off x="2313426" y="584082"/>
          <a:ext cx="1464027" cy="929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/>
              <a:cs typeface="Arial"/>
            </a:rPr>
            <a:t>Propiedades quimicas</a:t>
          </a:r>
        </a:p>
      </dsp:txBody>
      <dsp:txXfrm>
        <a:off x="2340655" y="611311"/>
        <a:ext cx="1409569" cy="875199"/>
      </dsp:txXfrm>
    </dsp:sp>
    <dsp:sp modelId="{9FBE3660-0624-2D45-824A-2B017C90B1FC}">
      <dsp:nvSpPr>
        <dsp:cNvPr id="0" name=""/>
        <dsp:cNvSpPr/>
      </dsp:nvSpPr>
      <dsp:spPr>
        <a:xfrm>
          <a:off x="216899" y="1784991"/>
          <a:ext cx="2825703" cy="2119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AD2843-81D7-8549-BC97-EA25D09CF330}">
      <dsp:nvSpPr>
        <dsp:cNvPr id="0" name=""/>
        <dsp:cNvSpPr/>
      </dsp:nvSpPr>
      <dsp:spPr>
        <a:xfrm>
          <a:off x="379569" y="1939527"/>
          <a:ext cx="2825703" cy="2119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Arial"/>
              <a:cs typeface="Arial"/>
            </a:rPr>
            <a:t>OXIDACION: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50" kern="1200">
              <a:latin typeface="Arial"/>
              <a:cs typeface="Arial"/>
            </a:rPr>
            <a:t>La oxidación es una reacción química donde un metal o un no metal cede electrones, y por tanto aumenta su estado de oxidación.</a:t>
          </a:r>
          <a:endParaRPr lang="es-ES" sz="1050" kern="1200">
            <a:latin typeface="Arial"/>
            <a:cs typeface="Arial"/>
          </a:endParaRPr>
        </a:p>
      </dsp:txBody>
      <dsp:txXfrm>
        <a:off x="441643" y="2001601"/>
        <a:ext cx="2701555" cy="1995210"/>
      </dsp:txXfrm>
    </dsp:sp>
    <dsp:sp modelId="{69F9E63E-FAA2-AD43-9706-C688405FC110}">
      <dsp:nvSpPr>
        <dsp:cNvPr id="0" name=""/>
        <dsp:cNvSpPr/>
      </dsp:nvSpPr>
      <dsp:spPr>
        <a:xfrm>
          <a:off x="3054" y="4330137"/>
          <a:ext cx="1464027" cy="31728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6C4051-3268-ED4D-A6F4-09C885A9B8EB}">
      <dsp:nvSpPr>
        <dsp:cNvPr id="0" name=""/>
        <dsp:cNvSpPr/>
      </dsp:nvSpPr>
      <dsp:spPr>
        <a:xfrm>
          <a:off x="165724" y="4484673"/>
          <a:ext cx="1464027" cy="31728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/>
              <a:cs typeface="Arial"/>
            </a:rPr>
            <a:t>COMBUSTION: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/>
            <a:t>La combustión es una reacción </a:t>
          </a:r>
          <a:r>
            <a:rPr lang="es-ES_tradnl" sz="1200" b="1" kern="1200"/>
            <a:t>química</a:t>
          </a:r>
          <a:r>
            <a:rPr lang="es-ES_tradnl" sz="1200" kern="1200"/>
            <a:t> en la que un elemento (</a:t>
          </a:r>
          <a:r>
            <a:rPr lang="es-ES_tradnl" sz="1200" b="1" kern="1200"/>
            <a:t>combustible</a:t>
          </a:r>
          <a:r>
            <a:rPr lang="es-ES_tradnl" sz="1200" kern="1200"/>
            <a:t>) se combina con otro (</a:t>
          </a:r>
          <a:r>
            <a:rPr lang="es-ES_tradnl" sz="1200" b="1" kern="1200"/>
            <a:t>comburente</a:t>
          </a:r>
          <a:r>
            <a:rPr lang="es-ES_tradnl" sz="1200" kern="1200"/>
            <a:t>, generalmente </a:t>
          </a:r>
          <a:r>
            <a:rPr lang="es-ES_tradnl" sz="1200" b="1" kern="1200"/>
            <a:t>oxígeno</a:t>
          </a:r>
          <a:r>
            <a:rPr lang="es-ES_tradnl" sz="1200" kern="1200"/>
            <a:t> en forma de O2 gaseoso), desprendiendo </a:t>
          </a:r>
          <a:r>
            <a:rPr lang="es-ES_tradnl" sz="1200" b="1" kern="1200"/>
            <a:t>calor</a:t>
          </a:r>
          <a:r>
            <a:rPr lang="es-ES_tradnl" sz="1200" kern="1200"/>
            <a:t> y produciendo un </a:t>
          </a:r>
          <a:r>
            <a:rPr lang="es-ES_tradnl" sz="1200" b="1" kern="1200"/>
            <a:t>óxido</a:t>
          </a:r>
          <a:r>
            <a:rPr lang="es-ES_tradnl" sz="1200" kern="1200"/>
            <a:t>; la combustión es una reacción exotérmica.</a:t>
          </a:r>
          <a:endParaRPr lang="es-ES" sz="1200" kern="1200">
            <a:latin typeface="Arial"/>
            <a:cs typeface="Arial"/>
          </a:endParaRPr>
        </a:p>
      </dsp:txBody>
      <dsp:txXfrm>
        <a:off x="208604" y="4527553"/>
        <a:ext cx="1378267" cy="3087066"/>
      </dsp:txXfrm>
    </dsp:sp>
    <dsp:sp modelId="{85D7D35F-E2F3-EE41-B389-51CF727F79D2}">
      <dsp:nvSpPr>
        <dsp:cNvPr id="0" name=""/>
        <dsp:cNvSpPr/>
      </dsp:nvSpPr>
      <dsp:spPr>
        <a:xfrm>
          <a:off x="1792421" y="4330137"/>
          <a:ext cx="1464027" cy="26725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CE7E12-0AC6-C246-9441-AD3CAB284C90}">
      <dsp:nvSpPr>
        <dsp:cNvPr id="0" name=""/>
        <dsp:cNvSpPr/>
      </dsp:nvSpPr>
      <dsp:spPr>
        <a:xfrm>
          <a:off x="1955090" y="4484673"/>
          <a:ext cx="1464027" cy="2672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/>
              <a:cs typeface="Arial"/>
            </a:rPr>
            <a:t>ESTERIFICACION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: </a:t>
          </a:r>
          <a:r>
            <a:rPr lang="es-ES_tradnl" sz="1200" kern="1200"/>
            <a:t>La esterificación es el procedimiento mediante el cual podemos llegar a sintetizar un éster. Los ésteres se producen de la reacción que tiene lugar entre los ácidos carboxílicos y los alcoholes. </a:t>
          </a:r>
          <a:endParaRPr lang="es-ES" sz="1200" kern="1200">
            <a:latin typeface="Arial"/>
            <a:cs typeface="Arial"/>
          </a:endParaRPr>
        </a:p>
      </dsp:txBody>
      <dsp:txXfrm>
        <a:off x="1997970" y="4527553"/>
        <a:ext cx="1378267" cy="2586827"/>
      </dsp:txXfrm>
    </dsp:sp>
    <dsp:sp modelId="{F584469F-A9E9-C249-8927-D7E2EE35A529}">
      <dsp:nvSpPr>
        <dsp:cNvPr id="0" name=""/>
        <dsp:cNvSpPr/>
      </dsp:nvSpPr>
      <dsp:spPr>
        <a:xfrm>
          <a:off x="3367942" y="1784991"/>
          <a:ext cx="2180697" cy="20905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B58F536-43BD-6E41-9009-9CA590E19311}">
      <dsp:nvSpPr>
        <dsp:cNvPr id="0" name=""/>
        <dsp:cNvSpPr/>
      </dsp:nvSpPr>
      <dsp:spPr>
        <a:xfrm>
          <a:off x="3530612" y="1939527"/>
          <a:ext cx="2180697" cy="2090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/>
              <a:cs typeface="Arial"/>
            </a:rPr>
            <a:t>REDUCCION: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/>
            <a:t>Las reacciones de reducción-oxidación son las </a:t>
          </a:r>
          <a:r>
            <a:rPr lang="es-ES_tradnl" sz="1200" b="1" kern="1200"/>
            <a:t>reacciones</a:t>
          </a:r>
          <a:r>
            <a:rPr lang="es-ES_tradnl" sz="1200" kern="1200"/>
            <a:t> de transferencia de </a:t>
          </a:r>
          <a:r>
            <a:rPr lang="es-ES_tradnl" sz="1200" b="1" kern="1200"/>
            <a:t>electrones</a:t>
          </a:r>
          <a:r>
            <a:rPr lang="es-ES_tradnl" sz="1200" kern="1200"/>
            <a:t>. Esta transferencia se produce entre un conjunto de elementos </a:t>
          </a:r>
          <a:r>
            <a:rPr lang="es-ES_tradnl" sz="1200" b="1" kern="1200"/>
            <a:t>químicos</a:t>
          </a:r>
          <a:r>
            <a:rPr lang="es-ES_tradnl" sz="1200" kern="1200"/>
            <a:t>, uno oxidante y uno reductor (una forma </a:t>
          </a:r>
          <a:r>
            <a:rPr lang="es-ES_tradnl" sz="1200" b="1" kern="1200"/>
            <a:t>reducida</a:t>
          </a:r>
          <a:r>
            <a:rPr lang="es-ES_tradnl" sz="1200" kern="1200"/>
            <a:t> y una forma </a:t>
          </a:r>
          <a:r>
            <a:rPr lang="es-ES_tradnl" sz="1200" b="1" kern="1200"/>
            <a:t>oxidada</a:t>
          </a:r>
          <a:r>
            <a:rPr lang="es-ES_tradnl" sz="1200" kern="1200"/>
            <a:t> respectivamente).</a:t>
          </a:r>
          <a:endParaRPr lang="es-ES" sz="1200" kern="1200">
            <a:latin typeface="Arial"/>
            <a:cs typeface="Arial"/>
          </a:endParaRPr>
        </a:p>
      </dsp:txBody>
      <dsp:txXfrm>
        <a:off x="3591843" y="2000758"/>
        <a:ext cx="2058235" cy="1968123"/>
      </dsp:txXfrm>
    </dsp:sp>
    <dsp:sp modelId="{49E9DD5F-2DE7-E845-AAEC-462A382906A4}">
      <dsp:nvSpPr>
        <dsp:cNvPr id="0" name=""/>
        <dsp:cNvSpPr/>
      </dsp:nvSpPr>
      <dsp:spPr>
        <a:xfrm>
          <a:off x="3726278" y="4301364"/>
          <a:ext cx="1464027" cy="3185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2151CE-B6BA-FA42-A4B3-24185F1969A2}">
      <dsp:nvSpPr>
        <dsp:cNvPr id="0" name=""/>
        <dsp:cNvSpPr/>
      </dsp:nvSpPr>
      <dsp:spPr>
        <a:xfrm>
          <a:off x="3888947" y="4455900"/>
          <a:ext cx="1464027" cy="3185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/>
              <a:cs typeface="Arial"/>
            </a:rPr>
            <a:t>HIDROLISIS: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/>
            <a:t>Las reacciones de hidrólisis se producen cuando los compuestos orgánicos reaccionan con el </a:t>
          </a:r>
          <a:r>
            <a:rPr lang="es-ES_tradnl" sz="1200" u="sng" kern="1200">
              <a:uFillTx/>
            </a:rPr>
            <a:t>agua</a:t>
          </a:r>
          <a:r>
            <a:rPr lang="es-ES_tradnl" sz="1200" kern="1200"/>
            <a:t>. Se caracterizan por la división de una molécula de agua en un grupo de hidrógeno e hidróxido con </a:t>
          </a:r>
          <a:r>
            <a:rPr lang="es-ES_tradnl" sz="1200" u="sng" kern="1200">
              <a:uFillTx/>
            </a:rPr>
            <a:t>uno</a:t>
          </a:r>
          <a:r>
            <a:rPr lang="es-ES_tradnl" sz="1200" kern="1200"/>
            <a:t> o ambos de estos apegándose a un producto orgánico de partida</a:t>
          </a:r>
          <a:endParaRPr lang="es-ES" sz="1200" kern="1200">
            <a:latin typeface="Arial"/>
            <a:cs typeface="Arial"/>
          </a:endParaRPr>
        </a:p>
      </dsp:txBody>
      <dsp:txXfrm>
        <a:off x="3931827" y="4498780"/>
        <a:ext cx="1378267" cy="3099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2016-03-18T23:32:00Z</dcterms:created>
  <dcterms:modified xsi:type="dcterms:W3CDTF">2016-03-18T23:52:00Z</dcterms:modified>
</cp:coreProperties>
</file>