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1-nfasis4"/>
        <w:tblW w:w="8928" w:type="dxa"/>
        <w:tblLook w:val="04A0" w:firstRow="1" w:lastRow="0" w:firstColumn="1" w:lastColumn="0" w:noHBand="0" w:noVBand="1"/>
      </w:tblPr>
      <w:tblGrid>
        <w:gridCol w:w="1975"/>
        <w:gridCol w:w="2039"/>
        <w:gridCol w:w="1915"/>
        <w:gridCol w:w="2773"/>
        <w:gridCol w:w="226"/>
      </w:tblGrid>
      <w:tr w:rsidR="009300BF" w:rsidTr="00D06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0A0F98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Método</w:t>
            </w:r>
          </w:p>
        </w:tc>
        <w:tc>
          <w:tcPr>
            <w:tcW w:w="2064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Características</w:t>
            </w:r>
          </w:p>
        </w:tc>
        <w:tc>
          <w:tcPr>
            <w:tcW w:w="1942" w:type="dxa"/>
          </w:tcPr>
          <w:p w:rsidR="000A0F98" w:rsidRPr="00D060D2" w:rsidRDefault="000A0F98" w:rsidP="00D060D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Ejemplo</w:t>
            </w:r>
          </w:p>
        </w:tc>
        <w:tc>
          <w:tcPr>
            <w:tcW w:w="2941" w:type="dxa"/>
            <w:gridSpan w:val="2"/>
          </w:tcPr>
          <w:p w:rsidR="000A0F98" w:rsidRPr="00D060D2" w:rsidRDefault="000A0F98" w:rsidP="00D060D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Imagen</w:t>
            </w:r>
          </w:p>
        </w:tc>
      </w:tr>
      <w:tr w:rsidR="009300BF" w:rsidTr="00D06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0704D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0704D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A0F98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Filtración</w:t>
            </w:r>
          </w:p>
        </w:tc>
        <w:tc>
          <w:tcPr>
            <w:tcW w:w="2064" w:type="dxa"/>
          </w:tcPr>
          <w:p w:rsidR="000A0F98" w:rsidRPr="00D060D2" w:rsidRDefault="000A0F98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 xml:space="preserve">Esta </w:t>
            </w:r>
            <w:bookmarkStart w:id="0" w:name="_GoBack"/>
            <w:bookmarkEnd w:id="0"/>
            <w:r w:rsidRPr="00D060D2">
              <w:rPr>
                <w:rFonts w:ascii="Arial" w:hAnsi="Arial" w:cs="Arial"/>
                <w:sz w:val="24"/>
                <w:szCs w:val="24"/>
              </w:rPr>
              <w:t>técnica está basada en el diferente tamaño de las partículas de las sustancias que componen la mezcla.</w:t>
            </w:r>
          </w:p>
        </w:tc>
        <w:tc>
          <w:tcPr>
            <w:tcW w:w="1942" w:type="dxa"/>
          </w:tcPr>
          <w:p w:rsidR="000A0F98" w:rsidRPr="00D060D2" w:rsidRDefault="000A0F98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>En el laboratorio se suele emplear un papel de filtro colocado en un embudo.</w:t>
            </w:r>
          </w:p>
        </w:tc>
        <w:tc>
          <w:tcPr>
            <w:tcW w:w="2941" w:type="dxa"/>
            <w:gridSpan w:val="2"/>
          </w:tcPr>
          <w:p w:rsidR="000A0F98" w:rsidRPr="00D060D2" w:rsidRDefault="000A0F98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5AB4A725" wp14:editId="5F7D27A8">
                  <wp:extent cx="1182148" cy="1001864"/>
                  <wp:effectExtent l="0" t="0" r="0" b="8255"/>
                  <wp:docPr id="2" name="Imagen 2" descr="http://portalacademico.cch.unam.mx/materiales/al/cont/exp/qui/qui1/u1/mezclas/img/sepa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rtalacademico.cch.unam.mx/materiales/al/cont/exp/qui/qui1/u1/mezclas/img/sepa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65" cy="100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BF" w:rsidTr="00D060D2">
        <w:trPr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0704D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0704D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0704D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0704D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A0F98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Decantación</w:t>
            </w:r>
          </w:p>
        </w:tc>
        <w:tc>
          <w:tcPr>
            <w:tcW w:w="2064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 xml:space="preserve">Este método está basado en la diferente densidad de dos líquidos que no forman una mezcla homogénea; </w:t>
            </w:r>
          </w:p>
        </w:tc>
        <w:tc>
          <w:tcPr>
            <w:tcW w:w="1942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>El líquido menos denso lo sacamos por la parte superior del embudo después de volver a cerrar el grifo.</w:t>
            </w:r>
          </w:p>
        </w:tc>
        <w:tc>
          <w:tcPr>
            <w:tcW w:w="2941" w:type="dxa"/>
            <w:gridSpan w:val="2"/>
          </w:tcPr>
          <w:p w:rsidR="000A0F98" w:rsidRPr="00D060D2" w:rsidRDefault="0030704D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26BAAA28" wp14:editId="621E8AA2">
                  <wp:extent cx="1113183" cy="1081377"/>
                  <wp:effectExtent l="0" t="0" r="0" b="5080"/>
                  <wp:docPr id="3" name="Imagen 3" descr="http://3.bp.blogspot.com/_oNnvsDcDXAc/SRm68kz1XFI/AAAAAAAAACA/cHKEd9Xt4xE/s400/Decantaci%C3%B3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oNnvsDcDXAc/SRm68kz1XFI/AAAAAAAAACA/cHKEd9Xt4xE/s400/Decantaci%C3%B3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94" cy="108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BF" w:rsidTr="00D06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0704D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 xml:space="preserve">Separación </w:t>
            </w:r>
          </w:p>
          <w:p w:rsidR="000A0F98" w:rsidRPr="00D060D2" w:rsidRDefault="0030704D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  <w:r w:rsidR="00535E02" w:rsidRPr="00D060D2">
              <w:rPr>
                <w:rFonts w:ascii="Arial" w:hAnsi="Arial" w:cs="Arial"/>
                <w:color w:val="FF0000"/>
                <w:sz w:val="24"/>
                <w:szCs w:val="24"/>
              </w:rPr>
              <w:t>magnética</w:t>
            </w:r>
          </w:p>
        </w:tc>
        <w:tc>
          <w:tcPr>
            <w:tcW w:w="2064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>Esta técnica está basada en las propiedades magnéticas de algunas sustancias.</w:t>
            </w:r>
          </w:p>
        </w:tc>
        <w:tc>
          <w:tcPr>
            <w:tcW w:w="1942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>Consiste en aplic</w:t>
            </w:r>
            <w:r w:rsidR="009300BF" w:rsidRPr="00D060D2">
              <w:rPr>
                <w:rFonts w:ascii="Arial" w:hAnsi="Arial" w:cs="Arial"/>
                <w:sz w:val="24"/>
                <w:szCs w:val="24"/>
              </w:rPr>
              <w:t xml:space="preserve">ar un campo magnético </w:t>
            </w:r>
            <w:r w:rsidRPr="00D060D2">
              <w:rPr>
                <w:rFonts w:ascii="Arial" w:hAnsi="Arial" w:cs="Arial"/>
                <w:sz w:val="24"/>
                <w:szCs w:val="24"/>
              </w:rPr>
              <w:t>para extraer de la mezcla las sustancias que son atraídas por él.</w:t>
            </w:r>
          </w:p>
        </w:tc>
        <w:tc>
          <w:tcPr>
            <w:tcW w:w="2941" w:type="dxa"/>
            <w:gridSpan w:val="2"/>
          </w:tcPr>
          <w:p w:rsidR="000A0F98" w:rsidRPr="00D060D2" w:rsidRDefault="0030704D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68BF6139" wp14:editId="1101C584">
                  <wp:extent cx="1383526" cy="1001864"/>
                  <wp:effectExtent l="0" t="0" r="7620" b="8255"/>
                  <wp:docPr id="4" name="Imagen 4" descr="http://html.rincondelvago.com/000281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tml.rincondelvago.com/000281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12" cy="100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BF" w:rsidTr="00D060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A0F98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Sedimentación</w:t>
            </w:r>
          </w:p>
        </w:tc>
        <w:tc>
          <w:tcPr>
            <w:tcW w:w="2064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 xml:space="preserve">Este método se basa, </w:t>
            </w:r>
            <w:r w:rsidRPr="00D060D2">
              <w:rPr>
                <w:rFonts w:ascii="Arial" w:hAnsi="Arial" w:cs="Arial"/>
                <w:sz w:val="24"/>
                <w:szCs w:val="24"/>
              </w:rPr>
              <w:t>l</w:t>
            </w:r>
            <w:r w:rsidRPr="00D060D2">
              <w:rPr>
                <w:rFonts w:ascii="Arial" w:hAnsi="Arial" w:cs="Arial"/>
                <w:sz w:val="24"/>
                <w:szCs w:val="24"/>
              </w:rPr>
              <w:t xml:space="preserve">a diferencia es que la sedimentación </w:t>
            </w: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t>permite separar sólidos de líquidos.</w:t>
            </w:r>
          </w:p>
        </w:tc>
        <w:tc>
          <w:tcPr>
            <w:tcW w:w="1942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t xml:space="preserve">Consiste en dejar reposar la mezcla el tiempo suficiente hasta </w:t>
            </w: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t>que los sólidos vayan al fondo por su mayor densidad.</w:t>
            </w:r>
          </w:p>
        </w:tc>
        <w:tc>
          <w:tcPr>
            <w:tcW w:w="2941" w:type="dxa"/>
            <w:gridSpan w:val="2"/>
          </w:tcPr>
          <w:p w:rsidR="000A0F98" w:rsidRPr="00D060D2" w:rsidRDefault="0030704D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 wp14:anchorId="4C3A5C6E" wp14:editId="75F8BA3B">
                  <wp:extent cx="1526650" cy="955606"/>
                  <wp:effectExtent l="0" t="0" r="0" b="0"/>
                  <wp:docPr id="5" name="Imagen 5" descr="http://pagines.uab.cat/enginy/sites/pagines.uab.cat.enginy/files/images/EQ_4%20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gines.uab.cat/enginy/sites/pagines.uab.cat.enginy/files/images/EQ_4%20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52" cy="95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BF" w:rsidTr="00D06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A0F98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Destilación</w:t>
            </w:r>
          </w:p>
        </w:tc>
        <w:tc>
          <w:tcPr>
            <w:tcW w:w="2064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>Este método está basado en la diferente temperatura de ebullición de las sustancias que componen una mezcla y sirve para separar líquidos miscibles.</w:t>
            </w:r>
          </w:p>
        </w:tc>
        <w:tc>
          <w:tcPr>
            <w:tcW w:w="1942" w:type="dxa"/>
          </w:tcPr>
          <w:p w:rsidR="000A0F98" w:rsidRPr="00D060D2" w:rsidRDefault="0030704D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>Los vapores formados corresponden a la sustancia con menor temperatura de ebullición, ya que se vaporiza primero.</w:t>
            </w:r>
          </w:p>
        </w:tc>
        <w:tc>
          <w:tcPr>
            <w:tcW w:w="2941" w:type="dxa"/>
            <w:gridSpan w:val="2"/>
          </w:tcPr>
          <w:p w:rsidR="000A0F98" w:rsidRPr="00D060D2" w:rsidRDefault="00535E02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0BF774D" wp14:editId="6C508BC7">
                  <wp:simplePos x="0" y="0"/>
                  <wp:positionH relativeFrom="margin">
                    <wp:posOffset>-57316</wp:posOffset>
                  </wp:positionH>
                  <wp:positionV relativeFrom="margin">
                    <wp:posOffset>310101</wp:posOffset>
                  </wp:positionV>
                  <wp:extent cx="1439545" cy="1176655"/>
                  <wp:effectExtent l="0" t="0" r="8255" b="4445"/>
                  <wp:wrapSquare wrapText="bothSides"/>
                  <wp:docPr id="6" name="Imagen 6" descr="http://apuntescientificos.org/imagenes_fq/fq2/Destialcion/sim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puntescientificos.org/imagenes_fq/fq2/Destialcion/sim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00BF" w:rsidTr="00D060D2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A0F98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Cristalización</w:t>
            </w:r>
          </w:p>
        </w:tc>
        <w:tc>
          <w:tcPr>
            <w:tcW w:w="2064" w:type="dxa"/>
          </w:tcPr>
          <w:p w:rsidR="000A0F98" w:rsidRPr="00D060D2" w:rsidRDefault="00535E02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>Mediante esta técnica, basada en la diferente solubilidad que tienen los componentes de una m</w:t>
            </w:r>
            <w:r w:rsidR="009300BF" w:rsidRPr="00D060D2">
              <w:rPr>
                <w:rFonts w:ascii="Arial" w:hAnsi="Arial" w:cs="Arial"/>
                <w:sz w:val="24"/>
                <w:szCs w:val="24"/>
              </w:rPr>
              <w:t>ezcla al variar la temperatura.</w:t>
            </w:r>
          </w:p>
        </w:tc>
        <w:tc>
          <w:tcPr>
            <w:tcW w:w="1942" w:type="dxa"/>
          </w:tcPr>
          <w:p w:rsidR="000A0F98" w:rsidRPr="00D060D2" w:rsidRDefault="00535E02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 xml:space="preserve">Para ello, calentamos la disolución para eliminar el agua y la dejamos en reposo en un recipiente de vidrio de </w:t>
            </w:r>
            <w:r w:rsidR="009300BF" w:rsidRPr="00D060D2">
              <w:rPr>
                <w:rFonts w:ascii="Arial" w:hAnsi="Arial" w:cs="Arial"/>
                <w:sz w:val="24"/>
                <w:szCs w:val="24"/>
              </w:rPr>
              <w:t>gran, cristalizador</w:t>
            </w:r>
            <w:r w:rsidRPr="00D060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1" w:type="dxa"/>
            <w:gridSpan w:val="2"/>
          </w:tcPr>
          <w:p w:rsidR="000A0F98" w:rsidRPr="00D060D2" w:rsidRDefault="00535E02" w:rsidP="00D060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67018E96" wp14:editId="41C808D4">
                  <wp:extent cx="1439186" cy="1074877"/>
                  <wp:effectExtent l="0" t="0" r="8890" b="0"/>
                  <wp:docPr id="7" name="Imagen 7" descr="Resultado de imagen para cristalizacion qui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ristalizacion qui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00" cy="107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BF" w:rsidTr="00D06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E02" w:rsidRPr="00D060D2" w:rsidRDefault="00535E02" w:rsidP="00D060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0BF" w:rsidRPr="00D060D2" w:rsidRDefault="009300BF" w:rsidP="00D060D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A0F98" w:rsidRPr="00D060D2" w:rsidRDefault="009300BF" w:rsidP="00D060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color w:val="FF0000"/>
                <w:sz w:val="24"/>
                <w:szCs w:val="24"/>
              </w:rPr>
              <w:t>Cromatografía</w:t>
            </w:r>
          </w:p>
        </w:tc>
        <w:tc>
          <w:tcPr>
            <w:tcW w:w="2064" w:type="dxa"/>
          </w:tcPr>
          <w:p w:rsidR="000A0F98" w:rsidRPr="00D060D2" w:rsidRDefault="00535E02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t xml:space="preserve">Esta técnica está basada en la diferente velocidad con que los componentes de una disolución </w:t>
            </w: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t>se mueven a través de un medio poroso cuando son arrastrados por un disolvente en movimiento.</w:t>
            </w:r>
          </w:p>
        </w:tc>
        <w:tc>
          <w:tcPr>
            <w:tcW w:w="1942" w:type="dxa"/>
          </w:tcPr>
          <w:p w:rsidR="000A0F98" w:rsidRPr="00D060D2" w:rsidRDefault="00535E02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t>Un</w:t>
            </w:r>
            <w:r w:rsidRPr="00D060D2">
              <w:rPr>
                <w:rFonts w:ascii="Arial" w:hAnsi="Arial" w:cs="Arial"/>
                <w:sz w:val="24"/>
                <w:szCs w:val="24"/>
              </w:rPr>
              <w:t>a</w:t>
            </w:r>
            <w:r w:rsidRPr="00D060D2">
              <w:rPr>
                <w:rFonts w:ascii="Arial" w:hAnsi="Arial" w:cs="Arial"/>
                <w:sz w:val="24"/>
                <w:szCs w:val="24"/>
              </w:rPr>
              <w:t xml:space="preserve"> forma de realizarla consiste en introducir un extremo de un papel de filtro en el vaso que </w:t>
            </w: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t>contiene la disolución.</w:t>
            </w:r>
          </w:p>
        </w:tc>
        <w:tc>
          <w:tcPr>
            <w:tcW w:w="2941" w:type="dxa"/>
            <w:gridSpan w:val="2"/>
          </w:tcPr>
          <w:p w:rsidR="000A0F98" w:rsidRPr="00D060D2" w:rsidRDefault="00535E02" w:rsidP="00D060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60D2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 wp14:anchorId="4A7D98A2" wp14:editId="4F556B92">
                  <wp:extent cx="1725433" cy="1222197"/>
                  <wp:effectExtent l="0" t="0" r="8255" b="0"/>
                  <wp:docPr id="8" name="Imagen 8" descr="http://1.bp.blogspot.com/-jfCekT2WFcY/UD1oL3a-SfI/AAAAAAAAAF8/L0qPQ_E1hXk/s1600/cromatografia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.bp.blogspot.com/-jfCekT2WFcY/UD1oL3a-SfI/AAAAAAAAAF8/L0qPQ_E1hXk/s1600/cromatografia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94" cy="122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E02" w:rsidTr="00D060D2">
        <w:trPr>
          <w:gridAfter w:val="1"/>
          <w:wAfter w:w="232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35E02" w:rsidRDefault="00535E02"/>
        </w:tc>
        <w:tc>
          <w:tcPr>
            <w:tcW w:w="2064" w:type="dxa"/>
          </w:tcPr>
          <w:p w:rsidR="00535E02" w:rsidRDefault="00535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535E02" w:rsidRDefault="00535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535E02" w:rsidRDefault="00535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0D2" w:rsidTr="00D060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2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35E02" w:rsidRDefault="00535E02"/>
        </w:tc>
        <w:tc>
          <w:tcPr>
            <w:tcW w:w="2064" w:type="dxa"/>
          </w:tcPr>
          <w:p w:rsidR="00535E02" w:rsidRDefault="00535E02" w:rsidP="00D060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2" w:type="dxa"/>
          </w:tcPr>
          <w:p w:rsidR="00535E02" w:rsidRDefault="00535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535E02" w:rsidRDefault="00535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5F9C" w:rsidRDefault="00D060D2"/>
    <w:sectPr w:rsidR="00845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8"/>
    <w:rsid w:val="000A0F98"/>
    <w:rsid w:val="0030704D"/>
    <w:rsid w:val="00535E02"/>
    <w:rsid w:val="009300BF"/>
    <w:rsid w:val="00AA7F3F"/>
    <w:rsid w:val="00D060D2"/>
    <w:rsid w:val="00D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0A0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A0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4">
    <w:name w:val="Medium List 1 Accent 4"/>
    <w:basedOn w:val="Tablanormal"/>
    <w:uiPriority w:val="65"/>
    <w:rsid w:val="000A0F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0A0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A0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4">
    <w:name w:val="Medium List 1 Accent 4"/>
    <w:basedOn w:val="Tablanormal"/>
    <w:uiPriority w:val="65"/>
    <w:rsid w:val="000A0F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2016-04-07T20:55:00Z</dcterms:created>
  <dcterms:modified xsi:type="dcterms:W3CDTF">2016-04-07T21:41:00Z</dcterms:modified>
</cp:coreProperties>
</file>