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057" w:type="dxa"/>
        <w:tblLayout w:type="fixed"/>
        <w:tblLook w:val="04A0"/>
      </w:tblPr>
      <w:tblGrid>
        <w:gridCol w:w="2093"/>
        <w:gridCol w:w="2549"/>
        <w:gridCol w:w="1983"/>
        <w:gridCol w:w="2432"/>
      </w:tblGrid>
      <w:tr w:rsidR="00C55C42" w:rsidTr="00627EB7">
        <w:tc>
          <w:tcPr>
            <w:tcW w:w="2093" w:type="dxa"/>
          </w:tcPr>
          <w:p w:rsidR="00C55C42" w:rsidRPr="008C7504" w:rsidRDefault="00C55C42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04">
              <w:rPr>
                <w:rFonts w:ascii="Arial" w:hAnsi="Arial" w:cs="Arial"/>
                <w:sz w:val="24"/>
                <w:szCs w:val="24"/>
              </w:rPr>
              <w:t>Método</w:t>
            </w:r>
          </w:p>
        </w:tc>
        <w:tc>
          <w:tcPr>
            <w:tcW w:w="2549" w:type="dxa"/>
          </w:tcPr>
          <w:p w:rsidR="00C55C42" w:rsidRPr="008C7504" w:rsidRDefault="00C55C42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04">
              <w:rPr>
                <w:rFonts w:ascii="Arial" w:hAnsi="Arial" w:cs="Arial"/>
                <w:sz w:val="24"/>
                <w:szCs w:val="24"/>
              </w:rPr>
              <w:t>Característica</w:t>
            </w:r>
          </w:p>
        </w:tc>
        <w:tc>
          <w:tcPr>
            <w:tcW w:w="1983" w:type="dxa"/>
          </w:tcPr>
          <w:p w:rsidR="00C55C42" w:rsidRPr="008C7504" w:rsidRDefault="00C55C42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04">
              <w:rPr>
                <w:rFonts w:ascii="Arial" w:hAnsi="Arial" w:cs="Arial"/>
                <w:sz w:val="24"/>
                <w:szCs w:val="24"/>
              </w:rPr>
              <w:t>Ejemplo</w:t>
            </w:r>
          </w:p>
        </w:tc>
        <w:tc>
          <w:tcPr>
            <w:tcW w:w="2432" w:type="dxa"/>
          </w:tcPr>
          <w:p w:rsidR="00C55C42" w:rsidRPr="002D23CD" w:rsidRDefault="00C55C42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3CD">
              <w:rPr>
                <w:rFonts w:ascii="Arial" w:hAnsi="Arial" w:cs="Arial"/>
                <w:sz w:val="24"/>
                <w:szCs w:val="24"/>
              </w:rPr>
              <w:t>Imagen</w:t>
            </w:r>
          </w:p>
        </w:tc>
      </w:tr>
      <w:tr w:rsidR="00C55C42" w:rsidTr="00627EB7">
        <w:tc>
          <w:tcPr>
            <w:tcW w:w="2093" w:type="dxa"/>
          </w:tcPr>
          <w:p w:rsidR="00C55C42" w:rsidRPr="008C7504" w:rsidRDefault="00050E29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04">
              <w:rPr>
                <w:rFonts w:ascii="Arial" w:hAnsi="Arial" w:cs="Arial"/>
                <w:sz w:val="24"/>
                <w:szCs w:val="24"/>
              </w:rPr>
              <w:t>1.</w:t>
            </w:r>
            <w:r w:rsidR="00BF38F4" w:rsidRPr="008C7504">
              <w:rPr>
                <w:rFonts w:ascii="Arial" w:hAnsi="Arial" w:cs="Arial"/>
                <w:sz w:val="24"/>
                <w:szCs w:val="24"/>
              </w:rPr>
              <w:t>Tamizado</w:t>
            </w:r>
          </w:p>
        </w:tc>
        <w:tc>
          <w:tcPr>
            <w:tcW w:w="2549" w:type="dxa"/>
          </w:tcPr>
          <w:p w:rsidR="00C55C42" w:rsidRPr="008C7504" w:rsidRDefault="00255E99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04">
              <w:rPr>
                <w:rFonts w:ascii="Arial" w:hAnsi="Arial" w:cs="Arial"/>
                <w:color w:val="000000"/>
                <w:sz w:val="24"/>
                <w:szCs w:val="24"/>
              </w:rPr>
              <w:t>El</w:t>
            </w:r>
            <w:r w:rsidR="00BF38F4" w:rsidRPr="008C7504">
              <w:rPr>
                <w:rFonts w:ascii="Arial" w:hAnsi="Arial" w:cs="Arial"/>
                <w:color w:val="000000"/>
                <w:sz w:val="24"/>
                <w:szCs w:val="24"/>
              </w:rPr>
              <w:t xml:space="preserve"> cual consiste que mediante un </w:t>
            </w:r>
            <w:r w:rsidRPr="008C7504">
              <w:rPr>
                <w:rFonts w:ascii="Arial" w:hAnsi="Arial" w:cs="Arial"/>
                <w:color w:val="000000"/>
                <w:sz w:val="24"/>
                <w:szCs w:val="24"/>
              </w:rPr>
              <w:t>tamiz,</w:t>
            </w:r>
            <w:r w:rsidR="00BF38F4" w:rsidRPr="008C7504">
              <w:rPr>
                <w:rFonts w:ascii="Arial" w:hAnsi="Arial" w:cs="Arial"/>
                <w:color w:val="000000"/>
                <w:sz w:val="24"/>
                <w:szCs w:val="24"/>
              </w:rPr>
              <w:t xml:space="preserve"> zarandas o cernidores (redes de mallas </w:t>
            </w:r>
            <w:r w:rsidR="005C4146" w:rsidRPr="008C7504">
              <w:rPr>
                <w:rFonts w:ascii="Arial" w:hAnsi="Arial" w:cs="Arial"/>
                <w:color w:val="000000"/>
                <w:sz w:val="24"/>
                <w:szCs w:val="24"/>
              </w:rPr>
              <w:t>más</w:t>
            </w:r>
            <w:r w:rsidR="00BF38F4" w:rsidRPr="008C7504">
              <w:rPr>
                <w:rFonts w:ascii="Arial" w:hAnsi="Arial" w:cs="Arial"/>
                <w:color w:val="000000"/>
                <w:sz w:val="24"/>
                <w:szCs w:val="24"/>
              </w:rPr>
              <w:t xml:space="preserve"> o menos gruesas o finas) se separan partículas sólidas según su tamaño.</w:t>
            </w:r>
          </w:p>
        </w:tc>
        <w:tc>
          <w:tcPr>
            <w:tcW w:w="1983" w:type="dxa"/>
          </w:tcPr>
          <w:p w:rsidR="00C55C42" w:rsidRPr="008C7504" w:rsidRDefault="00255E99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04">
              <w:rPr>
                <w:rFonts w:ascii="Arial" w:hAnsi="Arial" w:cs="Arial"/>
                <w:sz w:val="24"/>
                <w:szCs w:val="24"/>
              </w:rPr>
              <w:t>Separación de arena y de cemento</w:t>
            </w:r>
          </w:p>
        </w:tc>
        <w:tc>
          <w:tcPr>
            <w:tcW w:w="2432" w:type="dxa"/>
          </w:tcPr>
          <w:p w:rsidR="00C55C42" w:rsidRPr="002D23CD" w:rsidRDefault="00255E99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3CD">
              <w:rPr>
                <w:rFonts w:ascii="Arial" w:hAnsi="Arial" w:cs="Arial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>
                  <wp:extent cx="1266825" cy="1349220"/>
                  <wp:effectExtent l="19050" t="0" r="9525" b="0"/>
                  <wp:docPr id="1" name="irc_mi" descr="http://img.interempresas.net/fotos/518545.jpe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interempresas.net/fotos/518545.jpe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34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C42" w:rsidTr="00627EB7">
        <w:tc>
          <w:tcPr>
            <w:tcW w:w="2093" w:type="dxa"/>
          </w:tcPr>
          <w:p w:rsidR="00C55C42" w:rsidRPr="008C7504" w:rsidRDefault="00050E29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04">
              <w:rPr>
                <w:rFonts w:ascii="Arial" w:hAnsi="Arial" w:cs="Arial"/>
                <w:sz w:val="24"/>
                <w:szCs w:val="24"/>
              </w:rPr>
              <w:t>2.</w:t>
            </w:r>
            <w:r w:rsidR="00255E99" w:rsidRPr="008C7504">
              <w:rPr>
                <w:rFonts w:ascii="Arial" w:hAnsi="Arial" w:cs="Arial"/>
                <w:sz w:val="24"/>
                <w:szCs w:val="24"/>
              </w:rPr>
              <w:t>Levigación</w:t>
            </w:r>
          </w:p>
        </w:tc>
        <w:tc>
          <w:tcPr>
            <w:tcW w:w="2549" w:type="dxa"/>
          </w:tcPr>
          <w:p w:rsidR="00C55C42" w:rsidRPr="008C7504" w:rsidRDefault="00255E99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04">
              <w:rPr>
                <w:rFonts w:ascii="Arial" w:hAnsi="Arial" w:cs="Arial"/>
                <w:color w:val="000000"/>
                <w:sz w:val="24"/>
                <w:szCs w:val="24"/>
              </w:rPr>
              <w:t>Consiste en pulverizar una mezcla sólida y tratarla con disolventes apropiados, basándose en una diferencia de densidad.</w:t>
            </w:r>
          </w:p>
        </w:tc>
        <w:tc>
          <w:tcPr>
            <w:tcW w:w="1983" w:type="dxa"/>
          </w:tcPr>
          <w:p w:rsidR="00C55C42" w:rsidRPr="008C7504" w:rsidRDefault="00255E99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04">
              <w:rPr>
                <w:rFonts w:ascii="Arial" w:hAnsi="Arial" w:cs="Arial"/>
                <w:sz w:val="24"/>
                <w:szCs w:val="24"/>
              </w:rPr>
              <w:t>Separación de minerales de plata y su ganga</w:t>
            </w:r>
            <w:r w:rsidR="00D53C82" w:rsidRPr="008C75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32" w:type="dxa"/>
          </w:tcPr>
          <w:p w:rsidR="00C55C42" w:rsidRPr="002D23CD" w:rsidRDefault="009342A7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3CD">
              <w:rPr>
                <w:rFonts w:ascii="Arial" w:hAnsi="Arial" w:cs="Arial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>
                  <wp:extent cx="1314450" cy="1247775"/>
                  <wp:effectExtent l="19050" t="0" r="0" b="0"/>
                  <wp:docPr id="4" name="irc_mi" descr="http://1.bp.blogspot.com/_t1ZfHX0V2Kw/TAkKy4pmOCI/AAAAAAAAAJw/pC8nAwkS76k/s1600/metalurgia01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1.bp.blogspot.com/_t1ZfHX0V2Kw/TAkKy4pmOCI/AAAAAAAAAJw/pC8nAwkS76k/s1600/metalurgia01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114" cy="1250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C42" w:rsidTr="00627EB7">
        <w:tc>
          <w:tcPr>
            <w:tcW w:w="2093" w:type="dxa"/>
          </w:tcPr>
          <w:p w:rsidR="00C55C42" w:rsidRPr="008C7504" w:rsidRDefault="00050E29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04">
              <w:rPr>
                <w:rFonts w:ascii="Arial" w:hAnsi="Arial" w:cs="Arial"/>
                <w:sz w:val="24"/>
                <w:szCs w:val="24"/>
              </w:rPr>
              <w:t>3.</w:t>
            </w:r>
            <w:r w:rsidR="009342A7" w:rsidRPr="008C7504">
              <w:rPr>
                <w:rFonts w:ascii="Arial" w:hAnsi="Arial" w:cs="Arial"/>
                <w:sz w:val="24"/>
                <w:szCs w:val="24"/>
              </w:rPr>
              <w:t>Decantación</w:t>
            </w:r>
          </w:p>
        </w:tc>
        <w:tc>
          <w:tcPr>
            <w:tcW w:w="2549" w:type="dxa"/>
          </w:tcPr>
          <w:p w:rsidR="00C55C42" w:rsidRPr="008C7504" w:rsidRDefault="005C4146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04">
              <w:rPr>
                <w:rFonts w:ascii="Arial" w:hAnsi="Arial" w:cs="Arial"/>
                <w:sz w:val="24"/>
                <w:szCs w:val="24"/>
              </w:rPr>
              <w:t>Para</w:t>
            </w:r>
            <w:r w:rsidR="009342A7" w:rsidRPr="008C7504">
              <w:rPr>
                <w:rFonts w:ascii="Arial" w:hAnsi="Arial" w:cs="Arial"/>
                <w:sz w:val="24"/>
                <w:szCs w:val="24"/>
              </w:rPr>
              <w:t xml:space="preserve"> separar un sólido, de grano grueso e insoluble, de un líquido. Consiste en esperar que se sedimente el sólido para poder vaciar el líquido en otro recipiente.</w:t>
            </w:r>
          </w:p>
        </w:tc>
        <w:tc>
          <w:tcPr>
            <w:tcW w:w="1983" w:type="dxa"/>
          </w:tcPr>
          <w:p w:rsidR="00C55C42" w:rsidRPr="008C7504" w:rsidRDefault="009342A7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04">
              <w:rPr>
                <w:rFonts w:ascii="Arial" w:hAnsi="Arial" w:cs="Arial"/>
                <w:sz w:val="24"/>
                <w:szCs w:val="24"/>
              </w:rPr>
              <w:t>Separación de arena y agua</w:t>
            </w:r>
            <w:r w:rsidR="00D53C82" w:rsidRPr="008C75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32" w:type="dxa"/>
          </w:tcPr>
          <w:p w:rsidR="00C55C42" w:rsidRPr="002D23CD" w:rsidRDefault="009342A7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3CD">
              <w:rPr>
                <w:rFonts w:ascii="Arial" w:hAnsi="Arial" w:cs="Arial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>
                  <wp:extent cx="1295400" cy="1847144"/>
                  <wp:effectExtent l="19050" t="0" r="0" b="0"/>
                  <wp:docPr id="7" name="irc_mi" descr="http://tiempodeexito.com/quimicain/images/decantacionliq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iempodeexito.com/quimicain/images/decantacionliq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847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C42" w:rsidTr="00627EB7">
        <w:tc>
          <w:tcPr>
            <w:tcW w:w="2093" w:type="dxa"/>
          </w:tcPr>
          <w:p w:rsidR="00C55C42" w:rsidRPr="008C7504" w:rsidRDefault="00050E29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04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  <w:r w:rsidR="009342A7" w:rsidRPr="008C7504">
              <w:rPr>
                <w:rFonts w:ascii="Arial" w:hAnsi="Arial" w:cs="Arial"/>
                <w:sz w:val="24"/>
                <w:szCs w:val="24"/>
              </w:rPr>
              <w:t>Filtración</w:t>
            </w:r>
          </w:p>
        </w:tc>
        <w:tc>
          <w:tcPr>
            <w:tcW w:w="2549" w:type="dxa"/>
          </w:tcPr>
          <w:p w:rsidR="00C55C42" w:rsidRPr="008C7504" w:rsidRDefault="00D53C82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04">
              <w:rPr>
                <w:rFonts w:ascii="Arial" w:hAnsi="Arial" w:cs="Arial"/>
                <w:sz w:val="24"/>
                <w:szCs w:val="24"/>
              </w:rPr>
              <w:t>Retiene</w:t>
            </w:r>
            <w:r w:rsidR="009342A7" w:rsidRPr="008C7504">
              <w:rPr>
                <w:rFonts w:ascii="Arial" w:hAnsi="Arial" w:cs="Arial"/>
                <w:sz w:val="24"/>
                <w:szCs w:val="24"/>
              </w:rPr>
              <w:t xml:space="preserve"> el sólido o la suspensión en la superficie filtrante; el líquido pasa a través de los poros</w:t>
            </w:r>
            <w:r w:rsidRPr="008C75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C55C42" w:rsidRPr="008C7504" w:rsidRDefault="009342A7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04">
              <w:rPr>
                <w:rFonts w:ascii="Arial" w:hAnsi="Arial" w:cs="Arial"/>
                <w:sz w:val="24"/>
                <w:szCs w:val="24"/>
              </w:rPr>
              <w:t>Separación de las semillas y otras partículas del jugo de limón</w:t>
            </w:r>
            <w:r w:rsidR="00D53C82" w:rsidRPr="008C75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32" w:type="dxa"/>
          </w:tcPr>
          <w:p w:rsidR="00C55C42" w:rsidRPr="002D23CD" w:rsidRDefault="009342A7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3CD">
              <w:rPr>
                <w:rFonts w:ascii="Arial" w:hAnsi="Arial" w:cs="Arial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>
                  <wp:extent cx="1314450" cy="1522805"/>
                  <wp:effectExtent l="19050" t="0" r="0" b="0"/>
                  <wp:docPr id="10" name="irc_mi" descr="http://lh3.ggpht.com/-RkvWRTEzUis/TkH6j00usUI/AAAAAAAABes/t3v_Ng6p5VQ/filtracion%25255B8%25255D.jpg?imgmax=80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lh3.ggpht.com/-RkvWRTEzUis/TkH6j00usUI/AAAAAAAABes/t3v_Ng6p5VQ/filtracion%25255B8%25255D.jpg?imgmax=800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025" cy="1535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C42" w:rsidTr="00627EB7">
        <w:tc>
          <w:tcPr>
            <w:tcW w:w="2093" w:type="dxa"/>
          </w:tcPr>
          <w:p w:rsidR="00C55C42" w:rsidRPr="008C7504" w:rsidRDefault="00050E29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04">
              <w:rPr>
                <w:rFonts w:ascii="Arial" w:hAnsi="Arial" w:cs="Arial"/>
                <w:sz w:val="24"/>
                <w:szCs w:val="24"/>
              </w:rPr>
              <w:t>5.</w:t>
            </w:r>
            <w:r w:rsidR="000C4656" w:rsidRPr="008C7504">
              <w:rPr>
                <w:rFonts w:ascii="Arial" w:hAnsi="Arial" w:cs="Arial"/>
                <w:sz w:val="24"/>
                <w:szCs w:val="24"/>
              </w:rPr>
              <w:t>Centrifugación</w:t>
            </w:r>
          </w:p>
        </w:tc>
        <w:tc>
          <w:tcPr>
            <w:tcW w:w="2549" w:type="dxa"/>
          </w:tcPr>
          <w:p w:rsidR="00C55C42" w:rsidRPr="008C7504" w:rsidRDefault="000C4656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04">
              <w:rPr>
                <w:rFonts w:ascii="Arial" w:hAnsi="Arial" w:cs="Arial"/>
                <w:sz w:val="24"/>
                <w:szCs w:val="24"/>
              </w:rPr>
              <w:t>se somete la mezcla a la acción de la fuerza centrífuga; se coloca la mezcla en un recipiente adecuado y se hace girar a gran velocidad, esto deposita el sólido en el fondo, y quedan en el sobrenadante las sustancias más livianas</w:t>
            </w:r>
          </w:p>
        </w:tc>
        <w:tc>
          <w:tcPr>
            <w:tcW w:w="1983" w:type="dxa"/>
          </w:tcPr>
          <w:p w:rsidR="00C55C42" w:rsidRPr="008C7504" w:rsidRDefault="000C4656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04">
              <w:rPr>
                <w:rFonts w:ascii="Arial" w:hAnsi="Arial" w:cs="Arial"/>
                <w:sz w:val="24"/>
                <w:szCs w:val="24"/>
              </w:rPr>
              <w:t>Separación de Partículas solidas del jugo</w:t>
            </w:r>
          </w:p>
          <w:p w:rsidR="000C4656" w:rsidRPr="008C7504" w:rsidRDefault="000C4656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04">
              <w:rPr>
                <w:rFonts w:ascii="Arial" w:hAnsi="Arial" w:cs="Arial"/>
                <w:sz w:val="24"/>
                <w:szCs w:val="24"/>
              </w:rPr>
              <w:t xml:space="preserve">De caña de azúcar </w:t>
            </w:r>
          </w:p>
        </w:tc>
        <w:tc>
          <w:tcPr>
            <w:tcW w:w="2432" w:type="dxa"/>
          </w:tcPr>
          <w:p w:rsidR="00C55C42" w:rsidRPr="002D23CD" w:rsidRDefault="000C4656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3CD">
              <w:rPr>
                <w:rFonts w:ascii="Arial" w:hAnsi="Arial" w:cs="Arial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>
                  <wp:extent cx="1181100" cy="1409700"/>
                  <wp:effectExtent l="19050" t="0" r="0" b="0"/>
                  <wp:docPr id="13" name="irc_mi" descr="https://i.ytimg.com/vi/Sva7doEz3Cg/hqdefault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i.ytimg.com/vi/Sva7doEz3Cg/hqdefault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C42" w:rsidTr="00627EB7">
        <w:tc>
          <w:tcPr>
            <w:tcW w:w="2093" w:type="dxa"/>
          </w:tcPr>
          <w:p w:rsidR="00C55C42" w:rsidRPr="008C7504" w:rsidRDefault="00050E29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04">
              <w:rPr>
                <w:rFonts w:ascii="Arial" w:hAnsi="Arial" w:cs="Arial"/>
                <w:sz w:val="24"/>
                <w:szCs w:val="24"/>
              </w:rPr>
              <w:t>6.</w:t>
            </w:r>
            <w:r w:rsidR="000C4656" w:rsidRPr="008C7504">
              <w:rPr>
                <w:rFonts w:ascii="Arial" w:hAnsi="Arial" w:cs="Arial"/>
                <w:sz w:val="24"/>
                <w:szCs w:val="24"/>
              </w:rPr>
              <w:t>Cristalización</w:t>
            </w:r>
          </w:p>
        </w:tc>
        <w:tc>
          <w:tcPr>
            <w:tcW w:w="2549" w:type="dxa"/>
          </w:tcPr>
          <w:p w:rsidR="00C55C42" w:rsidRPr="008C7504" w:rsidRDefault="005C4146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04">
              <w:rPr>
                <w:rFonts w:ascii="Arial" w:hAnsi="Arial" w:cs="Arial"/>
                <w:sz w:val="24"/>
                <w:szCs w:val="24"/>
              </w:rPr>
              <w:t>Se</w:t>
            </w:r>
            <w:r w:rsidR="00A45B30" w:rsidRPr="008C7504">
              <w:rPr>
                <w:rFonts w:ascii="Arial" w:hAnsi="Arial" w:cs="Arial"/>
                <w:sz w:val="24"/>
                <w:szCs w:val="24"/>
              </w:rPr>
              <w:t xml:space="preserve"> disuelve la sustancia impura en un recipiente apropiado el cual se encuentra en ebullición (agua, benceno, etanol, etc.); una vez disuelta la sustancia, se deja enfriar la solución paulatinamente, de </w:t>
            </w:r>
            <w:r w:rsidR="00A45B30" w:rsidRPr="008C7504">
              <w:rPr>
                <w:rFonts w:ascii="Arial" w:hAnsi="Arial" w:cs="Arial"/>
                <w:sz w:val="24"/>
                <w:szCs w:val="24"/>
              </w:rPr>
              <w:lastRenderedPageBreak/>
              <w:t>tal manera que cuando la temperatura desciende, lógicamente disminuye la solubilidad del soluto y se produce su cristalización.</w:t>
            </w:r>
          </w:p>
        </w:tc>
        <w:tc>
          <w:tcPr>
            <w:tcW w:w="1983" w:type="dxa"/>
          </w:tcPr>
          <w:p w:rsidR="00C55C42" w:rsidRPr="008C7504" w:rsidRDefault="000C4656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04">
              <w:rPr>
                <w:rFonts w:ascii="Arial" w:hAnsi="Arial" w:cs="Arial"/>
                <w:sz w:val="24"/>
                <w:szCs w:val="24"/>
              </w:rPr>
              <w:lastRenderedPageBreak/>
              <w:t>Por vía húmeda cristalización de azúcar</w:t>
            </w:r>
          </w:p>
        </w:tc>
        <w:tc>
          <w:tcPr>
            <w:tcW w:w="2432" w:type="dxa"/>
          </w:tcPr>
          <w:p w:rsidR="00C55C42" w:rsidRPr="002D23CD" w:rsidRDefault="00A45B30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3CD">
              <w:rPr>
                <w:rFonts w:ascii="Arial" w:hAnsi="Arial" w:cs="Arial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>
                  <wp:extent cx="1343098" cy="1005405"/>
                  <wp:effectExtent l="19050" t="0" r="9452" b="0"/>
                  <wp:docPr id="16" name="irc_mi" descr="http://2.bp.blogspot.com/-_yNuSDHuEg4/Tl_gud4T1oI/AAAAAAAAAPQ/WxeIr27uq8s/s1600/HPIM4514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_yNuSDHuEg4/Tl_gud4T1oI/AAAAAAAAAPQ/WxeIr27uq8s/s1600/HPIM4514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98" cy="1005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C42" w:rsidTr="00627EB7">
        <w:tc>
          <w:tcPr>
            <w:tcW w:w="2093" w:type="dxa"/>
          </w:tcPr>
          <w:p w:rsidR="00C55C42" w:rsidRPr="008C7504" w:rsidRDefault="00050E29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04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  <w:r w:rsidR="007951A1" w:rsidRPr="008C7504">
              <w:rPr>
                <w:rFonts w:ascii="Arial" w:hAnsi="Arial" w:cs="Arial"/>
                <w:sz w:val="24"/>
                <w:szCs w:val="24"/>
              </w:rPr>
              <w:t>Cromatografia</w:t>
            </w:r>
          </w:p>
        </w:tc>
        <w:tc>
          <w:tcPr>
            <w:tcW w:w="2549" w:type="dxa"/>
          </w:tcPr>
          <w:p w:rsidR="00C55C42" w:rsidRPr="008C7504" w:rsidRDefault="00FA3F03" w:rsidP="002D23C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7504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="005C4146" w:rsidRPr="008C7504">
              <w:rPr>
                <w:rFonts w:ascii="Arial" w:hAnsi="Arial" w:cs="Arial"/>
                <w:color w:val="000000" w:themeColor="text1"/>
                <w:sz w:val="24"/>
                <w:szCs w:val="24"/>
              </w:rPr>
              <w:t>s un método físico de separación basado en la distribución de los componentes de una mezcla entre dos fases inmiscibles, una fija o estacionaria y otra móvil.</w:t>
            </w:r>
          </w:p>
        </w:tc>
        <w:tc>
          <w:tcPr>
            <w:tcW w:w="1983" w:type="dxa"/>
          </w:tcPr>
          <w:p w:rsidR="00C55C42" w:rsidRPr="008C7504" w:rsidRDefault="00FA3F03" w:rsidP="002D23C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7504">
              <w:rPr>
                <w:rFonts w:ascii="Arial" w:hAnsi="Arial" w:cs="Arial"/>
                <w:color w:val="000000" w:themeColor="text1"/>
                <w:sz w:val="24"/>
                <w:szCs w:val="24"/>
              </w:rPr>
              <w:t>Determinación de alcohol en sangre...</w:t>
            </w:r>
          </w:p>
        </w:tc>
        <w:tc>
          <w:tcPr>
            <w:tcW w:w="2432" w:type="dxa"/>
          </w:tcPr>
          <w:p w:rsidR="00C55C42" w:rsidRPr="002D23CD" w:rsidRDefault="00FA3F03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3CD">
              <w:rPr>
                <w:rFonts w:ascii="Arial" w:hAnsi="Arial" w:cs="Arial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>
                  <wp:extent cx="1360711" cy="790575"/>
                  <wp:effectExtent l="19050" t="0" r="0" b="0"/>
                  <wp:docPr id="2" name="irc_mi" descr="https://lidiaconlaquimica.files.wordpress.com/2015/08/cromatografia-papel1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lidiaconlaquimica.files.wordpress.com/2015/08/cromatografia-papel1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257" cy="790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F03" w:rsidTr="00627EB7">
        <w:tblPrEx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2093" w:type="dxa"/>
            <w:tcBorders>
              <w:bottom w:val="single" w:sz="4" w:space="0" w:color="auto"/>
            </w:tcBorders>
          </w:tcPr>
          <w:p w:rsidR="00FA3F03" w:rsidRPr="008C7504" w:rsidRDefault="00050E29" w:rsidP="002D23C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7504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  <w:r w:rsidR="00FA3F03" w:rsidRPr="008C7504">
              <w:rPr>
                <w:rFonts w:ascii="Arial" w:hAnsi="Arial" w:cs="Arial"/>
                <w:color w:val="000000" w:themeColor="text1"/>
                <w:sz w:val="24"/>
                <w:szCs w:val="24"/>
              </w:rPr>
              <w:t>Magnetización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FA3F03" w:rsidRPr="008C7504" w:rsidRDefault="002105FE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04">
              <w:rPr>
                <w:rFonts w:ascii="Arial" w:hAnsi="Arial" w:cs="Arial"/>
                <w:sz w:val="24"/>
                <w:szCs w:val="24"/>
                <w:lang w:val="es-ES"/>
              </w:rPr>
              <w:t>Los separadores magnéticos aprovechan la diferencia en las propiedades magnéticas de los minerales componentes de las menas.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FA3F03" w:rsidRPr="008C7504" w:rsidRDefault="002105FE" w:rsidP="002D23C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7504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Procesos de concentración purificación magnética.</w:t>
            </w: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:rsidR="00FA3F03" w:rsidRPr="002D23CD" w:rsidRDefault="00050E29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3CD">
              <w:rPr>
                <w:rFonts w:ascii="Arial" w:hAnsi="Arial" w:cs="Arial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>
                  <wp:extent cx="1110145" cy="1396181"/>
                  <wp:effectExtent l="19050" t="0" r="0" b="0"/>
                  <wp:docPr id="3" name="irc_mi" descr="http://www.definicionabc.com/wp-content/uploads/imantacion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efinicionabc.com/wp-content/uploads/imantacion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126" cy="1396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E29" w:rsidTr="00627EB7">
        <w:tblPrEx>
          <w:tblCellMar>
            <w:left w:w="70" w:type="dxa"/>
            <w:right w:w="70" w:type="dxa"/>
          </w:tblCellMar>
          <w:tblLook w:val="0000"/>
        </w:tblPrEx>
        <w:trPr>
          <w:trHeight w:val="434"/>
        </w:trPr>
        <w:tc>
          <w:tcPr>
            <w:tcW w:w="2093" w:type="dxa"/>
          </w:tcPr>
          <w:p w:rsidR="00050E29" w:rsidRPr="008C7504" w:rsidRDefault="00050E29" w:rsidP="002D23C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750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9.Condensación</w:t>
            </w:r>
          </w:p>
        </w:tc>
        <w:tc>
          <w:tcPr>
            <w:tcW w:w="2549" w:type="dxa"/>
            <w:shd w:val="clear" w:color="auto" w:fill="auto"/>
          </w:tcPr>
          <w:p w:rsidR="00050E29" w:rsidRPr="008C7504" w:rsidRDefault="00050E29" w:rsidP="002D23C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7504">
              <w:rPr>
                <w:rFonts w:ascii="Arial" w:hAnsi="Arial" w:cs="Arial"/>
                <w:color w:val="000000" w:themeColor="text1"/>
                <w:sz w:val="24"/>
                <w:szCs w:val="24"/>
              </w:rPr>
              <w:t>Es el Cambio de estado liquido a gaseoso</w:t>
            </w:r>
          </w:p>
        </w:tc>
        <w:tc>
          <w:tcPr>
            <w:tcW w:w="1983" w:type="dxa"/>
            <w:shd w:val="clear" w:color="auto" w:fill="auto"/>
          </w:tcPr>
          <w:p w:rsidR="00050E29" w:rsidRPr="008C7504" w:rsidRDefault="00FA6E94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04">
              <w:rPr>
                <w:rFonts w:ascii="Arial" w:hAnsi="Arial" w:cs="Arial"/>
                <w:sz w:val="24"/>
                <w:szCs w:val="24"/>
              </w:rPr>
              <w:t>Cuando se empaña el vidrio del carro por la niebla</w:t>
            </w:r>
          </w:p>
        </w:tc>
        <w:tc>
          <w:tcPr>
            <w:tcW w:w="2432" w:type="dxa"/>
            <w:shd w:val="clear" w:color="auto" w:fill="auto"/>
          </w:tcPr>
          <w:p w:rsidR="00050E29" w:rsidRPr="002D23CD" w:rsidRDefault="00FA6E94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3CD">
              <w:rPr>
                <w:rFonts w:ascii="Arial" w:hAnsi="Arial" w:cs="Arial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>
                  <wp:extent cx="1456939" cy="1081548"/>
                  <wp:effectExtent l="19050" t="0" r="0" b="0"/>
                  <wp:docPr id="5" name="irc_mi" descr="http://www.definicionabc.com/wp-content/uploads/Condensaci%C3%B3n-300x223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efinicionabc.com/wp-content/uploads/Condensaci%C3%B3n-300x223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939" cy="1081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916" w:rsidTr="00627EB7">
        <w:tblPrEx>
          <w:tblCellMar>
            <w:left w:w="70" w:type="dxa"/>
            <w:right w:w="70" w:type="dxa"/>
          </w:tblCellMar>
          <w:tblLook w:val="0000"/>
        </w:tblPrEx>
        <w:trPr>
          <w:trHeight w:val="192"/>
        </w:trPr>
        <w:tc>
          <w:tcPr>
            <w:tcW w:w="2093" w:type="dxa"/>
          </w:tcPr>
          <w:p w:rsidR="00517916" w:rsidRPr="008C7504" w:rsidRDefault="00517916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04">
              <w:rPr>
                <w:rFonts w:ascii="Arial" w:hAnsi="Arial" w:cs="Arial"/>
                <w:sz w:val="24"/>
                <w:szCs w:val="24"/>
              </w:rPr>
              <w:t>10.Sublimacion</w:t>
            </w:r>
          </w:p>
        </w:tc>
        <w:tc>
          <w:tcPr>
            <w:tcW w:w="2549" w:type="dxa"/>
            <w:shd w:val="clear" w:color="auto" w:fill="auto"/>
          </w:tcPr>
          <w:p w:rsidR="00517916" w:rsidRPr="008C7504" w:rsidRDefault="00517916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04">
              <w:rPr>
                <w:rFonts w:ascii="Arial" w:hAnsi="Arial" w:cs="Arial"/>
                <w:sz w:val="24"/>
                <w:szCs w:val="24"/>
              </w:rPr>
              <w:t>Es el cambio de estado en el que pasa de solido a gas, sin pasar por el estado  liquido</w:t>
            </w:r>
          </w:p>
        </w:tc>
        <w:tc>
          <w:tcPr>
            <w:tcW w:w="1983" w:type="dxa"/>
            <w:shd w:val="clear" w:color="auto" w:fill="auto"/>
          </w:tcPr>
          <w:p w:rsidR="00517916" w:rsidRPr="008C7504" w:rsidRDefault="008C7504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04">
              <w:rPr>
                <w:rFonts w:ascii="Arial" w:hAnsi="Arial" w:cs="Arial"/>
                <w:sz w:val="24"/>
                <w:szCs w:val="24"/>
              </w:rPr>
              <w:t>Cuando el Hielo Seco se expone al aire.</w:t>
            </w:r>
          </w:p>
        </w:tc>
        <w:tc>
          <w:tcPr>
            <w:tcW w:w="2432" w:type="dxa"/>
            <w:shd w:val="clear" w:color="auto" w:fill="auto"/>
          </w:tcPr>
          <w:p w:rsidR="00517916" w:rsidRPr="002D23CD" w:rsidRDefault="00377912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3CD">
              <w:rPr>
                <w:rFonts w:ascii="Arial" w:hAnsi="Arial" w:cs="Arial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>
                  <wp:extent cx="1228725" cy="921544"/>
                  <wp:effectExtent l="19050" t="0" r="9525" b="0"/>
                  <wp:docPr id="19" name="irc_mi" descr="http://www.geocities.ws/jdazconejo/Sublimacion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eocities.ws/jdazconejo/Sublimacion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21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916" w:rsidTr="00627EB7">
        <w:tblPrEx>
          <w:tblCellMar>
            <w:left w:w="70" w:type="dxa"/>
            <w:right w:w="70" w:type="dxa"/>
          </w:tblCellMar>
          <w:tblLook w:val="0000"/>
        </w:tblPrEx>
        <w:trPr>
          <w:trHeight w:val="241"/>
        </w:trPr>
        <w:tc>
          <w:tcPr>
            <w:tcW w:w="2093" w:type="dxa"/>
          </w:tcPr>
          <w:p w:rsidR="00517916" w:rsidRPr="008C7504" w:rsidRDefault="00517916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04">
              <w:rPr>
                <w:rFonts w:ascii="Arial" w:hAnsi="Arial" w:cs="Arial"/>
                <w:sz w:val="24"/>
                <w:szCs w:val="24"/>
              </w:rPr>
              <w:t>11.Licuefaccion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517916" w:rsidRPr="008C7504" w:rsidRDefault="00517916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04">
              <w:rPr>
                <w:rFonts w:ascii="Arial" w:hAnsi="Arial" w:cs="Arial"/>
                <w:sz w:val="24"/>
                <w:szCs w:val="24"/>
              </w:rPr>
              <w:t xml:space="preserve">Licuación es el cambio de estado de </w:t>
            </w:r>
            <w:r w:rsidR="003D5C2F" w:rsidRPr="008C7504">
              <w:rPr>
                <w:rFonts w:ascii="Arial" w:hAnsi="Arial" w:cs="Arial"/>
                <w:sz w:val="24"/>
                <w:szCs w:val="24"/>
              </w:rPr>
              <w:t>qué</w:t>
            </w:r>
            <w:r w:rsidRPr="008C7504">
              <w:rPr>
                <w:rFonts w:ascii="Arial" w:hAnsi="Arial" w:cs="Arial"/>
                <w:sz w:val="24"/>
                <w:szCs w:val="24"/>
              </w:rPr>
              <w:t xml:space="preserve"> ocurre c</w:t>
            </w:r>
            <w:r w:rsidR="003D5C2F" w:rsidRPr="008C7504">
              <w:rPr>
                <w:rFonts w:ascii="Arial" w:hAnsi="Arial" w:cs="Arial"/>
                <w:sz w:val="24"/>
                <w:szCs w:val="24"/>
              </w:rPr>
              <w:t>uand</w:t>
            </w:r>
            <w:r w:rsidRPr="008C7504">
              <w:rPr>
                <w:rFonts w:ascii="Arial" w:hAnsi="Arial" w:cs="Arial"/>
                <w:sz w:val="24"/>
                <w:szCs w:val="24"/>
              </w:rPr>
              <w:t>o una sustancia</w:t>
            </w:r>
            <w:r w:rsidR="003D5C2F" w:rsidRPr="008C7504">
              <w:rPr>
                <w:rFonts w:ascii="Arial" w:hAnsi="Arial" w:cs="Arial"/>
                <w:sz w:val="24"/>
                <w:szCs w:val="24"/>
              </w:rPr>
              <w:t xml:space="preserve"> pasa del estado gaseoso al liquido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517916" w:rsidRPr="008C7504" w:rsidRDefault="008C7504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04">
              <w:rPr>
                <w:rFonts w:ascii="Arial" w:hAnsi="Arial" w:cs="Arial"/>
                <w:sz w:val="24"/>
                <w:szCs w:val="24"/>
              </w:rPr>
              <w:t xml:space="preserve">Extracción de gases que contienen Argón 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517916" w:rsidRPr="002D23CD" w:rsidRDefault="00377912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3CD">
              <w:rPr>
                <w:rFonts w:ascii="Arial" w:hAnsi="Arial" w:cs="Arial"/>
                <w:sz w:val="24"/>
                <w:szCs w:val="24"/>
              </w:rPr>
              <w:object w:dxaOrig="2250" w:dyaOrig="22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77.25pt" o:ole="">
                  <v:imagedata r:id="rId27" o:title=""/>
                </v:shape>
                <o:OLEObject Type="Embed" ProgID="PBrush" ShapeID="_x0000_i1025" DrawAspect="Content" ObjectID="_1521640121" r:id="rId28"/>
              </w:object>
            </w:r>
          </w:p>
        </w:tc>
      </w:tr>
      <w:tr w:rsidR="00517916" w:rsidTr="00627EB7">
        <w:tblPrEx>
          <w:tblCellMar>
            <w:left w:w="70" w:type="dxa"/>
            <w:right w:w="70" w:type="dxa"/>
          </w:tblCellMar>
          <w:tblLook w:val="0000"/>
        </w:tblPrEx>
        <w:trPr>
          <w:trHeight w:val="250"/>
        </w:trPr>
        <w:tc>
          <w:tcPr>
            <w:tcW w:w="2093" w:type="dxa"/>
          </w:tcPr>
          <w:p w:rsidR="00517916" w:rsidRPr="008C7504" w:rsidRDefault="00517916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04">
              <w:rPr>
                <w:rFonts w:ascii="Arial" w:hAnsi="Arial" w:cs="Arial"/>
                <w:sz w:val="24"/>
                <w:szCs w:val="24"/>
              </w:rPr>
              <w:t>12.Destilacion</w:t>
            </w:r>
          </w:p>
        </w:tc>
        <w:tc>
          <w:tcPr>
            <w:tcW w:w="2549" w:type="dxa"/>
            <w:tcBorders>
              <w:bottom w:val="nil"/>
            </w:tcBorders>
            <w:shd w:val="clear" w:color="auto" w:fill="auto"/>
          </w:tcPr>
          <w:p w:rsidR="00517916" w:rsidRPr="008C7504" w:rsidRDefault="003D5C2F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04">
              <w:rPr>
                <w:rFonts w:ascii="Arial" w:hAnsi="Arial" w:cs="Arial"/>
                <w:sz w:val="24"/>
                <w:szCs w:val="24"/>
              </w:rPr>
              <w:t>Se mezclan dos líquidos con diferentes  punto de ebullición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517916" w:rsidRPr="008C7504" w:rsidRDefault="008C7504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04">
              <w:rPr>
                <w:rFonts w:ascii="Arial" w:hAnsi="Arial" w:cs="Arial"/>
                <w:sz w:val="24"/>
                <w:szCs w:val="24"/>
              </w:rPr>
              <w:t>Destilación  de Etanol y Agua</w:t>
            </w:r>
          </w:p>
        </w:tc>
        <w:tc>
          <w:tcPr>
            <w:tcW w:w="2432" w:type="dxa"/>
            <w:tcBorders>
              <w:bottom w:val="nil"/>
            </w:tcBorders>
            <w:shd w:val="clear" w:color="auto" w:fill="auto"/>
          </w:tcPr>
          <w:p w:rsidR="00517916" w:rsidRPr="002D23CD" w:rsidRDefault="00377912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3CD">
              <w:rPr>
                <w:rFonts w:ascii="Arial" w:hAnsi="Arial" w:cs="Arial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>
                  <wp:extent cx="1181100" cy="956691"/>
                  <wp:effectExtent l="19050" t="0" r="0" b="0"/>
                  <wp:docPr id="11" name="irc_mi" descr="http://deconceptos.com/wp-content/uploads/2010/09/concepto-de-destilacion-300x243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econceptos.com/wp-content/uploads/2010/09/concepto-de-destilacion-300x243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56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916" w:rsidTr="00627EB7">
        <w:tblPrEx>
          <w:tblCellMar>
            <w:left w:w="70" w:type="dxa"/>
            <w:right w:w="70" w:type="dxa"/>
          </w:tblCellMar>
          <w:tblLook w:val="0000"/>
        </w:tblPrEx>
        <w:trPr>
          <w:trHeight w:val="220"/>
        </w:trPr>
        <w:tc>
          <w:tcPr>
            <w:tcW w:w="2093" w:type="dxa"/>
          </w:tcPr>
          <w:p w:rsidR="00517916" w:rsidRPr="008C7504" w:rsidRDefault="00517916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04">
              <w:rPr>
                <w:rFonts w:ascii="Arial" w:hAnsi="Arial" w:cs="Arial"/>
                <w:sz w:val="24"/>
                <w:szCs w:val="24"/>
              </w:rPr>
              <w:t>13.Extraccion de Disolventes</w:t>
            </w:r>
          </w:p>
        </w:tc>
        <w:tc>
          <w:tcPr>
            <w:tcW w:w="2549" w:type="dxa"/>
            <w:shd w:val="clear" w:color="auto" w:fill="auto"/>
          </w:tcPr>
          <w:p w:rsidR="00517916" w:rsidRPr="008C7504" w:rsidRDefault="003D5C2F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04">
              <w:rPr>
                <w:rFonts w:ascii="Arial" w:hAnsi="Arial" w:cs="Arial"/>
                <w:sz w:val="24"/>
                <w:szCs w:val="24"/>
              </w:rPr>
              <w:t>se basa en la transferencia selectiva del compuesto desde una mezcla sólida o líquida con otros compuestos hacia una fase líquida</w:t>
            </w:r>
          </w:p>
        </w:tc>
        <w:tc>
          <w:tcPr>
            <w:tcW w:w="1983" w:type="dxa"/>
            <w:shd w:val="clear" w:color="auto" w:fill="auto"/>
          </w:tcPr>
          <w:p w:rsidR="00517916" w:rsidRPr="008C7504" w:rsidRDefault="003D5C2F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04">
              <w:rPr>
                <w:rFonts w:ascii="Arial" w:hAnsi="Arial" w:cs="Arial"/>
                <w:sz w:val="24"/>
                <w:szCs w:val="24"/>
              </w:rPr>
              <w:t>Se utiliza en la obtención de metales nucleares</w:t>
            </w:r>
          </w:p>
        </w:tc>
        <w:tc>
          <w:tcPr>
            <w:tcW w:w="2432" w:type="dxa"/>
            <w:shd w:val="clear" w:color="auto" w:fill="auto"/>
          </w:tcPr>
          <w:p w:rsidR="00517916" w:rsidRPr="002D23CD" w:rsidRDefault="00377912" w:rsidP="002D23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3CD">
              <w:rPr>
                <w:rFonts w:ascii="Arial" w:hAnsi="Arial" w:cs="Arial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>
                  <wp:extent cx="1417320" cy="977462"/>
                  <wp:effectExtent l="19050" t="0" r="0" b="0"/>
                  <wp:docPr id="26" name="irc_mi" descr="http://www.oilmillmachinery.net/images/Flow-chart-of-solvent-extraction-plant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oilmillmachinery.net/images/Flow-chart-of-solvent-extraction-plant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12" cy="978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5C42" w:rsidRDefault="00C55C42"/>
    <w:sectPr w:rsidR="00C55C42" w:rsidSect="002F5A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498" w:rsidRDefault="00724498" w:rsidP="00C55C42">
      <w:pPr>
        <w:spacing w:after="0" w:line="240" w:lineRule="auto"/>
      </w:pPr>
      <w:r>
        <w:separator/>
      </w:r>
    </w:p>
  </w:endnote>
  <w:endnote w:type="continuationSeparator" w:id="0">
    <w:p w:rsidR="00724498" w:rsidRDefault="00724498" w:rsidP="00C5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498" w:rsidRDefault="00724498" w:rsidP="00C55C42">
      <w:pPr>
        <w:spacing w:after="0" w:line="240" w:lineRule="auto"/>
      </w:pPr>
      <w:r>
        <w:separator/>
      </w:r>
    </w:p>
  </w:footnote>
  <w:footnote w:type="continuationSeparator" w:id="0">
    <w:p w:rsidR="00724498" w:rsidRDefault="00724498" w:rsidP="00C55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C42"/>
    <w:rsid w:val="00050E29"/>
    <w:rsid w:val="000A44C8"/>
    <w:rsid w:val="000C4656"/>
    <w:rsid w:val="002105FE"/>
    <w:rsid w:val="00255E99"/>
    <w:rsid w:val="002D23CD"/>
    <w:rsid w:val="002F5A3A"/>
    <w:rsid w:val="00377912"/>
    <w:rsid w:val="003D5C2F"/>
    <w:rsid w:val="004E2198"/>
    <w:rsid w:val="00517916"/>
    <w:rsid w:val="005C4146"/>
    <w:rsid w:val="00627EB7"/>
    <w:rsid w:val="00724498"/>
    <w:rsid w:val="007951A1"/>
    <w:rsid w:val="008C7504"/>
    <w:rsid w:val="009342A7"/>
    <w:rsid w:val="00A4279B"/>
    <w:rsid w:val="00A45B30"/>
    <w:rsid w:val="00BF38F4"/>
    <w:rsid w:val="00C55C42"/>
    <w:rsid w:val="00D53C82"/>
    <w:rsid w:val="00FA3F03"/>
    <w:rsid w:val="00FA6E94"/>
    <w:rsid w:val="00FE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A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5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C55C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5C42"/>
  </w:style>
  <w:style w:type="paragraph" w:styleId="Piedepgina">
    <w:name w:val="footer"/>
    <w:basedOn w:val="Normal"/>
    <w:link w:val="PiedepginaCar"/>
    <w:uiPriority w:val="99"/>
    <w:semiHidden/>
    <w:unhideWhenUsed/>
    <w:rsid w:val="00C55C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55C42"/>
  </w:style>
  <w:style w:type="paragraph" w:styleId="Textodeglobo">
    <w:name w:val="Balloon Text"/>
    <w:basedOn w:val="Normal"/>
    <w:link w:val="TextodegloboCar"/>
    <w:uiPriority w:val="99"/>
    <w:semiHidden/>
    <w:unhideWhenUsed/>
    <w:rsid w:val="0025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E9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105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.mx/url?sa=i&amp;rct=j&amp;q=&amp;esrc=s&amp;source=images&amp;cd=&amp;cad=rja&amp;uact=8&amp;ved=0ahUKEwiU5O6t7_3LAhVCuIMKHbEtCQ8QjRwIBw&amp;url=http://www.fullquimica.com/2011/08/filtracion.html&amp;bvm=bv.118817766,d.eWE&amp;psig=AFQjCNHmTaE2SceoZo30-JQND4wIq67Ktg&amp;ust=1460164630225619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://www.google.com.mx/url?sa=i&amp;rct=j&amp;q=&amp;esrc=s&amp;source=images&amp;cd=&amp;cad=rja&amp;uact=8&amp;ved=0ahUKEwi9-PH3-P_LAhXIRyYKHYQwD1gQjRwIBw&amp;url=http://quimicaytec.blogspot.com/2012/09/un-ejemplo-de-metodo-de-separacion-en.html&amp;bvm=bv.118817766,d.eWE&amp;psig=AFQjCNGhb5ffK8CMXnFfyVdVWkeM0v56yw&amp;ust=146023588671313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google.com.mx/url?sa=i&amp;rct=j&amp;q=&amp;esrc=s&amp;source=images&amp;cd=&amp;cad=rja&amp;uact=8&amp;ved=0ahUKEwiF3cr_6f3LAhXMPCYKHbCtBQsQjRwIBw&amp;url=http://www.interempresas.net/Quimica/Articulos/60746-Gosag-muestra-los-sistemas-de-tamizado-Allgaier-en-Expoquimia.html&amp;psig=AFQjCNEYA6gv3-we1jZLxYQcV9sKva2ZSg&amp;ust=1460163210524596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google.com.mx/url?sa=i&amp;rct=j&amp;q=&amp;esrc=s&amp;source=images&amp;cd=&amp;cad=rja&amp;uact=8&amp;ved=0ahUKEwjSnuehhP7LAhUEJCYKHcxcDFsQjRwIBw&amp;url=http://cristalesdelaboratorio.blogspot.com/&amp;bvm=bv.118817766,d.eWE&amp;psig=AFQjCNHEOmjvqU5ieANyzMvzj08lFH5E7g&amp;ust=1460170163919625" TargetMode="External"/><Relationship Id="rId25" Type="http://schemas.openxmlformats.org/officeDocument/2006/relationships/hyperlink" Target="http://www.google.com.mx/url?sa=i&amp;rct=j&amp;q=&amp;esrc=s&amp;source=images&amp;cd=&amp;cad=rja&amp;uact=8&amp;ved=0ahUKEwjsndjWhYDMAhVKSSYKHc01COoQjRwIBw&amp;url=http://nanatho-experimentandoando.blogspot.com/2011/10/separacion-de-mezclas-de-solidos.html&amp;bvm=bv.119028448,d.eWE&amp;psig=AFQjCNG3vOhIhWbEvVec3hGaBkWK3Pvkow&amp;ust=1460239359197375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gif"/><Relationship Id="rId29" Type="http://schemas.openxmlformats.org/officeDocument/2006/relationships/hyperlink" Target="http://www.google.com.mx/url?sa=i&amp;rct=j&amp;q=&amp;esrc=s&amp;source=images&amp;cd=&amp;cad=rja&amp;uact=8&amp;ved=0ahUKEwinlY2-goDMAhUI7yYKHQhABr4QjRwIBw&amp;url=http://deconceptos.com/ciencias-naturales/destilacion&amp;psig=AFQjCNGgC6OYmCasLj8WqsptSOnPoriW-Q&amp;ust=1460238503004663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ogle.com.mx/url?sa=i&amp;rct=j&amp;q=&amp;esrc=s&amp;source=images&amp;cd=&amp;cad=rja&amp;uact=8&amp;ved=0ahUKEwjSjsWx7v3LAhWnnYMKHQa9AlkQjRwIBw&amp;url=http://tiempodeexito.com/quimicain/05.html&amp;bvm=bv.118817766,d.eWE&amp;psig=AFQjCNGKaDd1NQ42iSlFCJnOazkm3ZuEzg&amp;ust=1460164385583685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hyperlink" Target="https://www.google.com.mx/url?sa=i&amp;rct=j&amp;q=&amp;esrc=s&amp;source=images&amp;cd=&amp;cad=rja&amp;uact=8&amp;ved=0ahUKEwjv9Nzqgf7LAhXMSiYKHYlxC6UQjRwIBw&amp;url=https://www.youtube.com/watch?v=Sva7doEz3Cg&amp;bvm=bv.118817766,d.eWE&amp;psig=AFQjCNEJbDpX2dW6yAKTB4iGE_amG60bTQ&amp;ust=1460169574863264" TargetMode="External"/><Relationship Id="rId23" Type="http://schemas.openxmlformats.org/officeDocument/2006/relationships/hyperlink" Target="http://www.google.com.mx/url?sa=i&amp;rct=j&amp;q=&amp;esrc=s&amp;source=images&amp;cd=&amp;cad=rja&amp;uact=8&amp;ved=0ahUKEwjfocDA-__LAhUHOSYKHT4iC3QQjRwIBw&amp;url=http://www.definicionabc.com/ciencia/condensacion.php&amp;psig=AFQjCNHX613snIzzxaHKeuLh_ts1e7b_5w&amp;ust=1460236624877907" TargetMode="External"/><Relationship Id="rId28" Type="http://schemas.openxmlformats.org/officeDocument/2006/relationships/oleObject" Target="embeddings/oleObject1.bin"/><Relationship Id="rId10" Type="http://schemas.openxmlformats.org/officeDocument/2006/relationships/image" Target="media/image2.gif"/><Relationship Id="rId19" Type="http://schemas.openxmlformats.org/officeDocument/2006/relationships/hyperlink" Target="https://www.google.com.mx/url?sa=i&amp;rct=j&amp;q=&amp;esrc=s&amp;source=images&amp;cd=&amp;cad=rja&amp;uact=8&amp;ved=0ahUKEwijt6vv9P_LAhUFNiYKHfHPBD8QjRwIBw&amp;url=https://lidiaconlaquimica.wordpress.com/tag/cromatografia-de-liquidos/&amp;psig=AFQjCNECPjDHy6_-DSg1OE4CnnE5Rp20eQ&amp;ust=1460234847067691" TargetMode="External"/><Relationship Id="rId31" Type="http://schemas.openxmlformats.org/officeDocument/2006/relationships/hyperlink" Target="http://www.google.com.mx/url?sa=i&amp;rct=j&amp;q=&amp;esrc=s&amp;source=images&amp;cd=&amp;cad=rja&amp;uact=8&amp;ved=0ahUKEwjcs6iGh4DMAhVENSYKHUhTCN4QjRwIBw&amp;url=http://www.plantasaceiteras.com/planta-de-extraccion-por-solventes/&amp;bvm=bv.119028448,d.eWE&amp;psig=AFQjCNHG72C7Uhz8D8iyxWZgXHzOkuFgTg&amp;ust=14602397289868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mx/url?sa=i&amp;rct=j&amp;q=&amp;esrc=s&amp;source=images&amp;cd=&amp;cad=rja&amp;uact=8&amp;ved=0ahUKEwihxIa47P3LAhXDZCYKHbPIALEQjRwIBw&amp;url=https://quimicadecimo.wikispaces.com/LEVIGACION&amp;bvm=bv.118817766,d.eWE&amp;psig=AFQjCNFey6x7ObNtIcfoxTU5muFUcmAukw&amp;ust=1460163859370815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11.png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97407-C8E8-4CCF-A728-77DAE3A8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4</cp:revision>
  <dcterms:created xsi:type="dcterms:W3CDTF">2016-04-07T23:06:00Z</dcterms:created>
  <dcterms:modified xsi:type="dcterms:W3CDTF">2016-04-08T22:02:00Z</dcterms:modified>
</cp:coreProperties>
</file>