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16" w:rsidRDefault="00057004" w:rsidP="00057004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Actividad integradora:</w:t>
      </w:r>
    </w:p>
    <w:p w:rsidR="00057004" w:rsidRDefault="00057004" w:rsidP="00057004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Nombre:</w:t>
      </w:r>
    </w:p>
    <w:p w:rsidR="00057004" w:rsidRPr="00057004" w:rsidRDefault="00057004" w:rsidP="00057004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Laura Jerónima Estrada Frías </w:t>
      </w:r>
    </w:p>
    <w:p w:rsidR="00057004" w:rsidRDefault="00057004" w:rsidP="00057004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Nombre del Maestro:</w:t>
      </w:r>
    </w:p>
    <w:p w:rsidR="00057004" w:rsidRPr="00057004" w:rsidRDefault="00057004" w:rsidP="00057004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Daniel Rojas</w:t>
      </w:r>
    </w:p>
    <w:p w:rsidR="00057004" w:rsidRDefault="00057004" w:rsidP="00057004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Materia:</w:t>
      </w:r>
    </w:p>
    <w:p w:rsidR="00057004" w:rsidRPr="00057004" w:rsidRDefault="00D375DA" w:rsidP="00057004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Química</w:t>
      </w:r>
    </w:p>
    <w:p w:rsidR="00057004" w:rsidRDefault="00057004" w:rsidP="00057004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Grado:</w:t>
      </w:r>
    </w:p>
    <w:p w:rsidR="00057004" w:rsidRPr="00057004" w:rsidRDefault="00057004" w:rsidP="00057004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2ª BEO</w:t>
      </w:r>
    </w:p>
    <w:p w:rsidR="00057004" w:rsidRDefault="00057004" w:rsidP="00057004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Matricula:</w:t>
      </w:r>
    </w:p>
    <w:p w:rsidR="00057004" w:rsidRPr="00057004" w:rsidRDefault="00057004" w:rsidP="00057004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BEO3981</w:t>
      </w:r>
    </w:p>
    <w:p w:rsidR="00057004" w:rsidRDefault="00057004" w:rsidP="00057004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Escuela:</w:t>
      </w:r>
    </w:p>
    <w:p w:rsidR="00057004" w:rsidRDefault="00057004" w:rsidP="00057004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Universidad Lamar </w:t>
      </w:r>
    </w:p>
    <w:p w:rsidR="00D375DA" w:rsidRDefault="00D375DA" w:rsidP="00057004">
      <w:pPr>
        <w:jc w:val="both"/>
        <w:rPr>
          <w:color w:val="000000" w:themeColor="text1"/>
          <w:sz w:val="32"/>
          <w:szCs w:val="32"/>
        </w:rPr>
      </w:pPr>
    </w:p>
    <w:p w:rsidR="00D375DA" w:rsidRDefault="00D375DA" w:rsidP="00057004">
      <w:pPr>
        <w:jc w:val="both"/>
        <w:rPr>
          <w:color w:val="000000" w:themeColor="text1"/>
          <w:sz w:val="32"/>
          <w:szCs w:val="32"/>
        </w:rPr>
      </w:pPr>
    </w:p>
    <w:p w:rsidR="00D375DA" w:rsidRDefault="00D375DA" w:rsidP="00057004">
      <w:pPr>
        <w:jc w:val="both"/>
        <w:rPr>
          <w:color w:val="000000" w:themeColor="text1"/>
          <w:sz w:val="32"/>
          <w:szCs w:val="32"/>
        </w:rPr>
      </w:pPr>
    </w:p>
    <w:p w:rsidR="00D375DA" w:rsidRDefault="00D375DA" w:rsidP="00057004">
      <w:pPr>
        <w:jc w:val="both"/>
        <w:rPr>
          <w:color w:val="000000" w:themeColor="text1"/>
          <w:sz w:val="32"/>
          <w:szCs w:val="32"/>
        </w:rPr>
      </w:pPr>
    </w:p>
    <w:p w:rsidR="00D375DA" w:rsidRDefault="00D375DA" w:rsidP="00D375DA">
      <w:pPr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s-MX"/>
        </w:rPr>
        <w:drawing>
          <wp:inline distT="0" distB="0" distL="0" distR="0">
            <wp:extent cx="3800295" cy="1191910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670" cy="12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DA" w:rsidRDefault="00D375DA" w:rsidP="00D375DA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lastRenderedPageBreak/>
        <w:t xml:space="preserve">Actividad </w:t>
      </w:r>
      <w:r w:rsidR="00663290">
        <w:rPr>
          <w:color w:val="4BACC6" w:themeColor="accent5"/>
          <w:sz w:val="32"/>
          <w:szCs w:val="32"/>
        </w:rPr>
        <w:t>Preliminar:</w:t>
      </w:r>
    </w:p>
    <w:p w:rsidR="006B6FF8" w:rsidRDefault="006B6FF8" w:rsidP="006B6FF8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>
            <wp:extent cx="3796030" cy="2689860"/>
            <wp:effectExtent l="0" t="0" r="0" b="0"/>
            <wp:docPr id="4" name="Imagen 4" descr="http://3.bp.blogspot.com/-TVDEGqXTOrk/UnLR7gXIBcI/AAAAAAAAAHk/wBR7WnwE7Rk/s400/propie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3.bp.blogspot.com/-TVDEGqXTOrk/UnLR7gXIBcI/AAAAAAAAAHk/wBR7WnwE7Rk/s400/propiedad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F8" w:rsidRDefault="006B6FF8" w:rsidP="006B6FF8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6B6FF8" w:rsidRDefault="006B6FF8" w:rsidP="006B6FF8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Tablaconcuadrcula"/>
        <w:tblW w:w="9685" w:type="dxa"/>
        <w:tblInd w:w="0" w:type="dxa"/>
        <w:tblLook w:val="04A0" w:firstRow="1" w:lastRow="0" w:firstColumn="1" w:lastColumn="0" w:noHBand="0" w:noVBand="1"/>
      </w:tblPr>
      <w:tblGrid>
        <w:gridCol w:w="5526"/>
        <w:gridCol w:w="4159"/>
      </w:tblGrid>
      <w:tr w:rsidR="006B6FF8" w:rsidTr="006B6FF8">
        <w:trPr>
          <w:trHeight w:val="44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Propiedades físicas: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Propiedades Químicas:</w:t>
            </w:r>
          </w:p>
        </w:tc>
      </w:tr>
      <w:tr w:rsidR="006B6FF8" w:rsidTr="006B6FF8">
        <w:trPr>
          <w:trHeight w:val="486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Son aquellas que se pueden medir, sin que se afecte la composición o identidad de la sustancia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Una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propiedad química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es cualquier propiedad en que la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tgtFrame="_self" w:tooltip="Materia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materia</w:t>
              </w:r>
            </w:hyperlink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cambia de composición.</w:t>
            </w:r>
            <w:hyperlink r:id="rId8" w:anchor="cite_note-1" w:tgtFrame="_self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vertAlign w:val="superscript"/>
                </w:rPr>
                <w:t>1</w:t>
              </w:r>
            </w:hyperlink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Cuando se enfrenta una sustancia química a distintos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gtFrame="_self" w:tooltip="Reactivo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reactivos</w:t>
              </w:r>
            </w:hyperlink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 condiciones experimentales puede o no reaccionar con ellos. Las propiedades químicas se determinan por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gtFrame="_self" w:tooltip="Ensayo químico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ensayos químicos</w:t>
              </w:r>
            </w:hyperlink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y están relacionadas con la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tgtFrame="_self" w:tooltip="Reactividad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reactividad</w:t>
              </w:r>
            </w:hyperlink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de las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2" w:tgtFrame="_self" w:tooltip="Sustancias químicas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sustancias químicas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 Si no experimentan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gtFrame="_self" w:tooltip="Reacción de descomposición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reacciones de descomposición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son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tgtFrame="_self" w:tooltip="Elementos químicos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elementos químicos</w:t>
              </w:r>
            </w:hyperlink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y si lo hacen son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tgtFrame="_self" w:tooltip="Compuestos químicos" w:history="1">
              <w:r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compuestos químicos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6FF8" w:rsidTr="006B6FF8">
        <w:trPr>
          <w:trHeight w:val="2741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>Ejemplo</w:t>
            </w:r>
          </w:p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3147060" cy="1903095"/>
                  <wp:effectExtent l="0" t="0" r="0" b="1905"/>
                  <wp:docPr id="3" name="Imagen 3" descr="http://2.bp.blogspot.com/-_S8I3flkPtQ/TzyNVIMgCLI/AAAAAAAAAEY/71NdhW2-p8A/s1600/IMAGEN+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2.bp.blogspot.com/-_S8I3flkPtQ/TzyNVIMgCLI/AAAAAAAAAEY/71NdhW2-p8A/s1600/IMAGEN+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Ejemplo:</w:t>
            </w:r>
          </w:p>
          <w:p w:rsidR="006B6FF8" w:rsidRDefault="006B6FF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211705" cy="2328545"/>
                  <wp:effectExtent l="0" t="0" r="0" b="0"/>
                  <wp:docPr id="2" name="Imagen 2" descr="http://1.bp.blogspot.com/-SGtAb6SZHjU/TzyPXT-JQQI/AAAAAAAAAEw/DjcFX6b813k/s1600/propqu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1.bp.blogspot.com/-SGtAb6SZHjU/TzyPXT-JQQI/AAAAAAAAAEw/DjcFX6b813k/s1600/propqu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FF8" w:rsidRDefault="006B6FF8" w:rsidP="006B6FF8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375DA" w:rsidRDefault="00663290" w:rsidP="00D375DA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Actividad Número 1:</w:t>
      </w:r>
    </w:p>
    <w:p w:rsidR="00663290" w:rsidRDefault="00663290" w:rsidP="00D375DA">
      <w:pPr>
        <w:jc w:val="both"/>
        <w:rPr>
          <w:color w:val="4BACC6" w:themeColor="accent5"/>
          <w:sz w:val="32"/>
          <w:szCs w:val="32"/>
        </w:rPr>
      </w:pPr>
    </w:p>
    <w:p w:rsidR="00663290" w:rsidRDefault="00E35AB9" w:rsidP="00D375DA">
      <w:pPr>
        <w:jc w:val="both"/>
        <w:rPr>
          <w:color w:val="4BACC6" w:themeColor="accent5"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22E9DAA3" wp14:editId="3108F56E">
            <wp:extent cx="4253023" cy="1839433"/>
            <wp:effectExtent l="0" t="0" r="0" b="8890"/>
            <wp:docPr id="7" name="Imagen 7" descr="C:\Users\Familiar\Documents\tareas de B\2 parcial\quimica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Familiar\Documents\tareas de B\2 parcial\quimica 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28" cy="18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290" w:rsidRDefault="00663290" w:rsidP="00D375DA">
      <w:pPr>
        <w:jc w:val="both"/>
        <w:rPr>
          <w:color w:val="4BACC6" w:themeColor="accent5"/>
          <w:sz w:val="32"/>
          <w:szCs w:val="32"/>
        </w:rPr>
      </w:pPr>
    </w:p>
    <w:p w:rsidR="00663290" w:rsidRDefault="00663290" w:rsidP="00D375DA">
      <w:pPr>
        <w:jc w:val="both"/>
        <w:rPr>
          <w:color w:val="4BACC6" w:themeColor="accent5"/>
          <w:sz w:val="32"/>
          <w:szCs w:val="32"/>
        </w:rPr>
      </w:pPr>
    </w:p>
    <w:p w:rsidR="00663290" w:rsidRDefault="00663290" w:rsidP="00D375DA">
      <w:pPr>
        <w:jc w:val="both"/>
        <w:rPr>
          <w:color w:val="4BACC6" w:themeColor="accent5"/>
          <w:sz w:val="32"/>
          <w:szCs w:val="32"/>
        </w:rPr>
      </w:pPr>
    </w:p>
    <w:p w:rsidR="00663290" w:rsidRDefault="00663290" w:rsidP="00D375DA">
      <w:pPr>
        <w:jc w:val="both"/>
        <w:rPr>
          <w:color w:val="4BACC6" w:themeColor="accent5"/>
          <w:sz w:val="32"/>
          <w:szCs w:val="32"/>
        </w:rPr>
      </w:pPr>
      <w:r>
        <w:rPr>
          <w:color w:val="4BACC6" w:themeColor="accent5"/>
          <w:sz w:val="32"/>
          <w:szCs w:val="32"/>
        </w:rPr>
        <w:t>Actividad Número 2: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732"/>
      </w:tblGrid>
      <w:tr w:rsidR="00663290" w:rsidTr="0066329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0" w:rsidRDefault="00663290">
            <w:pPr>
              <w:jc w:val="both"/>
              <w:rPr>
                <w:rFonts w:ascii="Arial" w:hAnsi="Arial" w:cs="Arial"/>
                <w:color w:val="4F81BD" w:themeColor="accent1"/>
                <w:sz w:val="32"/>
                <w:szCs w:val="32"/>
              </w:rPr>
            </w:pP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>Homogénea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0" w:rsidRDefault="00663290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>Heterogénea</w:t>
            </w:r>
          </w:p>
        </w:tc>
      </w:tr>
      <w:tr w:rsidR="00663290" w:rsidTr="0066329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0" w:rsidRDefault="00663290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  <w:shd w:val="clear" w:color="auto" w:fill="FFFFFF"/>
              </w:rPr>
              <w:lastRenderedPageBreak/>
              <w:t>Las mezclas homogéneas son mezclas que tienen una apariencia uniforme, de composición completa y no se diferencian sus componentes o sustancias. Muchas mezclas homogéneas son comúnmente llamadas disoluciones. Las partículas de estas son tan pequeñas que no es posible distinguirlas visualmente sin ser magnificadas.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0" w:rsidRDefault="00663290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  <w:shd w:val="clear" w:color="auto" w:fill="FFFFFF"/>
              </w:rPr>
              <w:t>Mezcla heterogénea es aquella cuyo aspecto difiere de una parte a otra de ella, está formada por dos o más componentes que se distinguen a simple vista y contiene cantidades diferentes de los componentes. La madera, el granito, las rocas, arena y agua, aceite, la sopa de verduras, las ensaladas son ejemplos de mezclas heterogéneas.</w:t>
            </w:r>
            <w:r>
              <w:rPr>
                <w:rStyle w:val="apple-converted-space"/>
                <w:rFonts w:ascii="Arial" w:hAnsi="Arial" w:cs="Arial"/>
                <w:color w:val="F79646" w:themeColor="accent6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63290" w:rsidTr="0066329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0" w:rsidRDefault="00663290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es-MX"/>
              </w:rPr>
              <w:drawing>
                <wp:inline distT="0" distB="0" distL="0" distR="0">
                  <wp:extent cx="2615565" cy="107378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0" w:rsidRDefault="00663290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870835" cy="999490"/>
                  <wp:effectExtent l="0" t="0" r="5715" b="0"/>
                  <wp:docPr id="5" name="Imagen 5" descr="http://2.bp.blogspot.com/_SgDiwMktEqA/TGnJqLWa_9I/AAAAAAAACWg/nVw4uJLbstM/s1600/mezcla+heteroge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2.bp.blogspot.com/_SgDiwMktEqA/TGnJqLWa_9I/AAAAAAAACWg/nVw4uJLbstM/s1600/mezcla+heteroge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87083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290" w:rsidRDefault="00663290" w:rsidP="00663290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663290" w:rsidRDefault="00663290" w:rsidP="00D375DA">
      <w:pPr>
        <w:jc w:val="both"/>
        <w:rPr>
          <w:color w:val="4BACC6" w:themeColor="accent5"/>
          <w:sz w:val="32"/>
          <w:szCs w:val="32"/>
        </w:rPr>
      </w:pPr>
    </w:p>
    <w:p w:rsidR="00663290" w:rsidRPr="00663290" w:rsidRDefault="00663290" w:rsidP="00D375DA">
      <w:pPr>
        <w:jc w:val="both"/>
        <w:rPr>
          <w:color w:val="4BACC6" w:themeColor="accent5"/>
          <w:sz w:val="32"/>
          <w:szCs w:val="32"/>
        </w:rPr>
      </w:pPr>
    </w:p>
    <w:sectPr w:rsidR="00663290" w:rsidRPr="00663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04"/>
    <w:rsid w:val="00057004"/>
    <w:rsid w:val="00404816"/>
    <w:rsid w:val="00663290"/>
    <w:rsid w:val="006B6FF8"/>
    <w:rsid w:val="00D375DA"/>
    <w:rsid w:val="00E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5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B6FF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FF8"/>
  </w:style>
  <w:style w:type="table" w:styleId="Tablaconcuadrcula">
    <w:name w:val="Table Grid"/>
    <w:basedOn w:val="Tablanormal"/>
    <w:uiPriority w:val="59"/>
    <w:rsid w:val="006B6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5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B6FF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FF8"/>
  </w:style>
  <w:style w:type="table" w:styleId="Tablaconcuadrcula">
    <w:name w:val="Table Grid"/>
    <w:basedOn w:val="Tablanormal"/>
    <w:uiPriority w:val="59"/>
    <w:rsid w:val="006B6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opiedad_qu%C3%ADmica" TargetMode="External"/><Relationship Id="rId13" Type="http://schemas.openxmlformats.org/officeDocument/2006/relationships/hyperlink" Target="http://es.wikipedia.org/wiki/Reacci%C3%B3n_de_descomposici%C3%B3n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Materia" TargetMode="External"/><Relationship Id="rId12" Type="http://schemas.openxmlformats.org/officeDocument/2006/relationships/hyperlink" Target="http://es.wikipedia.org/wiki/Sustancias_qu%C3%ADmicas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s.wikipedia.org/wiki/Reactivida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Compuestos_qu%C3%ADmicos" TargetMode="External"/><Relationship Id="rId10" Type="http://schemas.openxmlformats.org/officeDocument/2006/relationships/hyperlink" Target="http://es.wikipedia.org/wiki/Ensayo_qu%C3%ADmico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Reactivo" TargetMode="External"/><Relationship Id="rId14" Type="http://schemas.openxmlformats.org/officeDocument/2006/relationships/hyperlink" Target="http://es.wikipedia.org/wiki/Elementos_qu%C3%ADmic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 Alvarez Tostado</dc:creator>
  <cp:lastModifiedBy>Jorge Flores Alvarez Tostado</cp:lastModifiedBy>
  <cp:revision>1</cp:revision>
  <dcterms:created xsi:type="dcterms:W3CDTF">2014-10-27T17:45:00Z</dcterms:created>
  <dcterms:modified xsi:type="dcterms:W3CDTF">2014-10-27T19:19:00Z</dcterms:modified>
</cp:coreProperties>
</file>