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uerpodetexto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48200" cy="131953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jc w:val="center"/>
        <w:rPr>
          <w:sz w:val="28"/>
          <w:szCs w:val="28"/>
        </w:rPr>
      </w:pPr>
      <w:r>
        <w:rPr>
          <w:sz w:val="28"/>
          <w:szCs w:val="28"/>
        </w:rPr>
        <w:t>Johan Ruiz Velasco Lecourtois</w:t>
      </w:r>
    </w:p>
    <w:p>
      <w:pPr>
        <w:pStyle w:val="Cuerpodetexto"/>
        <w:jc w:val="center"/>
        <w:rPr>
          <w:sz w:val="28"/>
          <w:szCs w:val="28"/>
        </w:rPr>
      </w:pPr>
      <w:r>
        <w:rPr>
          <w:sz w:val="28"/>
          <w:szCs w:val="28"/>
        </w:rPr>
        <w:t>Irving Cruz Garcia</w:t>
      </w:r>
    </w:p>
    <w:p>
      <w:pPr>
        <w:pStyle w:val="Cuerpodetexto"/>
        <w:jc w:val="center"/>
        <w:rPr>
          <w:sz w:val="28"/>
          <w:szCs w:val="28"/>
        </w:rPr>
      </w:pPr>
      <w:r>
        <w:rPr>
          <w:sz w:val="28"/>
          <w:szCs w:val="28"/>
        </w:rPr>
        <w:t>Actividad preliminar</w:t>
      </w:r>
    </w:p>
    <w:p>
      <w:pPr>
        <w:pStyle w:val="Cuerpodetex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Daniel Rojas </w:t>
      </w:r>
    </w:p>
    <w:p>
      <w:pPr>
        <w:pStyle w:val="Cuerpodetexto"/>
        <w:jc w:val="center"/>
        <w:rPr>
          <w:sz w:val="28"/>
          <w:szCs w:val="28"/>
        </w:rPr>
      </w:pPr>
      <w:r>
        <w:rPr>
          <w:sz w:val="28"/>
          <w:szCs w:val="28"/>
        </w:rPr>
        <w:t>20-01-17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93"/>
        <w:gridCol w:w="2493"/>
        <w:gridCol w:w="2493"/>
        <w:gridCol w:w="2496"/>
      </w:tblGrid>
      <w:tr>
        <w:trPr>
          <w:cantSplit w:val="false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23FF23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Liberation Sans Narrow" w:hAnsi="Liberation Sans Narrow"/>
                <w:sz w:val="26"/>
                <w:szCs w:val="26"/>
                <w:shd w:fill="23FF23" w:val="clear"/>
              </w:rPr>
            </w:pPr>
            <w:r>
              <w:rPr>
                <w:rFonts w:ascii="Liberation Sans Narrow" w:hAnsi="Liberation Sans Narrow"/>
                <w:sz w:val="26"/>
                <w:szCs w:val="26"/>
                <w:shd w:fill="23FF23" w:val="clear"/>
              </w:rPr>
              <w:t>Producto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23FF23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Liberation Sans Narrow" w:hAnsi="Liberation Sans Narrow"/>
                <w:sz w:val="26"/>
                <w:szCs w:val="26"/>
                <w:shd w:fill="23FF23" w:val="clear"/>
              </w:rPr>
            </w:pPr>
            <w:r>
              <w:rPr>
                <w:rFonts w:ascii="Liberation Sans Narrow" w:hAnsi="Liberation Sans Narrow"/>
                <w:sz w:val="26"/>
                <w:szCs w:val="26"/>
                <w:shd w:fill="23FF23" w:val="clear"/>
              </w:rPr>
              <w:t>Sustancia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23FF23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Liberation Sans Narrow" w:hAnsi="Liberation Sans Narrow"/>
                <w:sz w:val="26"/>
                <w:szCs w:val="26"/>
                <w:shd w:fill="23FF23" w:val="clear"/>
              </w:rPr>
            </w:pPr>
            <w:r>
              <w:rPr>
                <w:rFonts w:ascii="Liberation Sans Narrow" w:hAnsi="Liberation Sans Narrow"/>
                <w:sz w:val="26"/>
                <w:szCs w:val="26"/>
                <w:shd w:fill="23FF23" w:val="clear"/>
              </w:rPr>
              <w:t>Contenido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23FF23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Liberation Sans Narrow" w:hAnsi="Liberation Sans Narrow"/>
                <w:sz w:val="26"/>
                <w:szCs w:val="26"/>
                <w:shd w:fill="23FF23" w:val="clear"/>
              </w:rPr>
            </w:pPr>
            <w:r>
              <w:rPr>
                <w:rFonts w:ascii="Liberation Sans Narrow" w:hAnsi="Liberation Sans Narrow"/>
                <w:sz w:val="26"/>
                <w:szCs w:val="26"/>
                <w:shd w:fill="23FF23" w:val="clear"/>
              </w:rPr>
              <w:t>Efecto</w:t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Jabon</w:t>
            </w:r>
          </w:p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Dove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Quita el 95% de bacterias</w:t>
            </w:r>
          </w:p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 xml:space="preserve">Buena fragancia 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Sulfato de sodio</w:t>
            </w:r>
          </w:p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 xml:space="preserve">Sustancias antibacterianas </w:t>
            </w:r>
          </w:p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Olivato de sodio</w:t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Causa efecto alergico en  personas no aptas e irracion en la piel.</w:t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Desorodante</w:t>
            </w:r>
          </w:p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Axe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Quita el s</w:t>
            </w: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udor el cual es causado de bacterias que prospera en tornos calientes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  <w:shd w:fill="FFFFFF" w:val="clear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ascii="Accanthis ADF Std" w:hAnsi="Accanthis ADF Std"/>
                <w:color w:val="000000"/>
                <w:sz w:val="26"/>
                <w:szCs w:val="26"/>
                <w:shd w:fill="FFFFFF" w:val="clear"/>
              </w:rPr>
              <w:t xml:space="preserve">Clorohidrato de aluminio, Sesquiclorohidrato de aluminio, Triclosan y Chitosan Glicolato.  </w:t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 xml:space="preserve">Comezon en la parte afectada , irritacion constante a pieles sensibles y sarpullido </w:t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Crema para la piel</w:t>
            </w:r>
          </w:p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Loreal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Gelificantes: Que dan textura y cremosidad.</w:t>
            </w:r>
          </w:p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Quita resequedad en la piel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Emulgentes: Necesarios para unir grasa y líquidos.</w:t>
              <w:br/>
              <w:t>Antioxidantes: Los cuales impiden su deterioro cuando entra en contacto con el aire.</w:t>
              <w:br/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Cuestion alergica a sus sustancias quimicas.</w:t>
            </w:r>
          </w:p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Pasta dental</w:t>
            </w:r>
          </w:p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Colgate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Limpieza dental y uso removimiento de bacterias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Menta</w:t>
            </w:r>
          </w:p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Gliserina</w:t>
            </w:r>
          </w:p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  <w:t>Manchas amarillas en los dientes y resequedad alrededor .</w:t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ccanthis ADF Std" w:hAnsi="Accanthis ADF Std"/>
                <w:color w:val="000000"/>
                <w:sz w:val="26"/>
                <w:szCs w:val="26"/>
              </w:rPr>
            </w:pPr>
            <w:r>
              <w:rPr>
                <w:rFonts w:ascii="Accanthis ADF Std" w:hAnsi="Accanthis ADF Std"/>
                <w:color w:val="000000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87" w:hRule="atLeast"/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105" w:hRule="atLeast"/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000000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 Narrow">
    <w:charset w:val="01"/>
    <w:family w:val="swiss"/>
    <w:pitch w:val="variable"/>
  </w:font>
  <w:font w:name="Accanthis ADF Std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2017-01-20T12:18:57Z</dcterms:created>
  <dc:creator>labh1 </dc:creator>
  <dc:language>es-MX</dc:language>
  <cp:revision>0</cp:revision>
</cp:coreProperties>
</file>