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8"/>
          <w:szCs w:val="28"/>
        </w:rPr>
      </w:pPr>
      <w:r>
        <w:rPr>
          <w:sz w:val="28"/>
          <w:szCs w:val="28"/>
        </w:rPr>
        <w:drawing>
          <wp:anchor behindDoc="0" distT="0" distB="0" distL="0" distR="0" simplePos="0" locked="0" layoutInCell="1" allowOverlap="1" relativeHeight="0">
            <wp:simplePos x="0" y="0"/>
            <wp:positionH relativeFrom="column">
              <wp:posOffset>13970</wp:posOffset>
            </wp:positionH>
            <wp:positionV relativeFrom="paragraph">
              <wp:posOffset>0</wp:posOffset>
            </wp:positionV>
            <wp:extent cx="6284595" cy="13525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84595" cy="1352550"/>
                    </a:xfrm>
                    <a:prstGeom prst="rect">
                      <a:avLst/>
                    </a:prstGeom>
                    <a:noFill/>
                    <a:ln w="9525">
                      <a:noFill/>
                      <a:miter lim="800000"/>
                      <a:headEnd/>
                      <a:tailEnd/>
                    </a:ln>
                  </pic:spPr>
                </pic:pic>
              </a:graphicData>
            </a:graphic>
          </wp:anchor>
        </w:drawing>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 xml:space="preserve">Plasencia De La Cruz Andrea Evelyn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Materia:Quimica1</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Profesor:Dniel</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Grado y Grupo:2-A</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Fecha:20/01/17</w:t>
      </w:r>
    </w:p>
    <w:p>
      <w:pPr>
        <w:pStyle w:val="Normal"/>
        <w:jc w:val="both"/>
        <w:rPr>
          <w:sz w:val="28"/>
          <w:szCs w:val="28"/>
        </w:rPr>
      </w:pPr>
      <w:r>
        <w:rPr>
          <w:sz w:val="28"/>
          <w:szCs w:val="28"/>
        </w:rPr>
      </w:r>
    </w:p>
    <w:p>
      <w:pPr>
        <w:pStyle w:val="Cuerpodetexto"/>
        <w:pageBreakBefore/>
        <w:rPr/>
      </w:pPr>
      <w:r>
        <w:rPr/>
      </w:r>
    </w:p>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493"/>
        <w:gridCol w:w="2493"/>
        <w:gridCol w:w="2493"/>
        <w:gridCol w:w="2493"/>
      </w:tblGrid>
      <w:tr>
        <w:trPr>
          <w:cantSplit w:val="false"/>
        </w:trPr>
        <w:tc>
          <w:tcPr>
            <w:tcW w:w="2493"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PRODUCTO</w:t>
            </w:r>
          </w:p>
        </w:tc>
        <w:tc>
          <w:tcPr>
            <w:tcW w:w="2493"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QUE CONTIEN</w:t>
            </w:r>
          </w:p>
        </w:tc>
        <w:tc>
          <w:tcPr>
            <w:tcW w:w="2493"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PARAQUE SIRVE</w:t>
            </w:r>
          </w:p>
        </w:tc>
        <w:tc>
          <w:tcPr>
            <w:tcW w:w="2493"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both"/>
              <w:rPr/>
            </w:pPr>
            <w:r>
              <w:rPr/>
              <w:t xml:space="preserve">DESVENTAJAS </w:t>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DESODORANTE REXONA</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Cyclomethicone, Aluminum Zirconium Tetrachlorohydrex Gly, Dimethicone, Paraffin, Cera Microcristallina, Parfum, Silica, Sodium Starch Octenylsuccinate, Hydrolyzed Corn Starch, Maltodextrin, Caprylic/Capric Triglyceride, Gelatin Crosspolymer, Dimethicone Crosspolymer, BHT, Alpha-Isomethyl Ionone, Benzyl Alcohol, Benzyl Salicylate, Butylphenyl Methylpropional, Citronellol, Coumarin, Hexyl Cinnamal, Limonene, Linalool.</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 xml:space="preserve">PARA QUE NO TE HUELA  LA  ACCILA </w:t>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both"/>
              <w:rPr/>
            </w:pPr>
            <w:r>
              <w:rPr/>
              <w:t xml:space="preserve">Te reseca un poco </w:t>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JABON NIVEA</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(triglicéridos con un álcali, que puede ser hidróxido de sodio o de potasio)</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 xml:space="preserve">Nos sirve paras quitarnos la suciedad y las vacterias </w:t>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both"/>
              <w:rPr/>
            </w:pPr>
            <w:r>
              <w:rPr/>
              <w:t xml:space="preserve">La piel te que da muy reseca </w:t>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SHAMPOO</w:t>
            </w:r>
          </w:p>
          <w:p>
            <w:pPr>
              <w:pStyle w:val="Contenidodelatabla"/>
              <w:jc w:val="both"/>
              <w:rPr/>
            </w:pPr>
            <w:r>
              <w:rPr/>
              <w:t>PANTENE</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both"/>
              <w:rPr/>
            </w:pPr>
            <w:r>
              <w:rPr/>
              <w:t>Aqua, Sodium Laureth Sulfate, Sodium Lauryl Sulfate, Glycol Distearate,Dimethicone, Cocamidopropyl Betaine, Sodium Citrate, Cocamide Mea, Parfum, Sodium Xylenesulfonate, Citric Acid, Sodium Benzoate, Guar Hydroxypropyltrimonium Chloride, Sodium Chloride, Tetrasodium Edta, Trisodium Ethylenediamine Disuccinate, Hexyl Cinnamal, Panthenol, Panthenyl Ethyl Ether, Hydroxycitronellal, Methylchloroisothiazolinone, Methylisothiazolinone</w:t>
            </w:r>
          </w:p>
        </w:tc>
        <w:tc>
          <w:tcPr>
            <w:tcW w:w="249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uerpodetexto"/>
              <w:spacing w:before="0" w:after="140"/>
              <w:jc w:val="both"/>
              <w:rPr/>
            </w:pPr>
            <w:r>
              <w:rPr/>
              <w:t>Cabello más brillante y manejable hasta las puntas.</w:t>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both"/>
              <w:rPr/>
            </w:pPr>
            <w:r>
              <w:rPr/>
              <w:t xml:space="preserve">Te deja el cabello grasozo </w:t>
            </w:r>
          </w:p>
        </w:tc>
      </w:tr>
    </w:tbl>
    <w:p>
      <w:pPr>
        <w:pStyle w:val="Normal"/>
        <w:jc w:val="both"/>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1">
    <w:name w:val="Encabezado 1"/>
    <w:basedOn w:val="Encabezado"/>
    <w:next w:val="Cuerpodetexto"/>
    <w:pPr>
      <w:numPr>
        <w:ilvl w:val="0"/>
        <w:numId w:val="1"/>
      </w:numPr>
      <w:spacing w:before="240" w:after="120"/>
      <w:outlineLvl w:val="0"/>
      <w:outlineLvl w:val="0"/>
    </w:pPr>
    <w:rPr>
      <w:b/>
      <w:bCs/>
      <w:sz w:val="36"/>
      <w:szCs w:val="36"/>
    </w:rPr>
  </w:style>
  <w:style w:type="paragraph" w:styleId="Encabezado2">
    <w:name w:val="Encabezado 2"/>
    <w:basedOn w:val="Encabezado"/>
    <w:next w:val="Cuerpodetexto"/>
    <w:pPr>
      <w:numPr>
        <w:ilvl w:val="1"/>
        <w:numId w:val="1"/>
      </w:numPr>
      <w:spacing w:before="200" w:after="120"/>
      <w:outlineLvl w:val="1"/>
      <w:outlineLvl w:val="1"/>
    </w:pPr>
    <w:rPr>
      <w:b/>
      <w:bCs/>
      <w:sz w:val="32"/>
      <w:szCs w:val="32"/>
    </w:rPr>
  </w:style>
  <w:style w:type="paragraph" w:styleId="Encabezado3">
    <w:name w:val="Encabezado 3"/>
    <w:basedOn w:val="Encabezado"/>
    <w:next w:val="Cuerpodetexto"/>
    <w:pPr>
      <w:numPr>
        <w:ilvl w:val="2"/>
        <w:numId w:val="1"/>
      </w:numPr>
      <w:spacing w:before="140" w:after="120"/>
      <w:outlineLvl w:val="2"/>
      <w:outlineLvl w:val="2"/>
    </w:pPr>
    <w:rPr>
      <w:b/>
      <w:bCs/>
      <w:color w:val="808080"/>
      <w:sz w:val="28"/>
      <w:szCs w:val="28"/>
    </w:rPr>
  </w:style>
  <w:style w:type="character" w:styleId="Vietas">
    <w:name w:val="Viñetas"/>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ita">
    <w:name w:val="Cita"/>
    <w:basedOn w:val="Normal"/>
    <w:pPr>
      <w:spacing w:before="0" w:after="283"/>
      <w:ind w:left="567" w:right="567" w:hanging="0"/>
    </w:pPr>
    <w:rPr/>
  </w:style>
  <w:style w:type="paragraph" w:styleId="Ttulo">
    <w:name w:val="Título"/>
    <w:basedOn w:val="Encabezado"/>
    <w:next w:val="Cuerpodetexto"/>
    <w:pPr>
      <w:jc w:val="center"/>
    </w:pPr>
    <w:rPr>
      <w:b/>
      <w:bCs/>
      <w:sz w:val="56"/>
      <w:szCs w:val="56"/>
    </w:rPr>
  </w:style>
  <w:style w:type="paragraph" w:styleId="Subttulo">
    <w:name w:val="Subtítulo"/>
    <w:basedOn w:val="Encabezado"/>
    <w:next w:val="Cuerpodetexto"/>
    <w:pPr>
      <w:spacing w:before="60" w:after="120"/>
      <w:jc w:val="center"/>
    </w:pPr>
    <w:rPr>
      <w:sz w:val="36"/>
      <w:szCs w:val="36"/>
    </w:rPr>
  </w:style>
  <w:style w:type="paragraph" w:styleId="Contenidodelatabla">
    <w:name w:val="Contenido de la tabla"/>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2017-01-20T12:19:46Z</dcterms:created>
  <dc:creator>labh1 </dc:creator>
  <dc:language>es-MX</dc:language>
  <cp:revision>0</cp:revision>
</cp:coreProperties>
</file>