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5"/>
      </w:tblGrid>
      <w:tr>
        <w:trPr>
          <w:cantSplit w:val="false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SUSTANCIA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ACCION PRODUCTO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CONTENIDO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EFECTO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CHAMPOO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>Previne la caida nde cabello es mas sedoso y largo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bookmarkStart w:id="0" w:name="yui_3_17_2_3_1472832526865_870"/>
            <w:bookmarkEnd w:id="0"/>
            <w:r>
              <w:rPr/>
              <w:t xml:space="preserve">Shampoo: </w:t>
              <w:br/>
              <w:t xml:space="preserve">-azufre </w:t>
              <w:br/>
              <w:t xml:space="preserve">-cloro-sodio </w:t>
              <w:br/>
              <w:t xml:space="preserve">-carbono </w:t>
              <w:br/>
              <w:t xml:space="preserve">-nitrogeno </w:t>
              <w:br/>
              <w:t xml:space="preserve">-higrogeno </w:t>
              <w:br/>
              <w:t xml:space="preserve">-oxigeno </w:t>
              <w:br/>
              <w:t xml:space="preserve">-selenio </w:t>
            </w:r>
          </w:p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 xml:space="preserve">En si es un producto para el cuidado de el pelo o cuero capilar de la cabesa previne caid de pelo y lo fortalese lo vulve sedoso y menejable 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JABON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 xml:space="preserve">Es para el cuidado de la pioel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bookmarkStart w:id="1" w:name="yui_3_17_2_3_1472832526865_8701"/>
            <w:bookmarkEnd w:id="1"/>
            <w:r>
              <w:rPr/>
              <w:t xml:space="preserve">Jabon: </w:t>
              <w:br/>
              <w:t xml:space="preserve">sodio </w:t>
              <w:br/>
              <w:t xml:space="preserve">-azufre </w:t>
              <w:br/>
              <w:t xml:space="preserve">-nitrogeno </w:t>
              <w:br/>
              <w:t xml:space="preserve">-carbono </w:t>
              <w:br/>
              <w:t xml:space="preserve">-oxigeno </w:t>
              <w:br/>
              <w:t xml:space="preserve">-fosforo </w:t>
              <w:br/>
              <w:t xml:space="preserve">-hidrogeno </w:t>
            </w:r>
          </w:p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 xml:space="preserve">Es un producto desrrollodo para el cuidado de la piel para que no se reseque y no se maltrate </w:t>
            </w:r>
          </w:p>
        </w:tc>
      </w:tr>
      <w:tr>
        <w:trPr>
          <w:cantSplit w:val="false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GEL ANTIBACTERIAL 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>Es un producto de igiene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snapToGrid w:val="false"/>
              <w:rPr/>
            </w:pPr>
            <w:r>
              <w:rPr/>
              <w:t xml:space="preserve">-6 cucharadas de </w:t>
            </w:r>
            <w:hyperlink r:id="rId2">
              <w:bookmarkStart w:id="2" w:name="autolink"/>
              <w:bookmarkEnd w:id="2"/>
              <w:r>
                <w:rPr>
                  <w:rStyle w:val="EnlacedeInternet"/>
                </w:rPr>
                <w:t>alcohol</w:t>
              </w:r>
            </w:hyperlink>
            <w:r>
              <w:rPr/>
              <w:t xml:space="preserve"> etílico (etanol al 72%) [90 ml, aproximadamente]</w:t>
            </w:r>
          </w:p>
          <w:p>
            <w:pPr>
              <w:pStyle w:val="Cuerpodetexto"/>
              <w:jc w:val="left"/>
              <w:rPr/>
            </w:pPr>
            <w:r>
              <w:rPr/>
              <w:t>- ¾ cucharadita de carbopol</w:t>
            </w:r>
          </w:p>
          <w:p>
            <w:pPr>
              <w:pStyle w:val="Cuerpodetexto"/>
              <w:jc w:val="left"/>
              <w:rPr/>
            </w:pPr>
            <w:r>
              <w:rPr/>
              <w:t>- ¼ cucharadita de glicerina pura (1.125 ml)</w:t>
            </w:r>
          </w:p>
          <w:p>
            <w:pPr>
              <w:pStyle w:val="Cuerpodetexto"/>
              <w:jc w:val="left"/>
              <w:rPr/>
            </w:pPr>
            <w:r>
              <w:rPr/>
              <w:t>- ¼ de cucharadita de trietanolamina (aproximadamente)</w:t>
            </w:r>
          </w:p>
          <w:p>
            <w:pPr>
              <w:pStyle w:val="Cuerpodetexto"/>
              <w:jc w:val="left"/>
              <w:rPr/>
            </w:pPr>
            <w:r>
              <w:rPr/>
              <w:t>Se consiguen en cualquier farmacia</w:t>
            </w:r>
          </w:p>
          <w:p>
            <w:pPr>
              <w:pStyle w:val="Cuerpodetexto"/>
              <w:jc w:val="left"/>
              <w:rPr/>
            </w:pPr>
            <w:r>
              <w:rPr/>
              <w:t>se consigue en droguerías</w:t>
            </w:r>
          </w:p>
          <w:p>
            <w:pPr>
              <w:pStyle w:val="Cuerpodetexto"/>
              <w:spacing w:before="0" w:after="0"/>
              <w:jc w:val="left"/>
              <w:rPr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  <w:shd w:fill="FFFFFF" w:val="clear"/>
              </w:rPr>
              <w:br/>
            </w:r>
          </w:p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  <w:t xml:space="preserve">Es un producto desarroyado para la igiene de las manos ya que hay miles de vacterias y es para prevenir una enfermedad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Lohit Marathi"/>
      <w:color w:val="auto"/>
      <w:sz w:val="24"/>
      <w:szCs w:val="24"/>
      <w:lang w:val="es-MX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nografias.com/trabajos/alcoholismo/alcoholismo.s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2016-09-02T10:23:34Z</dcterms:created>
  <dc:language>es-MX</dc:language>
  <cp:revision>0</cp:revision>
</cp:coreProperties>
</file>