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78"/>
        <w:tblW w:w="10258" w:type="dxa"/>
        <w:tblLook w:val="04A0" w:firstRow="1" w:lastRow="0" w:firstColumn="1" w:lastColumn="0" w:noHBand="0" w:noVBand="1"/>
      </w:tblPr>
      <w:tblGrid>
        <w:gridCol w:w="2051"/>
        <w:gridCol w:w="2051"/>
        <w:gridCol w:w="2052"/>
        <w:gridCol w:w="2052"/>
        <w:gridCol w:w="2052"/>
      </w:tblGrid>
      <w:tr w:rsidR="00522C6E" w:rsidTr="00522C6E">
        <w:trPr>
          <w:trHeight w:val="395"/>
        </w:trPr>
        <w:tc>
          <w:tcPr>
            <w:tcW w:w="2051" w:type="dxa"/>
          </w:tcPr>
          <w:p w:rsidR="00A609EB" w:rsidRPr="001B3A26" w:rsidRDefault="00A609EB" w:rsidP="00A609EB">
            <w:pPr>
              <w:rPr>
                <w:rFonts w:ascii="Arial" w:hAnsi="Arial" w:cs="Arial"/>
                <w:sz w:val="32"/>
                <w:szCs w:val="32"/>
              </w:rPr>
            </w:pPr>
            <w:r>
              <w:rPr>
                <w:rFonts w:ascii="Arial" w:hAnsi="Arial" w:cs="Arial"/>
                <w:sz w:val="32"/>
                <w:szCs w:val="32"/>
              </w:rPr>
              <w:t>Producto</w:t>
            </w:r>
          </w:p>
        </w:tc>
        <w:tc>
          <w:tcPr>
            <w:tcW w:w="2051" w:type="dxa"/>
          </w:tcPr>
          <w:p w:rsidR="00A609EB" w:rsidRPr="001B3A26" w:rsidRDefault="00A609EB" w:rsidP="00A609EB">
            <w:pPr>
              <w:rPr>
                <w:rFonts w:ascii="Arial" w:hAnsi="Arial" w:cs="Arial"/>
                <w:sz w:val="32"/>
                <w:szCs w:val="32"/>
              </w:rPr>
            </w:pPr>
            <w:r>
              <w:rPr>
                <w:rFonts w:ascii="Arial" w:hAnsi="Arial" w:cs="Arial"/>
                <w:sz w:val="32"/>
                <w:szCs w:val="32"/>
              </w:rPr>
              <w:t>Sustancia</w:t>
            </w:r>
          </w:p>
        </w:tc>
        <w:tc>
          <w:tcPr>
            <w:tcW w:w="2052" w:type="dxa"/>
          </w:tcPr>
          <w:p w:rsidR="00A609EB" w:rsidRPr="001B3A26" w:rsidRDefault="00A609EB" w:rsidP="00A609EB">
            <w:pPr>
              <w:rPr>
                <w:rFonts w:ascii="Arial" w:hAnsi="Arial" w:cs="Arial"/>
                <w:sz w:val="32"/>
                <w:szCs w:val="32"/>
              </w:rPr>
            </w:pPr>
            <w:r>
              <w:rPr>
                <w:rFonts w:ascii="Arial" w:hAnsi="Arial" w:cs="Arial"/>
                <w:sz w:val="32"/>
                <w:szCs w:val="32"/>
              </w:rPr>
              <w:t>Acción</w:t>
            </w:r>
          </w:p>
        </w:tc>
        <w:tc>
          <w:tcPr>
            <w:tcW w:w="2052" w:type="dxa"/>
          </w:tcPr>
          <w:p w:rsidR="00A609EB" w:rsidRPr="001B3A26" w:rsidRDefault="00A609EB" w:rsidP="00A609EB">
            <w:pPr>
              <w:rPr>
                <w:rFonts w:ascii="Arial" w:hAnsi="Arial" w:cs="Arial"/>
                <w:sz w:val="32"/>
                <w:szCs w:val="32"/>
              </w:rPr>
            </w:pPr>
            <w:r>
              <w:rPr>
                <w:rFonts w:ascii="Arial" w:hAnsi="Arial" w:cs="Arial"/>
                <w:sz w:val="32"/>
                <w:szCs w:val="32"/>
              </w:rPr>
              <w:t>Contenido</w:t>
            </w:r>
          </w:p>
        </w:tc>
        <w:tc>
          <w:tcPr>
            <w:tcW w:w="2052" w:type="dxa"/>
          </w:tcPr>
          <w:p w:rsidR="00A609EB" w:rsidRPr="001B3A26" w:rsidRDefault="00A609EB" w:rsidP="00A609EB">
            <w:pPr>
              <w:rPr>
                <w:rFonts w:ascii="Arial" w:hAnsi="Arial" w:cs="Arial"/>
                <w:sz w:val="32"/>
                <w:szCs w:val="32"/>
              </w:rPr>
            </w:pPr>
            <w:r>
              <w:rPr>
                <w:rFonts w:ascii="Arial" w:hAnsi="Arial" w:cs="Arial"/>
                <w:sz w:val="32"/>
                <w:szCs w:val="32"/>
              </w:rPr>
              <w:t xml:space="preserve">Efecto </w:t>
            </w:r>
          </w:p>
        </w:tc>
      </w:tr>
      <w:tr w:rsidR="00522C6E" w:rsidTr="00522C6E">
        <w:trPr>
          <w:trHeight w:val="791"/>
        </w:trPr>
        <w:tc>
          <w:tcPr>
            <w:tcW w:w="2051" w:type="dxa"/>
          </w:tcPr>
          <w:p w:rsidR="00A609EB" w:rsidRDefault="00A609EB" w:rsidP="00A609EB">
            <w:pPr>
              <w:rPr>
                <w:rFonts w:ascii="Arial" w:hAnsi="Arial" w:cs="Arial"/>
                <w:sz w:val="24"/>
                <w:szCs w:val="24"/>
              </w:rPr>
            </w:pPr>
            <w:r>
              <w:rPr>
                <w:rFonts w:ascii="Arial" w:hAnsi="Arial" w:cs="Arial"/>
                <w:sz w:val="24"/>
                <w:szCs w:val="24"/>
              </w:rPr>
              <w:t xml:space="preserve">Crema </w:t>
            </w:r>
          </w:p>
          <w:p w:rsidR="00A609EB" w:rsidRPr="001B3A26" w:rsidRDefault="00A609EB" w:rsidP="00A609EB">
            <w:pPr>
              <w:rPr>
                <w:rFonts w:ascii="Arial" w:hAnsi="Arial" w:cs="Arial"/>
                <w:sz w:val="24"/>
                <w:szCs w:val="24"/>
              </w:rPr>
            </w:pPr>
            <w:r>
              <w:rPr>
                <w:rFonts w:ascii="Arial" w:hAnsi="Arial" w:cs="Arial"/>
                <w:sz w:val="24"/>
                <w:szCs w:val="24"/>
              </w:rPr>
              <w:t>Lubriderm</w:t>
            </w:r>
          </w:p>
        </w:tc>
        <w:tc>
          <w:tcPr>
            <w:tcW w:w="2051" w:type="dxa"/>
          </w:tcPr>
          <w:p w:rsidR="00A609EB" w:rsidRPr="001B3A26" w:rsidRDefault="00A609EB" w:rsidP="00A609EB">
            <w:pPr>
              <w:rPr>
                <w:rFonts w:ascii="Arial" w:hAnsi="Arial" w:cs="Arial"/>
                <w:sz w:val="24"/>
                <w:szCs w:val="24"/>
              </w:rPr>
            </w:pPr>
            <w:r>
              <w:rPr>
                <w:rFonts w:ascii="Arial" w:hAnsi="Arial" w:cs="Arial"/>
                <w:sz w:val="24"/>
                <w:szCs w:val="24"/>
              </w:rPr>
              <w:t xml:space="preserve">Glicerina </w:t>
            </w:r>
          </w:p>
        </w:tc>
        <w:tc>
          <w:tcPr>
            <w:tcW w:w="2052" w:type="dxa"/>
          </w:tcPr>
          <w:p w:rsidR="00A609EB" w:rsidRPr="001B3A26" w:rsidRDefault="00A609EB" w:rsidP="00A609EB">
            <w:pPr>
              <w:rPr>
                <w:rFonts w:ascii="Arial" w:hAnsi="Arial" w:cs="Arial"/>
                <w:sz w:val="24"/>
                <w:szCs w:val="24"/>
              </w:rPr>
            </w:pPr>
            <w:r>
              <w:rPr>
                <w:rFonts w:ascii="Arial" w:hAnsi="Arial" w:cs="Arial"/>
                <w:sz w:val="24"/>
                <w:szCs w:val="24"/>
              </w:rPr>
              <w:t xml:space="preserve">Humecta </w:t>
            </w:r>
          </w:p>
        </w:tc>
        <w:tc>
          <w:tcPr>
            <w:tcW w:w="2052" w:type="dxa"/>
          </w:tcPr>
          <w:p w:rsidR="00A609EB" w:rsidRDefault="00A609EB" w:rsidP="00A609EB">
            <w:pPr>
              <w:rPr>
                <w:rFonts w:ascii="Arial" w:hAnsi="Arial" w:cs="Arial"/>
                <w:sz w:val="24"/>
                <w:szCs w:val="24"/>
              </w:rPr>
            </w:pPr>
            <w:r>
              <w:rPr>
                <w:rFonts w:ascii="Arial" w:hAnsi="Arial" w:cs="Arial"/>
                <w:sz w:val="24"/>
                <w:szCs w:val="24"/>
              </w:rPr>
              <w:t xml:space="preserve">Su fórmula es </w:t>
            </w:r>
          </w:p>
          <w:p w:rsidR="00A609EB" w:rsidRPr="001B3A26" w:rsidRDefault="00A609EB" w:rsidP="00A609EB">
            <w:pPr>
              <w:rPr>
                <w:rFonts w:ascii="Arial" w:hAnsi="Arial" w:cs="Arial"/>
                <w:sz w:val="24"/>
                <w:szCs w:val="24"/>
              </w:rPr>
            </w:pPr>
            <w:r>
              <w:rPr>
                <w:rFonts w:ascii="Arial" w:hAnsi="Arial" w:cs="Arial"/>
                <w:sz w:val="24"/>
                <w:szCs w:val="24"/>
              </w:rPr>
              <w:t xml:space="preserve">C3H8O3, moléculas de triglicéridos cuando se combina con los ácidos grasos (oleico, palmítico, láurico y esteárico) </w:t>
            </w:r>
          </w:p>
        </w:tc>
        <w:tc>
          <w:tcPr>
            <w:tcW w:w="2052" w:type="dxa"/>
          </w:tcPr>
          <w:p w:rsidR="00A609EB" w:rsidRPr="001B3A26" w:rsidRDefault="00A609EB" w:rsidP="00A609EB">
            <w:pPr>
              <w:rPr>
                <w:rFonts w:ascii="Arial" w:hAnsi="Arial" w:cs="Arial"/>
                <w:sz w:val="24"/>
                <w:szCs w:val="24"/>
              </w:rPr>
            </w:pPr>
            <w:r>
              <w:rPr>
                <w:rFonts w:ascii="Arial" w:hAnsi="Arial" w:cs="Arial"/>
                <w:sz w:val="24"/>
                <w:szCs w:val="24"/>
              </w:rPr>
              <w:t>S</w:t>
            </w:r>
            <w:r w:rsidRPr="00E952C1">
              <w:rPr>
                <w:rFonts w:ascii="Arial" w:hAnsi="Arial" w:cs="Arial"/>
                <w:sz w:val="24"/>
                <w:szCs w:val="24"/>
              </w:rPr>
              <w:t>in suficiente humedad en la atmósfera para mantener la piel lubricada, la glicerina jalará humedad de las capas internas de la piel hacia la superficie, donde se evaporará y dejará la piel sintiéndose seca.</w:t>
            </w:r>
          </w:p>
        </w:tc>
      </w:tr>
      <w:tr w:rsidR="00522C6E" w:rsidTr="00522C6E">
        <w:trPr>
          <w:trHeight w:val="838"/>
        </w:trPr>
        <w:tc>
          <w:tcPr>
            <w:tcW w:w="2051" w:type="dxa"/>
          </w:tcPr>
          <w:p w:rsidR="00A609EB" w:rsidRPr="001B3A26" w:rsidRDefault="00A609EB" w:rsidP="00A609EB">
            <w:pPr>
              <w:rPr>
                <w:rFonts w:ascii="Arial" w:hAnsi="Arial" w:cs="Arial"/>
                <w:sz w:val="24"/>
                <w:szCs w:val="24"/>
              </w:rPr>
            </w:pPr>
            <w:r>
              <w:rPr>
                <w:rFonts w:ascii="Arial" w:hAnsi="Arial" w:cs="Arial"/>
                <w:sz w:val="24"/>
                <w:szCs w:val="24"/>
              </w:rPr>
              <w:t>Pasta de D</w:t>
            </w:r>
            <w:r>
              <w:rPr>
                <w:rFonts w:ascii="Arial" w:hAnsi="Arial" w:cs="Arial"/>
                <w:sz w:val="24"/>
                <w:szCs w:val="24"/>
              </w:rPr>
              <w:t xml:space="preserve">ientes Colgate </w:t>
            </w:r>
          </w:p>
        </w:tc>
        <w:tc>
          <w:tcPr>
            <w:tcW w:w="2051" w:type="dxa"/>
          </w:tcPr>
          <w:p w:rsidR="00A609EB" w:rsidRPr="001B3A26" w:rsidRDefault="00A609EB" w:rsidP="00A609EB">
            <w:pPr>
              <w:rPr>
                <w:rFonts w:ascii="Arial" w:hAnsi="Arial" w:cs="Arial"/>
                <w:sz w:val="24"/>
                <w:szCs w:val="24"/>
              </w:rPr>
            </w:pPr>
            <w:r>
              <w:rPr>
                <w:rFonts w:ascii="Arial" w:hAnsi="Arial" w:cs="Arial"/>
                <w:sz w:val="24"/>
                <w:szCs w:val="24"/>
              </w:rPr>
              <w:t xml:space="preserve">Bicarbonato de Sodio </w:t>
            </w:r>
          </w:p>
        </w:tc>
        <w:tc>
          <w:tcPr>
            <w:tcW w:w="2052" w:type="dxa"/>
          </w:tcPr>
          <w:p w:rsidR="00A609EB" w:rsidRPr="001B3A26" w:rsidRDefault="00A609EB" w:rsidP="00A609EB">
            <w:pPr>
              <w:rPr>
                <w:rFonts w:ascii="Arial" w:hAnsi="Arial" w:cs="Arial"/>
                <w:sz w:val="24"/>
                <w:szCs w:val="24"/>
              </w:rPr>
            </w:pPr>
            <w:r>
              <w:rPr>
                <w:rFonts w:ascii="Arial" w:hAnsi="Arial" w:cs="Arial"/>
                <w:sz w:val="24"/>
                <w:szCs w:val="24"/>
              </w:rPr>
              <w:t>Blanquear los dientes</w:t>
            </w:r>
          </w:p>
        </w:tc>
        <w:tc>
          <w:tcPr>
            <w:tcW w:w="2052" w:type="dxa"/>
          </w:tcPr>
          <w:p w:rsidR="00A609EB" w:rsidRPr="001B3A26" w:rsidRDefault="00A609EB" w:rsidP="00A609EB">
            <w:pPr>
              <w:rPr>
                <w:rFonts w:ascii="Arial" w:hAnsi="Arial" w:cs="Arial"/>
                <w:sz w:val="24"/>
                <w:szCs w:val="24"/>
              </w:rPr>
            </w:pPr>
            <w:r w:rsidRPr="00A609EB">
              <w:rPr>
                <w:rFonts w:ascii="Arial" w:hAnsi="Arial" w:cs="Arial"/>
                <w:sz w:val="24"/>
                <w:szCs w:val="24"/>
              </w:rPr>
              <w:t>El bicarbonato de sodio o carbonato ácido de sodio (NaHCO3), es un componente que se encuentra en depósitos de minerales alrededor del mundo.</w:t>
            </w:r>
          </w:p>
        </w:tc>
        <w:tc>
          <w:tcPr>
            <w:tcW w:w="2052" w:type="dxa"/>
          </w:tcPr>
          <w:p w:rsidR="00A609EB" w:rsidRDefault="00A609EB" w:rsidP="00A609EB">
            <w:pPr>
              <w:rPr>
                <w:rFonts w:ascii="Arial" w:hAnsi="Arial" w:cs="Arial"/>
                <w:sz w:val="24"/>
                <w:szCs w:val="24"/>
              </w:rPr>
            </w:pPr>
            <w:r w:rsidRPr="008806C5">
              <w:rPr>
                <w:rFonts w:ascii="Arial" w:hAnsi="Arial" w:cs="Arial"/>
                <w:sz w:val="24"/>
                <w:szCs w:val="24"/>
              </w:rPr>
              <w:t>Se produce un efecto parecido al desgaste diario que puede provocar la arena fina en la estructura de la roca o la piedra más dura en la naturaleza. Conforme el esmalte se hace más delgado, se hace también más transparente, por lo que veremos más el color de la dentina. Normalmente, la dentina es de color gris o amarill</w:t>
            </w:r>
            <w:r>
              <w:rPr>
                <w:rFonts w:ascii="Arial" w:hAnsi="Arial" w:cs="Arial"/>
                <w:sz w:val="24"/>
                <w:szCs w:val="24"/>
              </w:rPr>
              <w:t>o.</w:t>
            </w:r>
          </w:p>
          <w:p w:rsidR="00A609EB" w:rsidRDefault="00A609EB" w:rsidP="00A609EB">
            <w:pPr>
              <w:rPr>
                <w:rFonts w:ascii="Arial" w:hAnsi="Arial" w:cs="Arial"/>
                <w:sz w:val="24"/>
                <w:szCs w:val="24"/>
              </w:rPr>
            </w:pPr>
          </w:p>
          <w:p w:rsidR="00A609EB" w:rsidRDefault="00A609EB" w:rsidP="00A609EB">
            <w:pPr>
              <w:rPr>
                <w:rFonts w:ascii="Arial" w:hAnsi="Arial" w:cs="Arial"/>
                <w:sz w:val="24"/>
                <w:szCs w:val="24"/>
              </w:rPr>
            </w:pPr>
          </w:p>
          <w:p w:rsidR="00A609EB" w:rsidRDefault="00A609EB" w:rsidP="00A609EB">
            <w:pPr>
              <w:rPr>
                <w:rFonts w:ascii="Arial" w:hAnsi="Arial" w:cs="Arial"/>
                <w:sz w:val="24"/>
                <w:szCs w:val="24"/>
              </w:rPr>
            </w:pPr>
          </w:p>
          <w:p w:rsidR="00522C6E" w:rsidRDefault="00522C6E" w:rsidP="00A609EB">
            <w:pPr>
              <w:rPr>
                <w:rFonts w:ascii="Arial" w:hAnsi="Arial" w:cs="Arial"/>
                <w:sz w:val="24"/>
                <w:szCs w:val="24"/>
              </w:rPr>
            </w:pPr>
          </w:p>
          <w:p w:rsidR="00522C6E" w:rsidRPr="001B3A26" w:rsidRDefault="00522C6E" w:rsidP="00A609EB">
            <w:pPr>
              <w:rPr>
                <w:rFonts w:ascii="Arial" w:hAnsi="Arial" w:cs="Arial"/>
                <w:sz w:val="24"/>
                <w:szCs w:val="24"/>
              </w:rPr>
            </w:pPr>
            <w:bookmarkStart w:id="0" w:name="_GoBack"/>
            <w:bookmarkEnd w:id="0"/>
          </w:p>
        </w:tc>
      </w:tr>
      <w:tr w:rsidR="00522C6E" w:rsidTr="00522C6E">
        <w:trPr>
          <w:trHeight w:val="791"/>
        </w:trPr>
        <w:tc>
          <w:tcPr>
            <w:tcW w:w="2051" w:type="dxa"/>
          </w:tcPr>
          <w:p w:rsidR="00A609EB" w:rsidRPr="001B3A26" w:rsidRDefault="00A609EB" w:rsidP="00A609EB">
            <w:pPr>
              <w:rPr>
                <w:rFonts w:ascii="Arial" w:hAnsi="Arial" w:cs="Arial"/>
                <w:sz w:val="24"/>
                <w:szCs w:val="24"/>
              </w:rPr>
            </w:pPr>
            <w:r>
              <w:rPr>
                <w:rFonts w:ascii="Arial" w:hAnsi="Arial" w:cs="Arial"/>
                <w:sz w:val="24"/>
                <w:szCs w:val="24"/>
              </w:rPr>
              <w:lastRenderedPageBreak/>
              <w:t>Shampoo</w:t>
            </w:r>
          </w:p>
        </w:tc>
        <w:tc>
          <w:tcPr>
            <w:tcW w:w="2051" w:type="dxa"/>
          </w:tcPr>
          <w:p w:rsidR="00A609EB" w:rsidRPr="001B3A26" w:rsidRDefault="00A609EB" w:rsidP="00A609EB">
            <w:pPr>
              <w:rPr>
                <w:rFonts w:ascii="Arial" w:hAnsi="Arial" w:cs="Arial"/>
                <w:sz w:val="24"/>
                <w:szCs w:val="24"/>
              </w:rPr>
            </w:pPr>
            <w:r>
              <w:rPr>
                <w:rFonts w:ascii="Arial" w:hAnsi="Arial" w:cs="Arial"/>
                <w:sz w:val="24"/>
                <w:szCs w:val="24"/>
              </w:rPr>
              <w:t xml:space="preserve">Ácido cítrico </w:t>
            </w:r>
          </w:p>
        </w:tc>
        <w:tc>
          <w:tcPr>
            <w:tcW w:w="2052" w:type="dxa"/>
          </w:tcPr>
          <w:p w:rsidR="00A609EB" w:rsidRPr="001B3A26" w:rsidRDefault="00772B7A" w:rsidP="00A609EB">
            <w:pPr>
              <w:rPr>
                <w:rFonts w:ascii="Arial" w:hAnsi="Arial" w:cs="Arial"/>
                <w:sz w:val="24"/>
                <w:szCs w:val="24"/>
              </w:rPr>
            </w:pPr>
            <w:r>
              <w:rPr>
                <w:rFonts w:ascii="Arial" w:hAnsi="Arial" w:cs="Arial"/>
                <w:sz w:val="24"/>
                <w:szCs w:val="24"/>
              </w:rPr>
              <w:t xml:space="preserve">Da brillo al cabello </w:t>
            </w:r>
          </w:p>
        </w:tc>
        <w:tc>
          <w:tcPr>
            <w:tcW w:w="2052" w:type="dxa"/>
          </w:tcPr>
          <w:p w:rsidR="00A609EB" w:rsidRPr="001B3A26" w:rsidRDefault="00772B7A" w:rsidP="00A609EB">
            <w:pPr>
              <w:rPr>
                <w:rFonts w:ascii="Arial" w:hAnsi="Arial" w:cs="Arial"/>
                <w:sz w:val="24"/>
                <w:szCs w:val="24"/>
              </w:rPr>
            </w:pPr>
            <w:r w:rsidRPr="00772B7A">
              <w:rPr>
                <w:rFonts w:ascii="Arial" w:hAnsi="Arial" w:cs="Arial"/>
                <w:sz w:val="24"/>
                <w:szCs w:val="24"/>
              </w:rPr>
              <w:t>Es un compuesto natural que se encuentra en todos los seres vivos, pero está particularmente concentrado en las frutas cítricas.</w:t>
            </w:r>
          </w:p>
        </w:tc>
        <w:tc>
          <w:tcPr>
            <w:tcW w:w="2052" w:type="dxa"/>
          </w:tcPr>
          <w:p w:rsidR="00A609EB" w:rsidRPr="001B3A26" w:rsidRDefault="00A609EB" w:rsidP="00A609EB">
            <w:pPr>
              <w:rPr>
                <w:rFonts w:ascii="Arial" w:hAnsi="Arial" w:cs="Arial"/>
                <w:sz w:val="24"/>
                <w:szCs w:val="24"/>
              </w:rPr>
            </w:pPr>
            <w:r w:rsidRPr="00A609EB">
              <w:rPr>
                <w:rFonts w:ascii="Arial" w:hAnsi="Arial" w:cs="Arial"/>
                <w:sz w:val="24"/>
                <w:szCs w:val="24"/>
              </w:rPr>
              <w:t>Tiene dos propósitos, actuar como amortiguador con los otros ingredientes, equilibrando el nivel de pH, y remover los residuos de jabón del cabello.</w:t>
            </w:r>
          </w:p>
        </w:tc>
      </w:tr>
      <w:tr w:rsidR="00522C6E" w:rsidTr="00522C6E">
        <w:trPr>
          <w:trHeight w:val="5272"/>
        </w:trPr>
        <w:tc>
          <w:tcPr>
            <w:tcW w:w="2051" w:type="dxa"/>
          </w:tcPr>
          <w:p w:rsidR="00A609EB" w:rsidRPr="001B3A26" w:rsidRDefault="00772B7A" w:rsidP="00A609EB">
            <w:pPr>
              <w:rPr>
                <w:rFonts w:ascii="Arial" w:hAnsi="Arial" w:cs="Arial"/>
                <w:sz w:val="24"/>
                <w:szCs w:val="24"/>
              </w:rPr>
            </w:pPr>
            <w:r>
              <w:rPr>
                <w:rFonts w:ascii="Arial" w:hAnsi="Arial" w:cs="Arial"/>
                <w:sz w:val="24"/>
                <w:szCs w:val="24"/>
              </w:rPr>
              <w:t xml:space="preserve">Desodorante </w:t>
            </w:r>
          </w:p>
        </w:tc>
        <w:tc>
          <w:tcPr>
            <w:tcW w:w="2051" w:type="dxa"/>
          </w:tcPr>
          <w:p w:rsidR="00A609EB" w:rsidRPr="001B3A26" w:rsidRDefault="00D07068" w:rsidP="00A609EB">
            <w:pPr>
              <w:rPr>
                <w:rFonts w:ascii="Arial" w:hAnsi="Arial" w:cs="Arial"/>
                <w:sz w:val="24"/>
                <w:szCs w:val="24"/>
              </w:rPr>
            </w:pPr>
            <w:r>
              <w:rPr>
                <w:rFonts w:ascii="Arial" w:hAnsi="Arial" w:cs="Arial"/>
                <w:sz w:val="24"/>
                <w:szCs w:val="24"/>
              </w:rPr>
              <w:t>C</w:t>
            </w:r>
            <w:r w:rsidRPr="00D07068">
              <w:rPr>
                <w:rFonts w:ascii="Arial" w:hAnsi="Arial" w:cs="Arial"/>
                <w:sz w:val="24"/>
                <w:szCs w:val="24"/>
              </w:rPr>
              <w:t>lorhidrato de aluminio</w:t>
            </w:r>
          </w:p>
        </w:tc>
        <w:tc>
          <w:tcPr>
            <w:tcW w:w="2052" w:type="dxa"/>
          </w:tcPr>
          <w:p w:rsidR="00A609EB" w:rsidRPr="001B3A26" w:rsidRDefault="00D07068" w:rsidP="00A609EB">
            <w:pPr>
              <w:rPr>
                <w:rFonts w:ascii="Arial" w:hAnsi="Arial" w:cs="Arial"/>
                <w:sz w:val="24"/>
                <w:szCs w:val="24"/>
              </w:rPr>
            </w:pPr>
            <w:r>
              <w:rPr>
                <w:rFonts w:ascii="Arial" w:hAnsi="Arial" w:cs="Arial"/>
                <w:sz w:val="24"/>
                <w:szCs w:val="24"/>
              </w:rPr>
              <w:t xml:space="preserve">Antitranspirante </w:t>
            </w:r>
          </w:p>
        </w:tc>
        <w:tc>
          <w:tcPr>
            <w:tcW w:w="2052" w:type="dxa"/>
          </w:tcPr>
          <w:p w:rsidR="00A609EB" w:rsidRPr="001B3A26" w:rsidRDefault="00D07068" w:rsidP="00A609EB">
            <w:pPr>
              <w:rPr>
                <w:rFonts w:ascii="Arial" w:hAnsi="Arial" w:cs="Arial"/>
                <w:sz w:val="24"/>
                <w:szCs w:val="24"/>
              </w:rPr>
            </w:pPr>
            <w:r w:rsidRPr="00D07068">
              <w:rPr>
                <w:rFonts w:ascii="Arial" w:hAnsi="Arial" w:cs="Arial"/>
                <w:sz w:val="24"/>
                <w:szCs w:val="24"/>
              </w:rPr>
              <w:t>El clorhidrato de aluminio es un grupo de compuestos químicos que tienen varias aplicaciones. Estos compuestos son sales, mediante la reacción de aluminio con ácido clorhídrico, y se refiere a veces como el cloruro de polyaluminium</w:t>
            </w:r>
          </w:p>
        </w:tc>
        <w:tc>
          <w:tcPr>
            <w:tcW w:w="2052" w:type="dxa"/>
          </w:tcPr>
          <w:p w:rsidR="00522C6E" w:rsidRPr="001B3A26" w:rsidRDefault="00D07068" w:rsidP="00A609EB">
            <w:pPr>
              <w:rPr>
                <w:rFonts w:ascii="Arial" w:hAnsi="Arial" w:cs="Arial"/>
                <w:sz w:val="24"/>
                <w:szCs w:val="24"/>
              </w:rPr>
            </w:pPr>
            <w:r w:rsidRPr="00D07068">
              <w:rPr>
                <w:rFonts w:ascii="Arial" w:hAnsi="Arial" w:cs="Arial"/>
                <w:sz w:val="24"/>
                <w:szCs w:val="24"/>
              </w:rPr>
              <w:t>Se utiliza como ingrediente en los desodorantes convencionales para conseguir un efecto an</w:t>
            </w:r>
            <w:r>
              <w:rPr>
                <w:rFonts w:ascii="Arial" w:hAnsi="Arial" w:cs="Arial"/>
                <w:sz w:val="24"/>
                <w:szCs w:val="24"/>
              </w:rPr>
              <w:t xml:space="preserve">titranspirante, </w:t>
            </w:r>
            <w:r w:rsidRPr="00D07068">
              <w:rPr>
                <w:rFonts w:ascii="Arial" w:hAnsi="Arial" w:cs="Arial"/>
                <w:sz w:val="24"/>
                <w:szCs w:val="24"/>
              </w:rPr>
              <w:t>y lo que hace es inhibir el exceso de sudor, evita la eliminación de sustancias tóxicas a través de las axilas.</w:t>
            </w:r>
          </w:p>
        </w:tc>
      </w:tr>
      <w:tr w:rsidR="00522C6E" w:rsidTr="00522C6E">
        <w:trPr>
          <w:trHeight w:val="791"/>
        </w:trPr>
        <w:tc>
          <w:tcPr>
            <w:tcW w:w="2051" w:type="dxa"/>
          </w:tcPr>
          <w:p w:rsidR="00A609EB" w:rsidRPr="001B3A26" w:rsidRDefault="0089632A" w:rsidP="00A609EB">
            <w:pPr>
              <w:rPr>
                <w:rFonts w:ascii="Arial" w:hAnsi="Arial" w:cs="Arial"/>
                <w:sz w:val="24"/>
                <w:szCs w:val="24"/>
              </w:rPr>
            </w:pPr>
            <w:r>
              <w:rPr>
                <w:rFonts w:ascii="Arial" w:hAnsi="Arial" w:cs="Arial"/>
                <w:sz w:val="24"/>
                <w:szCs w:val="24"/>
              </w:rPr>
              <w:t>Jabón</w:t>
            </w:r>
          </w:p>
        </w:tc>
        <w:tc>
          <w:tcPr>
            <w:tcW w:w="2051" w:type="dxa"/>
          </w:tcPr>
          <w:p w:rsidR="00A609EB" w:rsidRPr="001B3A26" w:rsidRDefault="0089632A" w:rsidP="00A609EB">
            <w:pPr>
              <w:rPr>
                <w:rFonts w:ascii="Arial" w:hAnsi="Arial" w:cs="Arial"/>
                <w:sz w:val="24"/>
                <w:szCs w:val="24"/>
              </w:rPr>
            </w:pPr>
            <w:r>
              <w:rPr>
                <w:rFonts w:ascii="Arial" w:hAnsi="Arial" w:cs="Arial"/>
                <w:sz w:val="24"/>
                <w:szCs w:val="24"/>
              </w:rPr>
              <w:t xml:space="preserve">Cocoato de sodio </w:t>
            </w:r>
          </w:p>
        </w:tc>
        <w:tc>
          <w:tcPr>
            <w:tcW w:w="2052" w:type="dxa"/>
          </w:tcPr>
          <w:p w:rsidR="00A609EB" w:rsidRPr="001B3A26" w:rsidRDefault="0089632A" w:rsidP="00A609EB">
            <w:pPr>
              <w:rPr>
                <w:rFonts w:ascii="Arial" w:hAnsi="Arial" w:cs="Arial"/>
                <w:sz w:val="24"/>
                <w:szCs w:val="24"/>
              </w:rPr>
            </w:pPr>
            <w:r>
              <w:rPr>
                <w:rFonts w:ascii="Arial" w:hAnsi="Arial" w:cs="Arial"/>
                <w:sz w:val="24"/>
                <w:szCs w:val="24"/>
              </w:rPr>
              <w:t xml:space="preserve">Humecta la piel </w:t>
            </w:r>
          </w:p>
        </w:tc>
        <w:tc>
          <w:tcPr>
            <w:tcW w:w="2052" w:type="dxa"/>
          </w:tcPr>
          <w:p w:rsidR="00A609EB" w:rsidRPr="001B3A26" w:rsidRDefault="0089632A" w:rsidP="00A609EB">
            <w:pPr>
              <w:rPr>
                <w:rFonts w:ascii="Arial" w:hAnsi="Arial" w:cs="Arial"/>
                <w:sz w:val="24"/>
                <w:szCs w:val="24"/>
              </w:rPr>
            </w:pPr>
            <w:r w:rsidRPr="0089632A">
              <w:rPr>
                <w:rFonts w:ascii="Arial" w:hAnsi="Arial" w:cs="Arial"/>
                <w:sz w:val="24"/>
                <w:szCs w:val="24"/>
              </w:rPr>
              <w:t>Ácidos grasos derivados del aceite de palma y de coco.</w:t>
            </w:r>
          </w:p>
        </w:tc>
        <w:tc>
          <w:tcPr>
            <w:tcW w:w="2052" w:type="dxa"/>
          </w:tcPr>
          <w:p w:rsidR="00A609EB" w:rsidRPr="001B3A26" w:rsidRDefault="00522C6E" w:rsidP="00A609EB">
            <w:pPr>
              <w:rPr>
                <w:rFonts w:ascii="Arial" w:hAnsi="Arial" w:cs="Arial"/>
                <w:sz w:val="24"/>
                <w:szCs w:val="24"/>
              </w:rPr>
            </w:pPr>
            <w:r w:rsidRPr="00522C6E">
              <w:rPr>
                <w:rFonts w:ascii="Arial" w:hAnsi="Arial" w:cs="Arial"/>
                <w:sz w:val="24"/>
                <w:szCs w:val="24"/>
              </w:rPr>
              <w:t>El sodio o el potasio vienen del hidróxido sódico o potásico las cuales so</w:t>
            </w:r>
            <w:r>
              <w:rPr>
                <w:rFonts w:ascii="Arial" w:hAnsi="Arial" w:cs="Arial"/>
                <w:sz w:val="24"/>
                <w:szCs w:val="24"/>
              </w:rPr>
              <w:t>n bases fuertes. P</w:t>
            </w:r>
            <w:r w:rsidRPr="00522C6E">
              <w:rPr>
                <w:rFonts w:ascii="Arial" w:hAnsi="Arial" w:cs="Arial"/>
                <w:sz w:val="24"/>
                <w:szCs w:val="24"/>
              </w:rPr>
              <w:t>uede ser cualquier grasa animal o grasas vegetales encontradas en el aceite de palma o de coco, o en el sebo.</w:t>
            </w:r>
          </w:p>
        </w:tc>
      </w:tr>
    </w:tbl>
    <w:p w:rsidR="00A07EF0" w:rsidRDefault="00A07EF0"/>
    <w:p w:rsidR="001B3A26" w:rsidRDefault="001B3A26"/>
    <w:p w:rsidR="001B3A26" w:rsidRDefault="001B3A26"/>
    <w:p w:rsidR="001B3A26" w:rsidRDefault="001B3A26"/>
    <w:p w:rsidR="001B3A26" w:rsidRDefault="001B3A26"/>
    <w:sectPr w:rsidR="001B3A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26"/>
    <w:rsid w:val="001B3A26"/>
    <w:rsid w:val="00522C6E"/>
    <w:rsid w:val="00772B7A"/>
    <w:rsid w:val="008806C5"/>
    <w:rsid w:val="0089632A"/>
    <w:rsid w:val="00A07EF0"/>
    <w:rsid w:val="00A609EB"/>
    <w:rsid w:val="00D07068"/>
    <w:rsid w:val="00E952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13C68-0393-4A5B-9109-3F7727A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3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nuñez flores</dc:creator>
  <cp:keywords/>
  <dc:description/>
  <cp:lastModifiedBy>ana sofia nuñez flores</cp:lastModifiedBy>
  <cp:revision>1</cp:revision>
  <dcterms:created xsi:type="dcterms:W3CDTF">2016-02-15T01:12:00Z</dcterms:created>
  <dcterms:modified xsi:type="dcterms:W3CDTF">2016-02-15T02:35:00Z</dcterms:modified>
</cp:coreProperties>
</file>