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3320" w:type="dxa"/>
        <w:tblCellMar>
          <w:left w:w="0" w:type="dxa"/>
          <w:right w:w="0" w:type="dxa"/>
        </w:tblCellMar>
        <w:tblLook w:val="0420" w:firstRow="1" w:lastRow="0" w:firstColumn="0" w:lastColumn="0" w:noHBand="0" w:noVBand="1"/>
      </w:tblPr>
      <w:tblGrid>
        <w:gridCol w:w="4440"/>
        <w:gridCol w:w="4440"/>
        <w:gridCol w:w="4440"/>
      </w:tblGrid>
      <w:tr w:rsidR="002B3765" w:rsidRPr="002B3765" w:rsidTr="00E46C69">
        <w:trPr>
          <w:trHeight w:val="10141"/>
        </w:trPr>
        <w:tc>
          <w:tcPr>
            <w:tcW w:w="4440" w:type="dxa"/>
            <w:tcBorders>
              <w:top w:val="single" w:sz="8" w:space="0" w:color="FFFFFF"/>
              <w:left w:val="single" w:sz="8" w:space="0" w:color="FFFFFF"/>
              <w:bottom w:val="single" w:sz="24" w:space="0" w:color="FFFFFF"/>
              <w:right w:val="single" w:sz="8" w:space="0" w:color="FFFFFF"/>
            </w:tcBorders>
            <w:shd w:val="clear" w:color="auto" w:fill="2E75B6"/>
            <w:tcMar>
              <w:top w:w="72" w:type="dxa"/>
              <w:left w:w="144" w:type="dxa"/>
              <w:bottom w:w="72" w:type="dxa"/>
              <w:right w:w="144" w:type="dxa"/>
            </w:tcMar>
            <w:hideMark/>
          </w:tcPr>
          <w:p w:rsidR="00E46C69" w:rsidRDefault="00E46C69" w:rsidP="002B3765">
            <w:pPr>
              <w:spacing w:after="0" w:line="240" w:lineRule="auto"/>
              <w:jc w:val="center"/>
              <w:rPr>
                <w:rFonts w:ascii="Arial" w:eastAsia="Times New Roman" w:hAnsi="Arial" w:cs="Arial"/>
                <w:b/>
                <w:bCs/>
                <w:color w:val="92D050"/>
                <w:kern w:val="24"/>
                <w:sz w:val="64"/>
                <w:szCs w:val="64"/>
                <w:lang w:val="es-ES_tradnl"/>
              </w:rPr>
            </w:pPr>
            <w:r>
              <w:rPr>
                <w:rFonts w:ascii="Arial" w:eastAsia="Times New Roman" w:hAnsi="Arial" w:cs="Arial"/>
                <w:b/>
                <w:bCs/>
                <w:color w:val="92D050"/>
                <w:kern w:val="24"/>
                <w:sz w:val="64"/>
                <w:szCs w:val="64"/>
                <w:lang w:val="es-ES_tradnl"/>
              </w:rPr>
              <w:t xml:space="preserve">         </w:t>
            </w:r>
            <w:r w:rsidR="002B3765" w:rsidRPr="002B3765">
              <w:rPr>
                <w:rFonts w:ascii="Arial" w:eastAsia="Times New Roman" w:hAnsi="Arial" w:cs="Arial"/>
                <w:b/>
                <w:bCs/>
                <w:color w:val="92D050"/>
                <w:kern w:val="24"/>
                <w:sz w:val="64"/>
                <w:szCs w:val="64"/>
                <w:lang w:val="es-ES_tradnl"/>
              </w:rPr>
              <w:t xml:space="preserve">QUÍMICA Y MEDIO AMBIENTE </w:t>
            </w:r>
          </w:p>
          <w:p w:rsidR="00E46C69" w:rsidRDefault="00E46C69" w:rsidP="002B3765">
            <w:pPr>
              <w:spacing w:after="0" w:line="240" w:lineRule="auto"/>
              <w:jc w:val="center"/>
              <w:rPr>
                <w:rFonts w:ascii="Arial" w:eastAsia="Times New Roman" w:hAnsi="Arial" w:cs="Arial"/>
                <w:b/>
                <w:bCs/>
                <w:color w:val="92D050"/>
                <w:kern w:val="24"/>
                <w:sz w:val="64"/>
                <w:szCs w:val="64"/>
                <w:lang w:val="es-ES_tradnl"/>
              </w:rPr>
            </w:pPr>
          </w:p>
          <w:p w:rsidR="002B3765" w:rsidRPr="002B3765" w:rsidRDefault="002B3765" w:rsidP="002B3765">
            <w:pPr>
              <w:spacing w:after="0" w:line="240" w:lineRule="auto"/>
              <w:jc w:val="center"/>
              <w:rPr>
                <w:rFonts w:ascii="Arial" w:eastAsia="Times New Roman" w:hAnsi="Arial" w:cs="Arial"/>
                <w:sz w:val="36"/>
                <w:szCs w:val="36"/>
              </w:rPr>
            </w:pPr>
            <w:r w:rsidRPr="002B3765">
              <w:rPr>
                <w:rFonts w:ascii="Arial" w:eastAsia="Times New Roman" w:hAnsi="Arial" w:cs="Arial"/>
                <w:b/>
                <w:bCs/>
                <w:color w:val="92D050"/>
                <w:kern w:val="24"/>
                <w:sz w:val="64"/>
                <w:szCs w:val="64"/>
                <w:lang w:val="es-ES_tradnl"/>
              </w:rPr>
              <w:t xml:space="preserve"> </w:t>
            </w:r>
            <w:r w:rsidR="00E46C69" w:rsidRPr="00E46C69">
              <w:rPr>
                <w:rFonts w:ascii="Arial" w:eastAsia="Times New Roman" w:hAnsi="Arial" w:cs="Arial"/>
                <w:b/>
                <w:bCs/>
                <w:noProof/>
                <w:color w:val="92D050"/>
                <w:kern w:val="24"/>
                <w:sz w:val="64"/>
                <w:szCs w:val="64"/>
              </w:rPr>
              <w:drawing>
                <wp:inline distT="0" distB="0" distL="0" distR="0" wp14:anchorId="71ED1C3B" wp14:editId="306103DD">
                  <wp:extent cx="2449535" cy="2449535"/>
                  <wp:effectExtent l="0" t="0" r="8255" b="8255"/>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7"/>
                          <a:stretch>
                            <a:fillRect/>
                          </a:stretch>
                        </pic:blipFill>
                        <pic:spPr>
                          <a:xfrm>
                            <a:off x="0" y="0"/>
                            <a:ext cx="2449535" cy="2449535"/>
                          </a:xfrm>
                          <a:prstGeom prst="rect">
                            <a:avLst/>
                          </a:prstGeom>
                        </pic:spPr>
                      </pic:pic>
                    </a:graphicData>
                  </a:graphic>
                </wp:inline>
              </w:drawing>
            </w:r>
          </w:p>
        </w:tc>
        <w:tc>
          <w:tcPr>
            <w:tcW w:w="4440" w:type="dxa"/>
            <w:tcBorders>
              <w:top w:val="single" w:sz="8" w:space="0" w:color="FFFFFF"/>
              <w:left w:val="single" w:sz="8" w:space="0" w:color="FFFFFF"/>
              <w:bottom w:val="single" w:sz="24" w:space="0" w:color="FFFFFF"/>
              <w:right w:val="single" w:sz="8" w:space="0" w:color="FFFFFF"/>
            </w:tcBorders>
            <w:shd w:val="clear" w:color="auto" w:fill="3B6FA9"/>
            <w:tcMar>
              <w:top w:w="72" w:type="dxa"/>
              <w:left w:w="144" w:type="dxa"/>
              <w:bottom w:w="72" w:type="dxa"/>
              <w:right w:w="144" w:type="dxa"/>
            </w:tcMar>
            <w:hideMark/>
          </w:tcPr>
          <w:p w:rsidR="002B3765" w:rsidRPr="002B3765" w:rsidRDefault="002B3765" w:rsidP="002B3765">
            <w:pPr>
              <w:spacing w:after="0" w:line="240" w:lineRule="auto"/>
              <w:rPr>
                <w:rFonts w:ascii="Arial" w:eastAsia="Times New Roman" w:hAnsi="Arial" w:cs="Arial"/>
                <w:sz w:val="36"/>
                <w:szCs w:val="36"/>
                <w:lang w:val="es-ES_tradnl"/>
              </w:rPr>
            </w:pPr>
            <w:r w:rsidRPr="002B3765">
              <w:rPr>
                <w:rFonts w:ascii="Calibri" w:eastAsia="Times New Roman" w:hAnsi="Calibri" w:cs="Arial"/>
                <w:b/>
                <w:bCs/>
                <w:color w:val="FFFFFF" w:themeColor="light1"/>
                <w:kern w:val="24"/>
                <w:sz w:val="32"/>
                <w:szCs w:val="32"/>
                <w:lang w:val="es-ES_tradnl"/>
              </w:rPr>
              <w:t>¿CUÁLES PUEDEN SER CONSIDERADOS LOS HECHOS DESENCADENANTES DEL GRAN DETERIORO DEL MEDIO AMBIENTE ANIVEL GLOBAL?</w:t>
            </w:r>
          </w:p>
          <w:p w:rsidR="002B3765" w:rsidRPr="002B3765" w:rsidRDefault="002B3765" w:rsidP="002B3765">
            <w:pPr>
              <w:numPr>
                <w:ilvl w:val="0"/>
                <w:numId w:val="1"/>
              </w:numPr>
              <w:spacing w:after="0" w:line="240" w:lineRule="auto"/>
              <w:ind w:left="1166"/>
              <w:contextualSpacing/>
              <w:rPr>
                <w:rFonts w:ascii="Arial" w:eastAsia="Times New Roman" w:hAnsi="Arial" w:cs="Arial"/>
                <w:sz w:val="28"/>
                <w:szCs w:val="36"/>
                <w:lang w:val="es-ES_tradnl"/>
              </w:rPr>
            </w:pPr>
            <w:r w:rsidRPr="002B3765">
              <w:rPr>
                <w:rFonts w:ascii="Calibri" w:eastAsia="Times New Roman" w:hAnsi="Calibri" w:cs="Arial"/>
                <w:b/>
                <w:bCs/>
                <w:color w:val="000000" w:themeColor="text1"/>
                <w:kern w:val="24"/>
                <w:sz w:val="28"/>
                <w:szCs w:val="28"/>
                <w:lang w:val="es-ES_tradnl"/>
              </w:rPr>
              <w:t>Au</w:t>
            </w:r>
            <w:r>
              <w:rPr>
                <w:rFonts w:ascii="Calibri" w:eastAsia="Times New Roman" w:hAnsi="Calibri" w:cs="Arial"/>
                <w:b/>
                <w:bCs/>
                <w:color w:val="000000" w:themeColor="text1"/>
                <w:kern w:val="24"/>
                <w:sz w:val="28"/>
                <w:szCs w:val="28"/>
                <w:lang w:val="es-ES_tradnl"/>
              </w:rPr>
              <w:t xml:space="preserve">mento exponencial </w:t>
            </w:r>
            <w:proofErr w:type="spellStart"/>
            <w:r>
              <w:rPr>
                <w:rFonts w:ascii="Calibri" w:eastAsia="Times New Roman" w:hAnsi="Calibri" w:cs="Arial"/>
                <w:b/>
                <w:bCs/>
                <w:color w:val="000000" w:themeColor="text1"/>
                <w:kern w:val="24"/>
                <w:sz w:val="28"/>
                <w:szCs w:val="28"/>
                <w:lang w:val="es-ES_tradnl"/>
              </w:rPr>
              <w:t>del</w:t>
            </w:r>
            <w:proofErr w:type="spellEnd"/>
            <w:r>
              <w:rPr>
                <w:rFonts w:ascii="Calibri" w:eastAsia="Times New Roman" w:hAnsi="Calibri" w:cs="Arial"/>
                <w:b/>
                <w:bCs/>
                <w:color w:val="000000" w:themeColor="text1"/>
                <w:kern w:val="24"/>
                <w:sz w:val="28"/>
                <w:szCs w:val="28"/>
                <w:lang w:val="es-ES_tradnl"/>
              </w:rPr>
              <w:t xml:space="preserve"> la </w:t>
            </w:r>
            <w:r w:rsidRPr="002B3765">
              <w:rPr>
                <w:rFonts w:ascii="Calibri" w:eastAsia="Times New Roman" w:hAnsi="Calibri" w:cs="Arial"/>
                <w:b/>
                <w:bCs/>
                <w:color w:val="000000" w:themeColor="text1"/>
                <w:kern w:val="24"/>
                <w:sz w:val="28"/>
                <w:szCs w:val="28"/>
                <w:lang w:val="es-ES_tradnl"/>
              </w:rPr>
              <w:t xml:space="preserve">población </w:t>
            </w:r>
            <w:proofErr w:type="gramStart"/>
            <w:r w:rsidRPr="002B3765">
              <w:rPr>
                <w:rFonts w:ascii="Calibri" w:eastAsia="Times New Roman" w:hAnsi="Calibri" w:cs="Arial"/>
                <w:b/>
                <w:bCs/>
                <w:color w:val="000000" w:themeColor="text1"/>
                <w:kern w:val="24"/>
                <w:sz w:val="28"/>
                <w:szCs w:val="28"/>
                <w:lang w:val="es-ES_tradnl"/>
              </w:rPr>
              <w:t>mundial .</w:t>
            </w:r>
            <w:proofErr w:type="gramEnd"/>
          </w:p>
          <w:p w:rsidR="002B3765" w:rsidRPr="002B3765" w:rsidRDefault="002B3765" w:rsidP="002B3765">
            <w:pPr>
              <w:spacing w:after="0" w:line="240" w:lineRule="auto"/>
              <w:ind w:left="1166"/>
              <w:contextualSpacing/>
              <w:rPr>
                <w:rFonts w:ascii="Arial" w:eastAsia="Times New Roman" w:hAnsi="Arial" w:cs="Arial"/>
                <w:sz w:val="28"/>
                <w:szCs w:val="36"/>
                <w:lang w:val="es-ES_tradnl"/>
              </w:rPr>
            </w:pPr>
          </w:p>
          <w:p w:rsidR="002B3765" w:rsidRDefault="002B3765" w:rsidP="002B3765">
            <w:pPr>
              <w:spacing w:after="0" w:line="240" w:lineRule="auto"/>
              <w:contextualSpacing/>
              <w:jc w:val="center"/>
              <w:rPr>
                <w:rFonts w:ascii="Arial" w:eastAsia="Times New Roman" w:hAnsi="Arial" w:cs="Arial"/>
                <w:sz w:val="28"/>
                <w:szCs w:val="36"/>
                <w:lang w:val="es-ES_tradnl"/>
              </w:rPr>
            </w:pPr>
            <w:r>
              <w:rPr>
                <w:rFonts w:ascii="Arial" w:eastAsia="Times New Roman" w:hAnsi="Arial" w:cs="Arial"/>
                <w:noProof/>
                <w:sz w:val="28"/>
                <w:szCs w:val="36"/>
              </w:rPr>
              <w:drawing>
                <wp:inline distT="0" distB="0" distL="0" distR="0" wp14:anchorId="14DDF5A7" wp14:editId="2225BC45">
                  <wp:extent cx="2292350" cy="1823085"/>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92350" cy="1823085"/>
                          </a:xfrm>
                          <a:prstGeom prst="rect">
                            <a:avLst/>
                          </a:prstGeom>
                          <a:noFill/>
                        </pic:spPr>
                      </pic:pic>
                    </a:graphicData>
                  </a:graphic>
                </wp:inline>
              </w:drawing>
            </w:r>
          </w:p>
          <w:p w:rsidR="002B3765" w:rsidRPr="002B3765" w:rsidRDefault="002B3765" w:rsidP="002B3765">
            <w:pPr>
              <w:spacing w:after="0" w:line="240" w:lineRule="auto"/>
              <w:contextualSpacing/>
              <w:rPr>
                <w:rFonts w:ascii="Arial" w:eastAsia="Times New Roman" w:hAnsi="Arial" w:cs="Arial"/>
                <w:sz w:val="28"/>
                <w:szCs w:val="36"/>
                <w:lang w:val="es-ES_tradnl"/>
              </w:rPr>
            </w:pPr>
          </w:p>
          <w:p w:rsidR="002B3765" w:rsidRPr="002B3765" w:rsidRDefault="002B3765" w:rsidP="002B3765">
            <w:pPr>
              <w:numPr>
                <w:ilvl w:val="0"/>
                <w:numId w:val="2"/>
              </w:numPr>
              <w:spacing w:after="0" w:line="240" w:lineRule="auto"/>
              <w:ind w:left="1166"/>
              <w:contextualSpacing/>
              <w:rPr>
                <w:rFonts w:ascii="Arial" w:eastAsia="Times New Roman" w:hAnsi="Arial" w:cs="Arial"/>
                <w:sz w:val="28"/>
                <w:szCs w:val="36"/>
                <w:lang w:val="es-ES_tradnl"/>
              </w:rPr>
            </w:pPr>
            <w:r w:rsidRPr="002B3765">
              <w:rPr>
                <w:rFonts w:ascii="Calibri" w:eastAsia="Times New Roman" w:hAnsi="Calibri" w:cs="Arial"/>
                <w:b/>
                <w:bCs/>
                <w:color w:val="000000" w:themeColor="text1"/>
                <w:kern w:val="24"/>
                <w:sz w:val="28"/>
                <w:szCs w:val="28"/>
                <w:lang w:val="es-ES_tradnl"/>
              </w:rPr>
              <w:t xml:space="preserve">Interés </w:t>
            </w:r>
            <w:proofErr w:type="gramStart"/>
            <w:r w:rsidRPr="002B3765">
              <w:rPr>
                <w:rFonts w:ascii="Calibri" w:eastAsia="Times New Roman" w:hAnsi="Calibri" w:cs="Arial"/>
                <w:b/>
                <w:bCs/>
                <w:color w:val="000000" w:themeColor="text1"/>
                <w:kern w:val="24"/>
                <w:sz w:val="28"/>
                <w:szCs w:val="28"/>
                <w:lang w:val="es-ES_tradnl"/>
              </w:rPr>
              <w:t>económicos  adversos</w:t>
            </w:r>
            <w:proofErr w:type="gramEnd"/>
            <w:r w:rsidRPr="002B3765">
              <w:rPr>
                <w:rFonts w:ascii="Calibri" w:eastAsia="Times New Roman" w:hAnsi="Calibri" w:cs="Arial"/>
                <w:b/>
                <w:bCs/>
                <w:color w:val="000000" w:themeColor="text1"/>
                <w:kern w:val="24"/>
                <w:sz w:val="28"/>
                <w:szCs w:val="28"/>
                <w:lang w:val="es-ES_tradnl"/>
              </w:rPr>
              <w:t xml:space="preserve"> a la preservación del medio ambiente.</w:t>
            </w:r>
          </w:p>
          <w:p w:rsidR="002B3765" w:rsidRPr="002B3765" w:rsidRDefault="002B3765" w:rsidP="002B3765">
            <w:pPr>
              <w:numPr>
                <w:ilvl w:val="0"/>
                <w:numId w:val="2"/>
              </w:numPr>
              <w:spacing w:after="0" w:line="240" w:lineRule="auto"/>
              <w:ind w:left="1166"/>
              <w:contextualSpacing/>
              <w:rPr>
                <w:rFonts w:ascii="Arial" w:eastAsia="Times New Roman" w:hAnsi="Arial" w:cs="Arial"/>
                <w:sz w:val="28"/>
                <w:szCs w:val="36"/>
                <w:lang w:val="es-ES_tradnl"/>
              </w:rPr>
            </w:pPr>
            <w:r w:rsidRPr="002B3765">
              <w:rPr>
                <w:rFonts w:ascii="Calibri" w:eastAsia="Times New Roman" w:hAnsi="Calibri" w:cs="Arial"/>
                <w:b/>
                <w:bCs/>
                <w:color w:val="000000" w:themeColor="text1"/>
                <w:kern w:val="24"/>
                <w:sz w:val="28"/>
                <w:szCs w:val="28"/>
                <w:lang w:val="es-ES_tradnl"/>
              </w:rPr>
              <w:t xml:space="preserve">Tardía toma de conciencia por parte de los gobiernos y la población en general. </w:t>
            </w:r>
          </w:p>
        </w:tc>
        <w:tc>
          <w:tcPr>
            <w:tcW w:w="4440" w:type="dxa"/>
            <w:tcBorders>
              <w:top w:val="single" w:sz="8" w:space="0" w:color="FFFFFF"/>
              <w:left w:val="single" w:sz="8" w:space="0" w:color="FFFFFF"/>
              <w:bottom w:val="single" w:sz="24" w:space="0" w:color="FFFFFF"/>
              <w:right w:val="single" w:sz="8" w:space="0" w:color="FFFFFF"/>
            </w:tcBorders>
            <w:shd w:val="clear" w:color="auto" w:fill="2E75B6"/>
            <w:tcMar>
              <w:top w:w="72" w:type="dxa"/>
              <w:left w:w="144" w:type="dxa"/>
              <w:bottom w:w="72" w:type="dxa"/>
              <w:right w:w="144" w:type="dxa"/>
            </w:tcMar>
            <w:hideMark/>
          </w:tcPr>
          <w:p w:rsidR="002B3765" w:rsidRPr="002B3765" w:rsidRDefault="002B3765" w:rsidP="002B3765">
            <w:pPr>
              <w:spacing w:after="0" w:line="240" w:lineRule="auto"/>
              <w:jc w:val="center"/>
              <w:rPr>
                <w:rFonts w:ascii="Arial" w:eastAsia="Times New Roman" w:hAnsi="Arial" w:cs="Arial"/>
                <w:sz w:val="36"/>
                <w:szCs w:val="36"/>
                <w:lang w:val="es-ES_tradnl"/>
              </w:rPr>
            </w:pPr>
            <w:r w:rsidRPr="002B3765">
              <w:rPr>
                <w:rFonts w:ascii="Calibri" w:eastAsia="Times New Roman" w:hAnsi="Calibri" w:cs="Arial"/>
                <w:b/>
                <w:bCs/>
                <w:color w:val="FFFFFF" w:themeColor="background1"/>
                <w:kern w:val="24"/>
                <w:sz w:val="36"/>
                <w:szCs w:val="36"/>
                <w:lang w:val="es-ES_tradnl"/>
              </w:rPr>
              <w:t xml:space="preserve">Contaminación atmosférica </w:t>
            </w:r>
          </w:p>
          <w:p w:rsidR="002B3765" w:rsidRDefault="002B3765" w:rsidP="002B3765">
            <w:pPr>
              <w:spacing w:after="0" w:line="240" w:lineRule="auto"/>
              <w:rPr>
                <w:rFonts w:ascii="Calibri" w:eastAsia="Times New Roman" w:hAnsi="Calibri" w:cs="Arial"/>
                <w:b/>
                <w:bCs/>
                <w:color w:val="000000" w:themeColor="text1"/>
                <w:kern w:val="24"/>
                <w:sz w:val="32"/>
                <w:szCs w:val="32"/>
                <w:lang w:val="es-ES_tradnl"/>
              </w:rPr>
            </w:pPr>
            <w:r w:rsidRPr="002B3765">
              <w:rPr>
                <w:rFonts w:ascii="Calibri" w:eastAsia="Times New Roman" w:hAnsi="Calibri" w:cs="Arial"/>
                <w:b/>
                <w:bCs/>
                <w:color w:val="000000" w:themeColor="text1"/>
                <w:kern w:val="24"/>
                <w:sz w:val="32"/>
                <w:szCs w:val="32"/>
                <w:lang w:val="es-ES_tradnl"/>
              </w:rPr>
              <w:t>Los fenómenos relacionados con la contaminación atmosférica, dado el carácter planetario de la atmosfera, suelen ser los que alcanzan a nivel de la información general</w:t>
            </w:r>
          </w:p>
          <w:p w:rsidR="00E46C69" w:rsidRDefault="00E46C69" w:rsidP="002B3765">
            <w:pPr>
              <w:spacing w:after="0" w:line="240" w:lineRule="auto"/>
              <w:rPr>
                <w:rFonts w:ascii="Calibri" w:eastAsia="Times New Roman" w:hAnsi="Calibri" w:cs="Arial"/>
                <w:b/>
                <w:bCs/>
                <w:color w:val="000000" w:themeColor="text1"/>
                <w:kern w:val="24"/>
                <w:sz w:val="32"/>
                <w:szCs w:val="32"/>
                <w:lang w:val="es-ES_tradnl"/>
              </w:rPr>
            </w:pPr>
          </w:p>
          <w:p w:rsidR="00E46C69" w:rsidRDefault="00E46C69" w:rsidP="00E46C69">
            <w:pPr>
              <w:spacing w:after="0" w:line="240" w:lineRule="auto"/>
              <w:jc w:val="center"/>
              <w:rPr>
                <w:rFonts w:ascii="Arial" w:eastAsia="Times New Roman" w:hAnsi="Arial" w:cs="Arial"/>
                <w:sz w:val="36"/>
                <w:szCs w:val="36"/>
                <w:lang w:val="es-ES_tradnl"/>
              </w:rPr>
            </w:pPr>
            <w:r w:rsidRPr="00E46C69">
              <w:rPr>
                <w:rFonts w:ascii="Arial" w:eastAsia="Times New Roman" w:hAnsi="Arial" w:cs="Arial"/>
                <w:noProof/>
                <w:sz w:val="36"/>
                <w:szCs w:val="36"/>
              </w:rPr>
              <w:drawing>
                <wp:inline distT="0" distB="0" distL="0" distR="0" wp14:anchorId="25B44275" wp14:editId="63002403">
                  <wp:extent cx="1828800" cy="1023730"/>
                  <wp:effectExtent l="0" t="0" r="0" b="5080"/>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9"/>
                          <a:stretch>
                            <a:fillRect/>
                          </a:stretch>
                        </pic:blipFill>
                        <pic:spPr>
                          <a:xfrm>
                            <a:off x="0" y="0"/>
                            <a:ext cx="1829863" cy="1024325"/>
                          </a:xfrm>
                          <a:prstGeom prst="rect">
                            <a:avLst/>
                          </a:prstGeom>
                        </pic:spPr>
                      </pic:pic>
                    </a:graphicData>
                  </a:graphic>
                </wp:inline>
              </w:drawing>
            </w:r>
          </w:p>
          <w:p w:rsidR="00E46C69" w:rsidRPr="002B3765" w:rsidRDefault="00E46C69" w:rsidP="00E46C69">
            <w:pPr>
              <w:spacing w:after="0" w:line="240" w:lineRule="auto"/>
              <w:jc w:val="center"/>
              <w:rPr>
                <w:rFonts w:ascii="Arial" w:eastAsia="Times New Roman" w:hAnsi="Arial" w:cs="Arial"/>
                <w:sz w:val="36"/>
                <w:szCs w:val="36"/>
                <w:lang w:val="es-ES_tradnl"/>
              </w:rPr>
            </w:pPr>
          </w:p>
          <w:p w:rsidR="002B3765" w:rsidRPr="002B3765" w:rsidRDefault="002B3765" w:rsidP="002B3765">
            <w:pPr>
              <w:spacing w:after="0" w:line="240" w:lineRule="auto"/>
              <w:rPr>
                <w:rFonts w:ascii="Arial" w:eastAsia="Times New Roman" w:hAnsi="Arial" w:cs="Arial"/>
                <w:sz w:val="36"/>
                <w:szCs w:val="36"/>
                <w:lang w:val="es-ES_tradnl"/>
              </w:rPr>
            </w:pPr>
            <w:r w:rsidRPr="002B3765">
              <w:rPr>
                <w:rFonts w:ascii="Calibri" w:eastAsia="Times New Roman" w:hAnsi="Calibri" w:cs="Arial"/>
                <w:b/>
                <w:bCs/>
                <w:color w:val="FFFFFF" w:themeColor="background1"/>
                <w:kern w:val="24"/>
                <w:sz w:val="36"/>
                <w:szCs w:val="36"/>
                <w:lang w:val="es-ES_tradnl"/>
              </w:rPr>
              <w:t xml:space="preserve">LA LLUVIA ÁCIDA </w:t>
            </w:r>
          </w:p>
          <w:p w:rsidR="00E46C69" w:rsidRDefault="002B3765" w:rsidP="00E46C69">
            <w:pPr>
              <w:spacing w:after="0" w:line="240" w:lineRule="auto"/>
              <w:rPr>
                <w:rFonts w:ascii="Calibri" w:eastAsia="Times New Roman" w:hAnsi="Calibri" w:cs="Arial"/>
                <w:b/>
                <w:bCs/>
                <w:color w:val="000000" w:themeColor="text1"/>
                <w:kern w:val="24"/>
                <w:sz w:val="32"/>
                <w:szCs w:val="32"/>
                <w:lang w:val="es-ES_tradnl"/>
              </w:rPr>
            </w:pPr>
            <w:r w:rsidRPr="002B3765">
              <w:rPr>
                <w:rFonts w:ascii="Calibri" w:eastAsia="Times New Roman" w:hAnsi="Calibri" w:cs="Arial"/>
                <w:b/>
                <w:bCs/>
                <w:color w:val="000000" w:themeColor="text1"/>
                <w:kern w:val="24"/>
                <w:sz w:val="32"/>
                <w:szCs w:val="32"/>
                <w:lang w:val="es-ES_tradnl"/>
              </w:rPr>
              <w:t>S</w:t>
            </w:r>
            <w:r w:rsidR="00E46C69">
              <w:rPr>
                <w:rFonts w:ascii="Calibri" w:eastAsia="Times New Roman" w:hAnsi="Calibri" w:cs="Arial"/>
                <w:b/>
                <w:bCs/>
                <w:color w:val="000000" w:themeColor="text1"/>
                <w:kern w:val="24"/>
                <w:sz w:val="32"/>
                <w:szCs w:val="32"/>
                <w:lang w:val="es-ES_tradnl"/>
              </w:rPr>
              <w:t xml:space="preserve">e le llama lluvia ácida cuyo PH </w:t>
            </w:r>
            <w:r w:rsidRPr="002B3765">
              <w:rPr>
                <w:rFonts w:ascii="Calibri" w:eastAsia="Times New Roman" w:hAnsi="Calibri" w:cs="Arial"/>
                <w:b/>
                <w:bCs/>
                <w:color w:val="000000" w:themeColor="text1"/>
                <w:kern w:val="24"/>
                <w:sz w:val="32"/>
                <w:szCs w:val="32"/>
                <w:lang w:val="es-ES_tradnl"/>
              </w:rPr>
              <w:t xml:space="preserve">es menor de 5,6.  </w:t>
            </w:r>
          </w:p>
          <w:p w:rsidR="00E46C69" w:rsidRDefault="00E46C69" w:rsidP="00E46C69">
            <w:pPr>
              <w:spacing w:after="0" w:line="240" w:lineRule="auto"/>
              <w:rPr>
                <w:rFonts w:ascii="Calibri" w:eastAsia="Times New Roman" w:hAnsi="Calibri" w:cs="Arial"/>
                <w:b/>
                <w:bCs/>
                <w:color w:val="000000" w:themeColor="text1"/>
                <w:kern w:val="24"/>
                <w:sz w:val="32"/>
                <w:szCs w:val="32"/>
                <w:lang w:val="es-ES_tradnl"/>
              </w:rPr>
            </w:pPr>
          </w:p>
          <w:p w:rsidR="002B3765" w:rsidRPr="002B3765" w:rsidRDefault="00E46C69" w:rsidP="00E46C69">
            <w:pPr>
              <w:spacing w:after="0" w:line="240" w:lineRule="auto"/>
              <w:jc w:val="center"/>
              <w:rPr>
                <w:rFonts w:ascii="Arial" w:eastAsia="Times New Roman" w:hAnsi="Arial" w:cs="Arial"/>
                <w:sz w:val="36"/>
                <w:szCs w:val="36"/>
                <w:lang w:val="es-ES_tradnl"/>
              </w:rPr>
            </w:pPr>
            <w:r w:rsidRPr="00E46C69">
              <w:rPr>
                <w:rFonts w:ascii="Calibri" w:eastAsia="Times New Roman" w:hAnsi="Calibri" w:cs="Arial"/>
                <w:b/>
                <w:bCs/>
                <w:noProof/>
                <w:color w:val="000000" w:themeColor="text1"/>
                <w:kern w:val="24"/>
                <w:sz w:val="32"/>
                <w:szCs w:val="32"/>
              </w:rPr>
              <w:drawing>
                <wp:inline distT="0" distB="0" distL="0" distR="0" wp14:anchorId="74E4E9AF" wp14:editId="0CE5E72C">
                  <wp:extent cx="1291590" cy="1333567"/>
                  <wp:effectExtent l="0" t="0" r="3810" b="0"/>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a:blip r:embed="rId10"/>
                          <a:stretch>
                            <a:fillRect/>
                          </a:stretch>
                        </pic:blipFill>
                        <pic:spPr>
                          <a:xfrm>
                            <a:off x="0" y="0"/>
                            <a:ext cx="1298125" cy="1340314"/>
                          </a:xfrm>
                          <a:prstGeom prst="rect">
                            <a:avLst/>
                          </a:prstGeom>
                        </pic:spPr>
                      </pic:pic>
                    </a:graphicData>
                  </a:graphic>
                </wp:inline>
              </w:drawing>
            </w:r>
          </w:p>
        </w:tc>
      </w:tr>
    </w:tbl>
    <w:tbl>
      <w:tblPr>
        <w:tblpPr w:leftFromText="180" w:rightFromText="180" w:vertAnchor="text" w:horzAnchor="margin" w:tblpY="-354"/>
        <w:tblW w:w="13320" w:type="dxa"/>
        <w:tblCellMar>
          <w:left w:w="0" w:type="dxa"/>
          <w:right w:w="0" w:type="dxa"/>
        </w:tblCellMar>
        <w:tblLook w:val="0420" w:firstRow="1" w:lastRow="0" w:firstColumn="0" w:lastColumn="0" w:noHBand="0" w:noVBand="1"/>
      </w:tblPr>
      <w:tblGrid>
        <w:gridCol w:w="4440"/>
        <w:gridCol w:w="4440"/>
        <w:gridCol w:w="4440"/>
      </w:tblGrid>
      <w:tr w:rsidR="00694BC5" w:rsidRPr="00060486" w:rsidTr="00694BC5">
        <w:trPr>
          <w:trHeight w:val="10141"/>
        </w:trPr>
        <w:tc>
          <w:tcPr>
            <w:tcW w:w="4440" w:type="dxa"/>
            <w:tcBorders>
              <w:top w:val="single" w:sz="8" w:space="0" w:color="FFFFFF"/>
              <w:left w:val="single" w:sz="8" w:space="0" w:color="FFFFFF"/>
              <w:bottom w:val="single" w:sz="24" w:space="0" w:color="FFFFFF"/>
              <w:right w:val="single" w:sz="8" w:space="0" w:color="FFFFFF"/>
            </w:tcBorders>
            <w:shd w:val="clear" w:color="auto" w:fill="2E75B6"/>
            <w:tcMar>
              <w:top w:w="72" w:type="dxa"/>
              <w:left w:w="144" w:type="dxa"/>
              <w:bottom w:w="72" w:type="dxa"/>
              <w:right w:w="144" w:type="dxa"/>
            </w:tcMar>
            <w:hideMark/>
          </w:tcPr>
          <w:p w:rsidR="00694BC5" w:rsidRPr="00060486" w:rsidRDefault="00694BC5" w:rsidP="00694BC5">
            <w:pPr>
              <w:spacing w:after="0" w:line="240" w:lineRule="auto"/>
              <w:jc w:val="center"/>
              <w:rPr>
                <w:rFonts w:ascii="Arial" w:eastAsia="Times New Roman" w:hAnsi="Arial" w:cs="Arial"/>
                <w:sz w:val="36"/>
                <w:szCs w:val="36"/>
                <w:lang w:val="es-ES_tradnl"/>
              </w:rPr>
            </w:pPr>
            <w:bookmarkStart w:id="0" w:name="_GoBack"/>
            <w:r w:rsidRPr="00060486">
              <w:rPr>
                <w:rFonts w:ascii="Calibri" w:eastAsia="Times New Roman" w:hAnsi="Calibri" w:cs="Calibri"/>
                <w:b/>
                <w:bCs/>
                <w:color w:val="FFFFFF" w:themeColor="light1"/>
                <w:kern w:val="24"/>
                <w:sz w:val="36"/>
                <w:szCs w:val="36"/>
                <w:lang w:val="es-ES_tradnl"/>
              </w:rPr>
              <w:lastRenderedPageBreak/>
              <w:t>LA INVERSIÓN TÉRMICA</w:t>
            </w:r>
          </w:p>
          <w:p w:rsidR="00694BC5" w:rsidRDefault="00694BC5" w:rsidP="00694BC5">
            <w:pPr>
              <w:spacing w:after="0" w:line="240" w:lineRule="auto"/>
              <w:rPr>
                <w:rFonts w:ascii="Calibri" w:eastAsia="Times New Roman" w:hAnsi="Calibri" w:cs="Calibri"/>
                <w:b/>
                <w:bCs/>
                <w:color w:val="000000" w:themeColor="text1"/>
                <w:kern w:val="24"/>
                <w:sz w:val="36"/>
                <w:szCs w:val="36"/>
                <w:lang w:val="es-ES_tradnl"/>
              </w:rPr>
            </w:pPr>
          </w:p>
          <w:p w:rsidR="00694BC5" w:rsidRDefault="00694BC5" w:rsidP="00694BC5">
            <w:pPr>
              <w:spacing w:after="0" w:line="240" w:lineRule="auto"/>
              <w:rPr>
                <w:rFonts w:ascii="Calibri" w:eastAsia="Times New Roman" w:hAnsi="Calibri" w:cs="Calibri"/>
                <w:b/>
                <w:bCs/>
                <w:color w:val="000000" w:themeColor="text1"/>
                <w:kern w:val="24"/>
                <w:sz w:val="36"/>
                <w:szCs w:val="36"/>
                <w:lang w:val="es-ES_tradnl"/>
              </w:rPr>
            </w:pPr>
            <w:r w:rsidRPr="00060486">
              <w:rPr>
                <w:rFonts w:ascii="Calibri" w:eastAsia="Times New Roman" w:hAnsi="Calibri" w:cs="Calibri"/>
                <w:b/>
                <w:bCs/>
                <w:color w:val="000000" w:themeColor="text1"/>
                <w:kern w:val="24"/>
                <w:sz w:val="36"/>
                <w:szCs w:val="36"/>
                <w:lang w:val="es-ES_tradnl"/>
              </w:rPr>
              <w:t>Como resultado de los cambios de densidad que sufre el aire con la temperatura, se generan una serie de movimientos habituales en la atmósfera, a los que se conoce con el nombre de inestabilidad atmosférica.</w:t>
            </w:r>
          </w:p>
          <w:p w:rsidR="00694BC5" w:rsidRDefault="00694BC5" w:rsidP="00694BC5">
            <w:pPr>
              <w:spacing w:after="0" w:line="240" w:lineRule="auto"/>
              <w:rPr>
                <w:rFonts w:ascii="Calibri" w:eastAsia="Times New Roman" w:hAnsi="Calibri" w:cs="Calibri"/>
                <w:b/>
                <w:bCs/>
                <w:color w:val="000000" w:themeColor="text1"/>
                <w:kern w:val="24"/>
                <w:sz w:val="36"/>
                <w:szCs w:val="36"/>
                <w:lang w:val="es-ES_tradnl"/>
              </w:rPr>
            </w:pPr>
          </w:p>
          <w:p w:rsidR="00694BC5" w:rsidRPr="00060486" w:rsidRDefault="00694BC5" w:rsidP="00694BC5">
            <w:pPr>
              <w:spacing w:after="0" w:line="240" w:lineRule="auto"/>
              <w:rPr>
                <w:rFonts w:ascii="Arial" w:eastAsia="Times New Roman" w:hAnsi="Arial" w:cs="Arial"/>
                <w:sz w:val="36"/>
                <w:szCs w:val="36"/>
                <w:lang w:val="es-ES_tradnl"/>
              </w:rPr>
            </w:pPr>
            <w:r>
              <w:rPr>
                <w:rFonts w:ascii="Calibri" w:eastAsia="Times New Roman" w:hAnsi="Calibri" w:cs="Calibri"/>
                <w:b/>
                <w:bCs/>
                <w:noProof/>
                <w:color w:val="000000" w:themeColor="text1"/>
                <w:kern w:val="24"/>
                <w:sz w:val="36"/>
                <w:szCs w:val="36"/>
              </w:rPr>
              <w:drawing>
                <wp:inline distT="0" distB="0" distL="0" distR="0" wp14:anchorId="1048301A" wp14:editId="3C69FC42">
                  <wp:extent cx="2597150" cy="177990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7150" cy="1779905"/>
                          </a:xfrm>
                          <a:prstGeom prst="rect">
                            <a:avLst/>
                          </a:prstGeom>
                          <a:noFill/>
                        </pic:spPr>
                      </pic:pic>
                    </a:graphicData>
                  </a:graphic>
                </wp:inline>
              </w:drawing>
            </w:r>
          </w:p>
        </w:tc>
        <w:tc>
          <w:tcPr>
            <w:tcW w:w="4440" w:type="dxa"/>
            <w:tcBorders>
              <w:top w:val="single" w:sz="8" w:space="0" w:color="FFFFFF"/>
              <w:left w:val="single" w:sz="8" w:space="0" w:color="FFFFFF"/>
              <w:bottom w:val="single" w:sz="24" w:space="0" w:color="FFFFFF"/>
              <w:right w:val="single" w:sz="8" w:space="0" w:color="FFFFFF"/>
            </w:tcBorders>
            <w:shd w:val="clear" w:color="auto" w:fill="3B6FA9"/>
            <w:tcMar>
              <w:top w:w="72" w:type="dxa"/>
              <w:left w:w="144" w:type="dxa"/>
              <w:bottom w:w="72" w:type="dxa"/>
              <w:right w:w="144" w:type="dxa"/>
            </w:tcMar>
            <w:hideMark/>
          </w:tcPr>
          <w:p w:rsidR="00694BC5" w:rsidRDefault="00694BC5" w:rsidP="00694BC5">
            <w:pPr>
              <w:spacing w:after="0" w:line="240" w:lineRule="auto"/>
              <w:jc w:val="center"/>
              <w:rPr>
                <w:rFonts w:ascii="Calibri" w:eastAsia="Times New Roman" w:hAnsi="Calibri" w:cs="Calibri"/>
                <w:b/>
                <w:bCs/>
                <w:color w:val="FFFFFF" w:themeColor="background1"/>
                <w:kern w:val="24"/>
                <w:sz w:val="36"/>
                <w:szCs w:val="36"/>
                <w:lang w:val="es-ES_tradnl"/>
              </w:rPr>
            </w:pPr>
            <w:r w:rsidRPr="00060486">
              <w:rPr>
                <w:rFonts w:ascii="Calibri" w:eastAsia="Times New Roman" w:hAnsi="Calibri" w:cs="Calibri"/>
                <w:b/>
                <w:bCs/>
                <w:color w:val="FFFFFF" w:themeColor="background1"/>
                <w:kern w:val="24"/>
                <w:sz w:val="36"/>
                <w:szCs w:val="36"/>
                <w:lang w:val="es-ES_tradnl"/>
              </w:rPr>
              <w:t xml:space="preserve">EFECTO INVERNADERO </w:t>
            </w:r>
          </w:p>
          <w:p w:rsidR="00694BC5" w:rsidRDefault="00694BC5" w:rsidP="00694BC5">
            <w:pPr>
              <w:spacing w:after="0" w:line="240" w:lineRule="auto"/>
              <w:jc w:val="center"/>
              <w:rPr>
                <w:rFonts w:ascii="Arial" w:eastAsia="Times New Roman" w:hAnsi="Arial" w:cs="Arial"/>
                <w:sz w:val="36"/>
                <w:szCs w:val="36"/>
                <w:lang w:val="es-ES_tradnl"/>
              </w:rPr>
            </w:pPr>
          </w:p>
          <w:p w:rsidR="00694BC5" w:rsidRPr="00060486" w:rsidRDefault="00694BC5" w:rsidP="00694BC5">
            <w:pPr>
              <w:spacing w:after="0" w:line="240" w:lineRule="auto"/>
              <w:jc w:val="center"/>
              <w:rPr>
                <w:rFonts w:ascii="Arial" w:eastAsia="Times New Roman" w:hAnsi="Arial" w:cs="Arial"/>
                <w:sz w:val="36"/>
                <w:szCs w:val="36"/>
                <w:lang w:val="es-ES_tradnl"/>
              </w:rPr>
            </w:pPr>
            <w:r>
              <w:rPr>
                <w:rFonts w:ascii="Arial" w:eastAsia="Times New Roman" w:hAnsi="Arial" w:cs="Arial"/>
                <w:noProof/>
                <w:sz w:val="36"/>
                <w:szCs w:val="36"/>
              </w:rPr>
              <w:drawing>
                <wp:inline distT="0" distB="0" distL="0" distR="0" wp14:anchorId="48FF4D43" wp14:editId="0543E2A7">
                  <wp:extent cx="2560320" cy="22923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0320" cy="2292350"/>
                          </a:xfrm>
                          <a:prstGeom prst="rect">
                            <a:avLst/>
                          </a:prstGeom>
                          <a:noFill/>
                        </pic:spPr>
                      </pic:pic>
                    </a:graphicData>
                  </a:graphic>
                </wp:inline>
              </w:drawing>
            </w:r>
          </w:p>
          <w:p w:rsidR="00694BC5" w:rsidRDefault="00694BC5" w:rsidP="00694BC5">
            <w:pPr>
              <w:spacing w:after="0" w:line="240" w:lineRule="auto"/>
              <w:rPr>
                <w:rFonts w:ascii="Arial" w:eastAsia="Times New Roman" w:hAnsi="Arial" w:cs="Arial"/>
                <w:color w:val="000000" w:themeColor="text1"/>
                <w:kern w:val="24"/>
                <w:sz w:val="32"/>
                <w:szCs w:val="32"/>
                <w:lang w:val="es-ES"/>
              </w:rPr>
            </w:pPr>
          </w:p>
          <w:p w:rsidR="00694BC5" w:rsidRPr="00060486" w:rsidRDefault="00694BC5" w:rsidP="00694BC5">
            <w:pPr>
              <w:spacing w:after="0" w:line="240" w:lineRule="auto"/>
              <w:rPr>
                <w:rFonts w:ascii="Arial" w:eastAsia="Times New Roman" w:hAnsi="Arial" w:cs="Arial"/>
                <w:sz w:val="36"/>
                <w:szCs w:val="36"/>
                <w:lang w:val="es-ES_tradnl"/>
              </w:rPr>
            </w:pPr>
            <w:r w:rsidRPr="00060486">
              <w:rPr>
                <w:rFonts w:ascii="Arial" w:eastAsia="Times New Roman" w:hAnsi="Arial" w:cs="Arial"/>
                <w:color w:val="000000" w:themeColor="text1"/>
                <w:kern w:val="24"/>
                <w:sz w:val="32"/>
                <w:szCs w:val="32"/>
                <w:lang w:val="es-ES"/>
              </w:rPr>
              <w:t xml:space="preserve">Se llama efecto invernadero al fenómeno por el que determinados gases componentes de una atmosfera planetaria retienen parte de la energía que el suelo emite al haber sido calentado por la radiación solar. El efecto invernadero es un fenómeno atmosférico natura. </w:t>
            </w:r>
          </w:p>
        </w:tc>
        <w:tc>
          <w:tcPr>
            <w:tcW w:w="4440" w:type="dxa"/>
            <w:tcBorders>
              <w:top w:val="single" w:sz="8" w:space="0" w:color="FFFFFF"/>
              <w:left w:val="single" w:sz="8" w:space="0" w:color="FFFFFF"/>
              <w:bottom w:val="single" w:sz="24" w:space="0" w:color="FFFFFF"/>
              <w:right w:val="single" w:sz="8" w:space="0" w:color="FFFFFF"/>
            </w:tcBorders>
            <w:shd w:val="clear" w:color="auto" w:fill="2E75B6"/>
            <w:tcMar>
              <w:top w:w="72" w:type="dxa"/>
              <w:left w:w="144" w:type="dxa"/>
              <w:bottom w:w="72" w:type="dxa"/>
              <w:right w:w="144" w:type="dxa"/>
            </w:tcMar>
            <w:hideMark/>
          </w:tcPr>
          <w:p w:rsidR="00694BC5" w:rsidRPr="00060486" w:rsidRDefault="00694BC5" w:rsidP="00694BC5">
            <w:pPr>
              <w:spacing w:after="0" w:line="240" w:lineRule="auto"/>
              <w:jc w:val="center"/>
              <w:rPr>
                <w:rFonts w:ascii="Arial" w:eastAsia="Times New Roman" w:hAnsi="Arial" w:cs="Arial"/>
                <w:sz w:val="36"/>
                <w:szCs w:val="36"/>
                <w:lang w:val="es-ES_tradnl"/>
              </w:rPr>
            </w:pPr>
            <w:r w:rsidRPr="00060486">
              <w:rPr>
                <w:rFonts w:ascii="Calibri" w:eastAsia="Times New Roman" w:hAnsi="Calibri" w:cs="Calibri"/>
                <w:b/>
                <w:bCs/>
                <w:color w:val="FFFFFF" w:themeColor="light1"/>
                <w:kern w:val="24"/>
                <w:sz w:val="36"/>
                <w:szCs w:val="36"/>
                <w:lang w:val="es-ES"/>
              </w:rPr>
              <w:t xml:space="preserve"> Para dar solución </w:t>
            </w:r>
          </w:p>
          <w:p w:rsidR="00694BC5" w:rsidRDefault="00694BC5" w:rsidP="00694BC5">
            <w:pPr>
              <w:spacing w:after="0" w:line="240" w:lineRule="auto"/>
              <w:rPr>
                <w:rFonts w:ascii="Calibri" w:eastAsia="Times New Roman" w:hAnsi="Calibri" w:cs="Calibri"/>
                <w:b/>
                <w:bCs/>
                <w:color w:val="000000" w:themeColor="text1"/>
                <w:kern w:val="24"/>
                <w:sz w:val="32"/>
                <w:szCs w:val="32"/>
                <w:lang w:val="es-ES"/>
              </w:rPr>
            </w:pPr>
            <w:r w:rsidRPr="00060486">
              <w:rPr>
                <w:rFonts w:ascii="Calibri" w:eastAsia="Times New Roman" w:hAnsi="Calibri" w:cs="Calibri"/>
                <w:b/>
                <w:bCs/>
                <w:color w:val="000000" w:themeColor="text1"/>
                <w:kern w:val="24"/>
                <w:sz w:val="32"/>
                <w:szCs w:val="32"/>
                <w:lang w:val="es-ES"/>
              </w:rPr>
              <w:t xml:space="preserve">Para darle solución al siguiente interrogante, seria esencial conocer la importancia que tiene el medio ambiente para los seres vivos. </w:t>
            </w:r>
            <w:r>
              <w:rPr>
                <w:rFonts w:ascii="Calibri" w:eastAsia="Times New Roman" w:hAnsi="Calibri" w:cs="Calibri"/>
                <w:b/>
                <w:bCs/>
                <w:noProof/>
                <w:color w:val="000000" w:themeColor="text1"/>
                <w:kern w:val="24"/>
                <w:sz w:val="32"/>
                <w:szCs w:val="32"/>
              </w:rPr>
              <w:drawing>
                <wp:inline distT="0" distB="0" distL="0" distR="0" wp14:anchorId="185AD5F2" wp14:editId="6FCE5E02">
                  <wp:extent cx="2534479" cy="225535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6073" cy="2265675"/>
                          </a:xfrm>
                          <a:prstGeom prst="rect">
                            <a:avLst/>
                          </a:prstGeom>
                          <a:noFill/>
                        </pic:spPr>
                      </pic:pic>
                    </a:graphicData>
                  </a:graphic>
                </wp:inline>
              </w:drawing>
            </w:r>
          </w:p>
          <w:p w:rsidR="00694BC5" w:rsidRPr="00060486" w:rsidRDefault="00694BC5" w:rsidP="00694BC5">
            <w:pPr>
              <w:spacing w:after="0" w:line="240" w:lineRule="auto"/>
              <w:rPr>
                <w:rFonts w:ascii="Arial" w:eastAsia="Times New Roman" w:hAnsi="Arial" w:cs="Arial"/>
                <w:sz w:val="36"/>
                <w:szCs w:val="36"/>
                <w:lang w:val="es-ES_tradnl"/>
              </w:rPr>
            </w:pPr>
          </w:p>
          <w:p w:rsidR="00694BC5" w:rsidRPr="00060486" w:rsidRDefault="00694BC5" w:rsidP="00694BC5">
            <w:pPr>
              <w:spacing w:after="0" w:line="240" w:lineRule="auto"/>
              <w:rPr>
                <w:rFonts w:ascii="Arial" w:eastAsia="Times New Roman" w:hAnsi="Arial" w:cs="Arial"/>
                <w:sz w:val="36"/>
                <w:szCs w:val="36"/>
                <w:lang w:val="es-ES_tradnl"/>
              </w:rPr>
            </w:pPr>
            <w:r w:rsidRPr="00060486">
              <w:rPr>
                <w:rFonts w:ascii="Calibri" w:eastAsia="Times New Roman" w:hAnsi="Calibri" w:cs="Calibri"/>
                <w:b/>
                <w:bCs/>
                <w:color w:val="000000" w:themeColor="text1"/>
                <w:kern w:val="24"/>
                <w:sz w:val="36"/>
                <w:szCs w:val="36"/>
                <w:lang w:val="es-ES"/>
              </w:rPr>
              <w:t>De la siguiente manera:</w:t>
            </w:r>
          </w:p>
          <w:p w:rsidR="00694BC5" w:rsidRPr="00060486" w:rsidRDefault="00694BC5" w:rsidP="00694BC5">
            <w:pPr>
              <w:spacing w:after="0" w:line="240" w:lineRule="auto"/>
              <w:rPr>
                <w:rFonts w:ascii="Arial" w:eastAsia="Times New Roman" w:hAnsi="Arial" w:cs="Arial"/>
                <w:sz w:val="36"/>
                <w:szCs w:val="36"/>
                <w:lang w:val="es-ES_tradnl"/>
              </w:rPr>
            </w:pPr>
            <w:r w:rsidRPr="00060486">
              <w:rPr>
                <w:rFonts w:ascii="Calibri" w:eastAsia="Times New Roman" w:hAnsi="Calibri" w:cs="Calibri"/>
                <w:color w:val="000000" w:themeColor="text1"/>
                <w:kern w:val="24"/>
                <w:sz w:val="28"/>
                <w:szCs w:val="28"/>
                <w:lang w:val="es-ES"/>
              </w:rPr>
              <w:t>* reciclando</w:t>
            </w:r>
          </w:p>
          <w:p w:rsidR="00694BC5" w:rsidRPr="00060486" w:rsidRDefault="00694BC5" w:rsidP="00694BC5">
            <w:pPr>
              <w:spacing w:after="0" w:line="240" w:lineRule="auto"/>
              <w:rPr>
                <w:rFonts w:ascii="Arial" w:eastAsia="Times New Roman" w:hAnsi="Arial" w:cs="Arial"/>
                <w:sz w:val="36"/>
                <w:szCs w:val="36"/>
                <w:lang w:val="es-ES_tradnl"/>
              </w:rPr>
            </w:pPr>
            <w:r w:rsidRPr="00060486">
              <w:rPr>
                <w:rFonts w:ascii="Calibri" w:eastAsia="Times New Roman" w:hAnsi="Calibri" w:cs="Calibri"/>
                <w:color w:val="000000" w:themeColor="text1"/>
                <w:kern w:val="24"/>
                <w:sz w:val="28"/>
                <w:szCs w:val="28"/>
                <w:lang w:val="es-ES"/>
              </w:rPr>
              <w:t xml:space="preserve">* no arrojando desechos </w:t>
            </w:r>
            <w:proofErr w:type="spellStart"/>
            <w:r w:rsidRPr="00060486">
              <w:rPr>
                <w:rFonts w:ascii="Calibri" w:eastAsia="Times New Roman" w:hAnsi="Calibri" w:cs="Calibri"/>
                <w:color w:val="000000" w:themeColor="text1"/>
                <w:kern w:val="24"/>
                <w:sz w:val="28"/>
                <w:szCs w:val="28"/>
                <w:lang w:val="es-ES"/>
              </w:rPr>
              <w:t>toxicos</w:t>
            </w:r>
            <w:proofErr w:type="spellEnd"/>
            <w:r w:rsidRPr="00060486">
              <w:rPr>
                <w:rFonts w:ascii="Calibri" w:eastAsia="Times New Roman" w:hAnsi="Calibri" w:cs="Calibri"/>
                <w:color w:val="000000" w:themeColor="text1"/>
                <w:kern w:val="24"/>
                <w:sz w:val="28"/>
                <w:szCs w:val="28"/>
                <w:lang w:val="es-ES"/>
              </w:rPr>
              <w:t xml:space="preserve"> en los lagos y mares</w:t>
            </w:r>
          </w:p>
          <w:p w:rsidR="00694BC5" w:rsidRPr="00060486" w:rsidRDefault="00694BC5" w:rsidP="00694BC5">
            <w:pPr>
              <w:spacing w:after="0" w:line="240" w:lineRule="auto"/>
              <w:rPr>
                <w:rFonts w:ascii="Arial" w:eastAsia="Times New Roman" w:hAnsi="Arial" w:cs="Arial"/>
                <w:sz w:val="36"/>
                <w:szCs w:val="36"/>
                <w:lang w:val="es-ES_tradnl"/>
              </w:rPr>
            </w:pPr>
            <w:r w:rsidRPr="00060486">
              <w:rPr>
                <w:rFonts w:ascii="Calibri" w:eastAsia="Times New Roman" w:hAnsi="Calibri" w:cs="Calibri"/>
                <w:color w:val="000000" w:themeColor="text1"/>
                <w:kern w:val="24"/>
                <w:sz w:val="28"/>
                <w:szCs w:val="28"/>
                <w:lang w:val="es-ES"/>
              </w:rPr>
              <w:t>* prevenir la tala de arboles</w:t>
            </w:r>
          </w:p>
          <w:p w:rsidR="00694BC5" w:rsidRPr="00060486" w:rsidRDefault="00694BC5" w:rsidP="00694BC5">
            <w:pPr>
              <w:spacing w:after="0" w:line="240" w:lineRule="auto"/>
              <w:rPr>
                <w:rFonts w:ascii="Arial" w:eastAsia="Times New Roman" w:hAnsi="Arial" w:cs="Arial"/>
                <w:sz w:val="36"/>
                <w:szCs w:val="36"/>
                <w:lang w:val="es-ES_tradnl"/>
              </w:rPr>
            </w:pPr>
            <w:r w:rsidRPr="00060486">
              <w:rPr>
                <w:rFonts w:ascii="Calibri" w:eastAsia="Times New Roman" w:hAnsi="Calibri" w:cs="Calibri"/>
                <w:color w:val="000000" w:themeColor="text1"/>
                <w:kern w:val="24"/>
                <w:sz w:val="28"/>
                <w:szCs w:val="28"/>
                <w:lang w:val="es-ES"/>
              </w:rPr>
              <w:t>mantener limpias las zonas verdes</w:t>
            </w:r>
          </w:p>
          <w:p w:rsidR="00694BC5" w:rsidRPr="00060486" w:rsidRDefault="00694BC5" w:rsidP="00694BC5">
            <w:pPr>
              <w:spacing w:after="0" w:line="240" w:lineRule="auto"/>
              <w:rPr>
                <w:rFonts w:ascii="Arial" w:eastAsia="Times New Roman" w:hAnsi="Arial" w:cs="Arial"/>
                <w:sz w:val="36"/>
                <w:szCs w:val="36"/>
                <w:lang w:val="es-ES_tradnl"/>
              </w:rPr>
            </w:pPr>
            <w:r w:rsidRPr="00060486">
              <w:rPr>
                <w:rFonts w:ascii="Calibri" w:eastAsia="Times New Roman" w:hAnsi="Calibri" w:cs="Calibri"/>
                <w:color w:val="000000" w:themeColor="text1"/>
                <w:kern w:val="24"/>
                <w:sz w:val="28"/>
                <w:szCs w:val="28"/>
                <w:lang w:val="es-ES"/>
              </w:rPr>
              <w:t xml:space="preserve">* utilizando medios para transportarse no contaminantes  </w:t>
            </w:r>
          </w:p>
        </w:tc>
      </w:tr>
      <w:bookmarkEnd w:id="0"/>
    </w:tbl>
    <w:p w:rsidR="00B00356" w:rsidRDefault="00867073">
      <w:pPr>
        <w:rPr>
          <w:lang w:val="es-ES_tradnl"/>
        </w:rPr>
      </w:pPr>
    </w:p>
    <w:p w:rsidR="00060486" w:rsidRPr="002B3765" w:rsidRDefault="00060486">
      <w:pPr>
        <w:rPr>
          <w:lang w:val="es-ES_tradnl"/>
        </w:rPr>
      </w:pPr>
    </w:p>
    <w:sectPr w:rsidR="00060486" w:rsidRPr="002B3765" w:rsidSect="002B3765">
      <w:pgSz w:w="15840" w:h="1224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7073" w:rsidRDefault="00867073" w:rsidP="00694BC5">
      <w:pPr>
        <w:spacing w:after="0" w:line="240" w:lineRule="auto"/>
      </w:pPr>
      <w:r>
        <w:separator/>
      </w:r>
    </w:p>
  </w:endnote>
  <w:endnote w:type="continuationSeparator" w:id="0">
    <w:p w:rsidR="00867073" w:rsidRDefault="00867073" w:rsidP="00694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charset w:val="00"/>
    <w:family w:val="swiss"/>
    <w:pitch w:val="variable"/>
    <w:sig w:usb0="E10002FF" w:usb1="4000ACFF" w:usb2="00000009" w:usb3="00000000" w:csb0="0000019F" w:csb1="00000000"/>
  </w:font>
  <w:font w:name="Calibri Light">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7073" w:rsidRDefault="00867073" w:rsidP="00694BC5">
      <w:pPr>
        <w:spacing w:after="0" w:line="240" w:lineRule="auto"/>
      </w:pPr>
      <w:r>
        <w:separator/>
      </w:r>
    </w:p>
  </w:footnote>
  <w:footnote w:type="continuationSeparator" w:id="0">
    <w:p w:rsidR="00867073" w:rsidRDefault="00867073" w:rsidP="00694B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3B15885"/>
    <w:multiLevelType w:val="hybridMultilevel"/>
    <w:tmpl w:val="7010AA24"/>
    <w:lvl w:ilvl="0" w:tplc="D34A653E">
      <w:start w:val="1"/>
      <w:numFmt w:val="bullet"/>
      <w:lvlText w:val="•"/>
      <w:lvlJc w:val="left"/>
      <w:pPr>
        <w:tabs>
          <w:tab w:val="num" w:pos="720"/>
        </w:tabs>
        <w:ind w:left="720" w:hanging="360"/>
      </w:pPr>
      <w:rPr>
        <w:rFonts w:ascii="Arial" w:hAnsi="Arial" w:hint="default"/>
      </w:rPr>
    </w:lvl>
    <w:lvl w:ilvl="1" w:tplc="7248AFA0" w:tentative="1">
      <w:start w:val="1"/>
      <w:numFmt w:val="bullet"/>
      <w:lvlText w:val="•"/>
      <w:lvlJc w:val="left"/>
      <w:pPr>
        <w:tabs>
          <w:tab w:val="num" w:pos="1440"/>
        </w:tabs>
        <w:ind w:left="1440" w:hanging="360"/>
      </w:pPr>
      <w:rPr>
        <w:rFonts w:ascii="Arial" w:hAnsi="Arial" w:hint="default"/>
      </w:rPr>
    </w:lvl>
    <w:lvl w:ilvl="2" w:tplc="03AE775E" w:tentative="1">
      <w:start w:val="1"/>
      <w:numFmt w:val="bullet"/>
      <w:lvlText w:val="•"/>
      <w:lvlJc w:val="left"/>
      <w:pPr>
        <w:tabs>
          <w:tab w:val="num" w:pos="2160"/>
        </w:tabs>
        <w:ind w:left="2160" w:hanging="360"/>
      </w:pPr>
      <w:rPr>
        <w:rFonts w:ascii="Arial" w:hAnsi="Arial" w:hint="default"/>
      </w:rPr>
    </w:lvl>
    <w:lvl w:ilvl="3" w:tplc="AE349C96" w:tentative="1">
      <w:start w:val="1"/>
      <w:numFmt w:val="bullet"/>
      <w:lvlText w:val="•"/>
      <w:lvlJc w:val="left"/>
      <w:pPr>
        <w:tabs>
          <w:tab w:val="num" w:pos="2880"/>
        </w:tabs>
        <w:ind w:left="2880" w:hanging="360"/>
      </w:pPr>
      <w:rPr>
        <w:rFonts w:ascii="Arial" w:hAnsi="Arial" w:hint="default"/>
      </w:rPr>
    </w:lvl>
    <w:lvl w:ilvl="4" w:tplc="BAEC744C" w:tentative="1">
      <w:start w:val="1"/>
      <w:numFmt w:val="bullet"/>
      <w:lvlText w:val="•"/>
      <w:lvlJc w:val="left"/>
      <w:pPr>
        <w:tabs>
          <w:tab w:val="num" w:pos="3600"/>
        </w:tabs>
        <w:ind w:left="3600" w:hanging="360"/>
      </w:pPr>
      <w:rPr>
        <w:rFonts w:ascii="Arial" w:hAnsi="Arial" w:hint="default"/>
      </w:rPr>
    </w:lvl>
    <w:lvl w:ilvl="5" w:tplc="F1E6A582" w:tentative="1">
      <w:start w:val="1"/>
      <w:numFmt w:val="bullet"/>
      <w:lvlText w:val="•"/>
      <w:lvlJc w:val="left"/>
      <w:pPr>
        <w:tabs>
          <w:tab w:val="num" w:pos="4320"/>
        </w:tabs>
        <w:ind w:left="4320" w:hanging="360"/>
      </w:pPr>
      <w:rPr>
        <w:rFonts w:ascii="Arial" w:hAnsi="Arial" w:hint="default"/>
      </w:rPr>
    </w:lvl>
    <w:lvl w:ilvl="6" w:tplc="E07EF690" w:tentative="1">
      <w:start w:val="1"/>
      <w:numFmt w:val="bullet"/>
      <w:lvlText w:val="•"/>
      <w:lvlJc w:val="left"/>
      <w:pPr>
        <w:tabs>
          <w:tab w:val="num" w:pos="5040"/>
        </w:tabs>
        <w:ind w:left="5040" w:hanging="360"/>
      </w:pPr>
      <w:rPr>
        <w:rFonts w:ascii="Arial" w:hAnsi="Arial" w:hint="default"/>
      </w:rPr>
    </w:lvl>
    <w:lvl w:ilvl="7" w:tplc="768661A4" w:tentative="1">
      <w:start w:val="1"/>
      <w:numFmt w:val="bullet"/>
      <w:lvlText w:val="•"/>
      <w:lvlJc w:val="left"/>
      <w:pPr>
        <w:tabs>
          <w:tab w:val="num" w:pos="5760"/>
        </w:tabs>
        <w:ind w:left="5760" w:hanging="360"/>
      </w:pPr>
      <w:rPr>
        <w:rFonts w:ascii="Arial" w:hAnsi="Arial" w:hint="default"/>
      </w:rPr>
    </w:lvl>
    <w:lvl w:ilvl="8" w:tplc="6CEE445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6DF1128E"/>
    <w:multiLevelType w:val="hybridMultilevel"/>
    <w:tmpl w:val="E5A44FD6"/>
    <w:lvl w:ilvl="0" w:tplc="437675F4">
      <w:start w:val="1"/>
      <w:numFmt w:val="bullet"/>
      <w:lvlText w:val="•"/>
      <w:lvlJc w:val="left"/>
      <w:pPr>
        <w:tabs>
          <w:tab w:val="num" w:pos="720"/>
        </w:tabs>
        <w:ind w:left="720" w:hanging="360"/>
      </w:pPr>
      <w:rPr>
        <w:rFonts w:ascii="Arial" w:hAnsi="Arial" w:hint="default"/>
      </w:rPr>
    </w:lvl>
    <w:lvl w:ilvl="1" w:tplc="A26A34A6" w:tentative="1">
      <w:start w:val="1"/>
      <w:numFmt w:val="bullet"/>
      <w:lvlText w:val="•"/>
      <w:lvlJc w:val="left"/>
      <w:pPr>
        <w:tabs>
          <w:tab w:val="num" w:pos="1440"/>
        </w:tabs>
        <w:ind w:left="1440" w:hanging="360"/>
      </w:pPr>
      <w:rPr>
        <w:rFonts w:ascii="Arial" w:hAnsi="Arial" w:hint="default"/>
      </w:rPr>
    </w:lvl>
    <w:lvl w:ilvl="2" w:tplc="45400216" w:tentative="1">
      <w:start w:val="1"/>
      <w:numFmt w:val="bullet"/>
      <w:lvlText w:val="•"/>
      <w:lvlJc w:val="left"/>
      <w:pPr>
        <w:tabs>
          <w:tab w:val="num" w:pos="2160"/>
        </w:tabs>
        <w:ind w:left="2160" w:hanging="360"/>
      </w:pPr>
      <w:rPr>
        <w:rFonts w:ascii="Arial" w:hAnsi="Arial" w:hint="default"/>
      </w:rPr>
    </w:lvl>
    <w:lvl w:ilvl="3" w:tplc="511AB3B4" w:tentative="1">
      <w:start w:val="1"/>
      <w:numFmt w:val="bullet"/>
      <w:lvlText w:val="•"/>
      <w:lvlJc w:val="left"/>
      <w:pPr>
        <w:tabs>
          <w:tab w:val="num" w:pos="2880"/>
        </w:tabs>
        <w:ind w:left="2880" w:hanging="360"/>
      </w:pPr>
      <w:rPr>
        <w:rFonts w:ascii="Arial" w:hAnsi="Arial" w:hint="default"/>
      </w:rPr>
    </w:lvl>
    <w:lvl w:ilvl="4" w:tplc="B82E5030" w:tentative="1">
      <w:start w:val="1"/>
      <w:numFmt w:val="bullet"/>
      <w:lvlText w:val="•"/>
      <w:lvlJc w:val="left"/>
      <w:pPr>
        <w:tabs>
          <w:tab w:val="num" w:pos="3600"/>
        </w:tabs>
        <w:ind w:left="3600" w:hanging="360"/>
      </w:pPr>
      <w:rPr>
        <w:rFonts w:ascii="Arial" w:hAnsi="Arial" w:hint="default"/>
      </w:rPr>
    </w:lvl>
    <w:lvl w:ilvl="5" w:tplc="DB782BA0" w:tentative="1">
      <w:start w:val="1"/>
      <w:numFmt w:val="bullet"/>
      <w:lvlText w:val="•"/>
      <w:lvlJc w:val="left"/>
      <w:pPr>
        <w:tabs>
          <w:tab w:val="num" w:pos="4320"/>
        </w:tabs>
        <w:ind w:left="4320" w:hanging="360"/>
      </w:pPr>
      <w:rPr>
        <w:rFonts w:ascii="Arial" w:hAnsi="Arial" w:hint="default"/>
      </w:rPr>
    </w:lvl>
    <w:lvl w:ilvl="6" w:tplc="E280E6A6" w:tentative="1">
      <w:start w:val="1"/>
      <w:numFmt w:val="bullet"/>
      <w:lvlText w:val="•"/>
      <w:lvlJc w:val="left"/>
      <w:pPr>
        <w:tabs>
          <w:tab w:val="num" w:pos="5040"/>
        </w:tabs>
        <w:ind w:left="5040" w:hanging="360"/>
      </w:pPr>
      <w:rPr>
        <w:rFonts w:ascii="Arial" w:hAnsi="Arial" w:hint="default"/>
      </w:rPr>
    </w:lvl>
    <w:lvl w:ilvl="7" w:tplc="03AC29D0" w:tentative="1">
      <w:start w:val="1"/>
      <w:numFmt w:val="bullet"/>
      <w:lvlText w:val="•"/>
      <w:lvlJc w:val="left"/>
      <w:pPr>
        <w:tabs>
          <w:tab w:val="num" w:pos="5760"/>
        </w:tabs>
        <w:ind w:left="5760" w:hanging="360"/>
      </w:pPr>
      <w:rPr>
        <w:rFonts w:ascii="Arial" w:hAnsi="Arial" w:hint="default"/>
      </w:rPr>
    </w:lvl>
    <w:lvl w:ilvl="8" w:tplc="860CE87C"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765"/>
    <w:rsid w:val="00060486"/>
    <w:rsid w:val="002B3765"/>
    <w:rsid w:val="005161DF"/>
    <w:rsid w:val="00694BC5"/>
    <w:rsid w:val="00867073"/>
    <w:rsid w:val="009B5CC2"/>
    <w:rsid w:val="00E46C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329F20"/>
  <w15:chartTrackingRefBased/>
  <w15:docId w15:val="{C082898B-FB97-43BF-8ECF-49C161D81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2B3765"/>
    <w:pPr>
      <w:spacing w:before="100" w:beforeAutospacing="1" w:after="100" w:afterAutospacing="1" w:line="240" w:lineRule="auto"/>
    </w:pPr>
    <w:rPr>
      <w:rFonts w:ascii="Times New Roman" w:eastAsia="Times New Roman" w:hAnsi="Times New Roman" w:cs="Times New Roman"/>
      <w:sz w:val="24"/>
      <w:szCs w:val="24"/>
    </w:rPr>
  </w:style>
  <w:style w:type="paragraph" w:styleId="Prrafodelista">
    <w:name w:val="List Paragraph"/>
    <w:basedOn w:val="Normal"/>
    <w:uiPriority w:val="34"/>
    <w:qFormat/>
    <w:rsid w:val="002B3765"/>
    <w:pPr>
      <w:spacing w:after="0" w:line="240" w:lineRule="auto"/>
      <w:ind w:left="720"/>
      <w:contextualSpacing/>
    </w:pPr>
    <w:rPr>
      <w:rFonts w:ascii="Times New Roman" w:eastAsia="Times New Roman" w:hAnsi="Times New Roman" w:cs="Times New Roman"/>
      <w:sz w:val="24"/>
      <w:szCs w:val="24"/>
    </w:rPr>
  </w:style>
  <w:style w:type="paragraph" w:styleId="Encabezado">
    <w:name w:val="header"/>
    <w:basedOn w:val="Normal"/>
    <w:link w:val="EncabezadoCar"/>
    <w:uiPriority w:val="99"/>
    <w:unhideWhenUsed/>
    <w:rsid w:val="00694BC5"/>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694BC5"/>
  </w:style>
  <w:style w:type="paragraph" w:styleId="Piedepgina">
    <w:name w:val="footer"/>
    <w:basedOn w:val="Normal"/>
    <w:link w:val="PiedepginaCar"/>
    <w:uiPriority w:val="99"/>
    <w:unhideWhenUsed/>
    <w:rsid w:val="00694BC5"/>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694B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4184962">
      <w:bodyDiv w:val="1"/>
      <w:marLeft w:val="0"/>
      <w:marRight w:val="0"/>
      <w:marTop w:val="0"/>
      <w:marBottom w:val="0"/>
      <w:divBdr>
        <w:top w:val="none" w:sz="0" w:space="0" w:color="auto"/>
        <w:left w:val="none" w:sz="0" w:space="0" w:color="auto"/>
        <w:bottom w:val="none" w:sz="0" w:space="0" w:color="auto"/>
        <w:right w:val="none" w:sz="0" w:space="0" w:color="auto"/>
      </w:divBdr>
      <w:divsChild>
        <w:div w:id="1803696572">
          <w:marLeft w:val="446"/>
          <w:marRight w:val="0"/>
          <w:marTop w:val="0"/>
          <w:marBottom w:val="0"/>
          <w:divBdr>
            <w:top w:val="none" w:sz="0" w:space="0" w:color="auto"/>
            <w:left w:val="none" w:sz="0" w:space="0" w:color="auto"/>
            <w:bottom w:val="none" w:sz="0" w:space="0" w:color="auto"/>
            <w:right w:val="none" w:sz="0" w:space="0" w:color="auto"/>
          </w:divBdr>
        </w:div>
        <w:div w:id="1317301666">
          <w:marLeft w:val="446"/>
          <w:marRight w:val="0"/>
          <w:marTop w:val="0"/>
          <w:marBottom w:val="0"/>
          <w:divBdr>
            <w:top w:val="none" w:sz="0" w:space="0" w:color="auto"/>
            <w:left w:val="none" w:sz="0" w:space="0" w:color="auto"/>
            <w:bottom w:val="none" w:sz="0" w:space="0" w:color="auto"/>
            <w:right w:val="none" w:sz="0" w:space="0" w:color="auto"/>
          </w:divBdr>
        </w:div>
        <w:div w:id="1971007586">
          <w:marLeft w:val="446"/>
          <w:marRight w:val="0"/>
          <w:marTop w:val="0"/>
          <w:marBottom w:val="0"/>
          <w:divBdr>
            <w:top w:val="none" w:sz="0" w:space="0" w:color="auto"/>
            <w:left w:val="none" w:sz="0" w:space="0" w:color="auto"/>
            <w:bottom w:val="none" w:sz="0" w:space="0" w:color="auto"/>
            <w:right w:val="none" w:sz="0" w:space="0" w:color="auto"/>
          </w:divBdr>
        </w:div>
      </w:divsChild>
    </w:div>
    <w:div w:id="2012557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3</Pages>
  <Words>226</Words>
  <Characters>1290</Characters>
  <Application>Microsoft Office Word</Application>
  <DocSecurity>0</DocSecurity>
  <Lines>10</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Usuario de Windows</cp:lastModifiedBy>
  <cp:revision>4</cp:revision>
  <dcterms:created xsi:type="dcterms:W3CDTF">2017-02-16T22:34:00Z</dcterms:created>
  <dcterms:modified xsi:type="dcterms:W3CDTF">2017-02-16T23:06:00Z</dcterms:modified>
</cp:coreProperties>
</file>