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Title"/>
        <w:contextualSpacing w:val="0"/>
        <w:jc w:val="center"/>
      </w:pPr>
      <w:bookmarkStart w:colFirst="0" w:colLast="0" w:name="_j9z6wllyojwg" w:id="0"/>
      <w:bookmarkEnd w:id="0"/>
      <w:r w:rsidDel="00000000" w:rsidR="00000000" w:rsidRPr="00000000">
        <w:rPr>
          <w:b w:val="1"/>
          <w:sz w:val="17"/>
          <w:szCs w:val="17"/>
          <w:highlight w:val="white"/>
          <w:rtl w:val="0"/>
        </w:rPr>
        <w:t xml:space="preserve">ACTIVIDAD INTEGRADORA "ACT. INTEGRADORA"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IDEAS PRINCIPALES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Contaminacion atmosferica}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inversion termica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SMOG clasico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SMOG fotoquimico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lluvia acida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acido sulfurico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Efecto invernadero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Triptico (Hoja 1)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color w:val="6aa84f"/>
          <w:rtl w:val="0"/>
        </w:rPr>
        <w:t xml:space="preserve">MEDIO AMBIENTE Y COMO CUIDARLO 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6353175" cy="3652838"/>
            <wp:effectExtent b="0" l="0" r="0" t="0"/>
            <wp:wrapSquare wrapText="bothSides" distB="114300" distT="114300" distL="114300" distR="11430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652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color w:val="6aa84f"/>
          <w:rtl w:val="0"/>
        </w:rPr>
        <w:t xml:space="preserve">vICTOR hUGO aCOSTA sANMIGUEL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color w:val="cc0000"/>
          <w:sz w:val="48"/>
          <w:szCs w:val="48"/>
          <w:rtl w:val="0"/>
        </w:rPr>
        <w:t xml:space="preserve">CALENTAMIENTO GLOBAL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color w:val="6fa8dc"/>
          <w:sz w:val="48"/>
          <w:szCs w:val="48"/>
          <w:rtl w:val="0"/>
        </w:rPr>
        <w:t xml:space="preserve">CONSECUENCIAS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697125" cy="2785789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7125" cy="2785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CALENTAMIENTO GLOBAL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AUMENTO DE LA TEMPERATURA DEL PLANETA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MAYOR FORMACION DE HURACANES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DESHIELO POR CASQUETES POLARES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INCREMENTO PRECIPITACION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DIAS MAS CALUROSOS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SEQUIAS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/>
      </w:pPr>
      <w:r w:rsidDel="00000000" w:rsidR="00000000" w:rsidRPr="00000000">
        <w:rPr>
          <w:rtl w:val="0"/>
        </w:rPr>
        <w:t xml:space="preserve">INUNDACIONES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862513" cy="3646884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3646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color w:val="4a86e8"/>
          <w:sz w:val="36"/>
          <w:szCs w:val="36"/>
          <w:rtl w:val="0"/>
        </w:rPr>
        <w:t xml:space="preserve">cuidemos el agua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Cierra la llave del lavabo mientras te enjabonas las manos, te rasuras o te lavas los dientes. Una llave abierta consume ¡hasta 12 litros de agua por minuto!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Usa regadera en vez de tina al bañarte; cierra la regadera mientras te enjabonas.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Junta el agua de la regadera en una cubeta mientras sale fría y úsala para el inodoro o para tus macetas.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¡No uses el inodoro como bote de basura! Ahorrarás de 6 a 12 litros de agua en cada descarga.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Repara las tuberías y llaves que goteen en cocinas y baños. Ahorrarás una media de 170 litros de agua al mes.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Al lavar la vajilla cierra la llave mientras la enjabonas, enjuaga la loza “en grupos” (primero todos los vasos, por ejemplo); así aprovechas mejor el agua. Procura no abrir toda la llave para enjuagar la vajilla.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Usa cubetas con agua para lavar coches y banquetas en vez de usar manguera; también ahorrarás hasta 12 litros de agua cada minuto.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Cambia los inodoros tradicionales por ecológicos de doble carga para usar sólo el agua que necesites y reducir el consumo de agua a la mitad (son muy baratos y fáciles de instalar).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En inodoros tradicionales puedes meter una o dos botellas con agua dentro de la caja para disminuir la cantidad de cada descarga.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Aprovecha el agua de lluvia para regar tus plantas, principalmente en interiores.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Compra electrodomésticos ecológicos y procura siempre utilizarlos con la carga completa.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360" w:lineRule="auto"/>
        <w:ind w:left="1020" w:hanging="360"/>
        <w:contextualSpacing w:val="1"/>
        <w:jc w:val="center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Utiliza el agua sobrante de las jarras de las comidas y/o de lavar las verduras para regar las plantas.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ermanent Mark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color w:val="2b2b2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5.png"/><Relationship Id="rId7" Type="http://schemas.openxmlformats.org/officeDocument/2006/relationships/image" Target="media/image0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ermanentMarker-regular.ttf"/></Relationships>
</file>