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BF" w:rsidRPr="00A44F6A" w:rsidRDefault="00282C48" w:rsidP="00282C48">
      <w:pPr>
        <w:jc w:val="both"/>
        <w:rPr>
          <w:rFonts w:ascii="Arial" w:hAnsi="Arial" w:cs="Arial"/>
          <w:b/>
          <w:sz w:val="24"/>
          <w:szCs w:val="24"/>
        </w:rPr>
      </w:pPr>
      <w:r w:rsidRPr="00A44F6A">
        <w:rPr>
          <w:rFonts w:ascii="Arial" w:hAnsi="Arial" w:cs="Arial"/>
          <w:b/>
          <w:sz w:val="24"/>
          <w:szCs w:val="24"/>
        </w:rPr>
        <w:t>Bueno al ver la película queda uno con otro tipo de comentario ya que a veces nos dejamos llevar por lo que vemos y escuchamos por eso es bueno a veces pensar analizar las cosas, yo no había visto loa película pero cuando la empecé a reflexionar como un periodista hasta donde puede llegar por hacer, porque muchas de las veces uno se esfuerza a hacer lo mejor cuando a veces el productor te lo cambia la verdad fue una película muy buena, un reportaje   por que muchas veces nos dejamos llevar sin ver o investigar algo, en el periodismo es importante saber de todo un poco ya que a veces suele pasar que sin saber nada o inventar algo por sacar una nota decimos cosas que no tiene nada que ver en el tema.</w:t>
      </w:r>
    </w:p>
    <w:p w:rsidR="00282C48" w:rsidRPr="00A44F6A" w:rsidRDefault="00282C48" w:rsidP="00282C48">
      <w:pPr>
        <w:jc w:val="both"/>
        <w:rPr>
          <w:rFonts w:ascii="Arial" w:hAnsi="Arial" w:cs="Arial"/>
          <w:b/>
          <w:sz w:val="24"/>
          <w:szCs w:val="24"/>
        </w:rPr>
      </w:pPr>
      <w:r w:rsidRPr="00A44F6A">
        <w:rPr>
          <w:rFonts w:ascii="Arial" w:hAnsi="Arial" w:cs="Arial"/>
          <w:b/>
          <w:sz w:val="24"/>
          <w:szCs w:val="24"/>
        </w:rPr>
        <w:t>Y en el futuro el periodismo tiene mucho que ver ya que</w:t>
      </w:r>
      <w:r w:rsidR="00A44F6A" w:rsidRPr="00A44F6A">
        <w:rPr>
          <w:rFonts w:ascii="Arial" w:hAnsi="Arial" w:cs="Arial"/>
          <w:b/>
          <w:sz w:val="24"/>
          <w:szCs w:val="24"/>
        </w:rPr>
        <w:t xml:space="preserve"> </w:t>
      </w:r>
      <w:r w:rsidRPr="00A44F6A">
        <w:rPr>
          <w:rFonts w:ascii="Arial" w:hAnsi="Arial" w:cs="Arial"/>
          <w:b/>
          <w:sz w:val="24"/>
          <w:szCs w:val="24"/>
        </w:rPr>
        <w:t>No importa lo mucho que cambie el mundo para la profesión del periodismo muchas cosas estructurales no deben cambiar; como el corroborar la información que se publica, la investigación, la ética profesional, la formulación de preguntas difíciles y la búsqueda de la verdad. Pero hay otras que deben cambiar de manera inevitable: en particular, las herramientas del periodista contemporáneo</w:t>
      </w:r>
      <w:r w:rsidRPr="00A44F6A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sectPr w:rsidR="00282C48" w:rsidRPr="00A44F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48"/>
    <w:rsid w:val="00282C48"/>
    <w:rsid w:val="00636601"/>
    <w:rsid w:val="006A36BF"/>
    <w:rsid w:val="00A4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2012-02-03T04:01:00Z</dcterms:created>
  <dcterms:modified xsi:type="dcterms:W3CDTF">2012-02-03T04:01:00Z</dcterms:modified>
</cp:coreProperties>
</file>