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TRATADOS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AÑO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D909B8">
              <w:rPr>
                <w:rFonts w:ascii="Century Gothic" w:hAnsi="Century Gothic"/>
                <w:sz w:val="28"/>
                <w:szCs w:val="28"/>
              </w:rPr>
              <w:t>AEC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2000</w:t>
            </w:r>
          </w:p>
        </w:tc>
      </w:tr>
      <w:tr w:rsidR="00F559B7" w:rsidRPr="00D909B8" w:rsidTr="00F559B7">
        <w:trPr>
          <w:trHeight w:val="70"/>
        </w:trPr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D909B8">
              <w:rPr>
                <w:rFonts w:ascii="Century Gothic" w:hAnsi="Century Gothic"/>
                <w:sz w:val="28"/>
                <w:szCs w:val="28"/>
              </w:rPr>
              <w:t>ALADI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1960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D909B8">
              <w:rPr>
                <w:rFonts w:ascii="Century Gothic" w:hAnsi="Century Gothic"/>
                <w:sz w:val="28"/>
                <w:szCs w:val="28"/>
              </w:rPr>
              <w:t>CEPAL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1948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D909B8">
              <w:rPr>
                <w:rFonts w:ascii="Century Gothic" w:hAnsi="Century Gothic"/>
                <w:sz w:val="28"/>
                <w:szCs w:val="28"/>
              </w:rPr>
              <w:t>APEC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1989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D909B8">
              <w:rPr>
                <w:rFonts w:ascii="Century Gothic" w:hAnsi="Century Gothic"/>
                <w:sz w:val="28"/>
                <w:szCs w:val="28"/>
              </w:rPr>
              <w:t>G-15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1989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D909B8">
              <w:rPr>
                <w:rFonts w:ascii="Century Gothic" w:hAnsi="Century Gothic"/>
                <w:sz w:val="28"/>
                <w:szCs w:val="28"/>
              </w:rPr>
              <w:t>G-19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1977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D909B8">
              <w:rPr>
                <w:rFonts w:ascii="Century Gothic" w:hAnsi="Century Gothic"/>
                <w:sz w:val="28"/>
                <w:szCs w:val="28"/>
              </w:rPr>
              <w:t>G-24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1989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D909B8">
              <w:rPr>
                <w:rFonts w:ascii="Century Gothic" w:hAnsi="Century Gothic"/>
                <w:sz w:val="28"/>
                <w:szCs w:val="28"/>
              </w:rPr>
              <w:t>CAF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1992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D909B8">
              <w:rPr>
                <w:rFonts w:ascii="Century Gothic" w:hAnsi="Century Gothic"/>
                <w:sz w:val="28"/>
                <w:szCs w:val="28"/>
              </w:rPr>
              <w:t>OEA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1948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D909B8">
              <w:rPr>
                <w:rFonts w:ascii="Century Gothic" w:hAnsi="Century Gothic"/>
                <w:sz w:val="28"/>
                <w:szCs w:val="28"/>
              </w:rPr>
              <w:t>ONU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1945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D909B8">
              <w:rPr>
                <w:rFonts w:ascii="Century Gothic" w:hAnsi="Century Gothic"/>
                <w:sz w:val="28"/>
                <w:szCs w:val="28"/>
              </w:rPr>
              <w:t>CTO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1989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D909B8">
              <w:rPr>
                <w:rFonts w:ascii="Century Gothic" w:hAnsi="Century Gothic"/>
                <w:sz w:val="28"/>
                <w:szCs w:val="28"/>
              </w:rPr>
              <w:t>INTERPOL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1956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D909B8">
              <w:rPr>
                <w:rFonts w:ascii="Century Gothic" w:hAnsi="Century Gothic"/>
                <w:sz w:val="28"/>
                <w:szCs w:val="28"/>
              </w:rPr>
              <w:t>OMC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1995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D909B8">
              <w:rPr>
                <w:rFonts w:ascii="Century Gothic" w:hAnsi="Century Gothic"/>
                <w:sz w:val="28"/>
                <w:szCs w:val="28"/>
              </w:rPr>
              <w:t>OCDE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1948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F559B7">
              <w:rPr>
                <w:rFonts w:ascii="Century Gothic" w:hAnsi="Century Gothic"/>
                <w:sz w:val="28"/>
                <w:szCs w:val="28"/>
              </w:rPr>
              <w:t>UNESCO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1946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 w:rsidRPr="00F559B7">
              <w:rPr>
                <w:rFonts w:ascii="Century Gothic" w:hAnsi="Century Gothic"/>
                <w:sz w:val="28"/>
                <w:szCs w:val="28"/>
              </w:rPr>
              <w:t>FAO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1945</w:t>
            </w:r>
          </w:p>
        </w:tc>
      </w:tr>
      <w:tr w:rsidR="00F559B7" w:rsidRPr="00D909B8" w:rsidTr="00F559B7"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TLC</w:t>
            </w:r>
          </w:p>
        </w:tc>
        <w:tc>
          <w:tcPr>
            <w:tcW w:w="4247" w:type="dxa"/>
          </w:tcPr>
          <w:p w:rsidR="00F559B7" w:rsidRPr="00D909B8" w:rsidRDefault="00F559B7" w:rsidP="00F559B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1965</w:t>
            </w:r>
          </w:p>
        </w:tc>
      </w:tr>
    </w:tbl>
    <w:p w:rsidR="00934E45" w:rsidRDefault="00934E45">
      <w:pPr>
        <w:rPr>
          <w:sz w:val="28"/>
          <w:szCs w:val="28"/>
        </w:rPr>
      </w:pPr>
    </w:p>
    <w:p w:rsidR="00F559B7" w:rsidRPr="00F559B7" w:rsidRDefault="00F559B7">
      <w:pPr>
        <w:rPr>
          <w:rFonts w:ascii="Century Gothic" w:hAnsi="Century Gothic"/>
          <w:sz w:val="28"/>
          <w:szCs w:val="28"/>
        </w:rPr>
      </w:pPr>
      <w:bookmarkStart w:id="0" w:name="_GoBack"/>
    </w:p>
    <w:p w:rsidR="00F559B7" w:rsidRPr="00F559B7" w:rsidRDefault="00F559B7">
      <w:pPr>
        <w:rPr>
          <w:rFonts w:ascii="Century Gothic" w:hAnsi="Century Gothic"/>
          <w:sz w:val="28"/>
          <w:szCs w:val="28"/>
        </w:rPr>
      </w:pPr>
      <w:r w:rsidRPr="00F559B7">
        <w:rPr>
          <w:rFonts w:ascii="Century Gothic" w:hAnsi="Century Gothic"/>
          <w:sz w:val="28"/>
          <w:szCs w:val="28"/>
        </w:rPr>
        <w:t xml:space="preserve">Romo Cornejo Mayra </w:t>
      </w:r>
      <w:proofErr w:type="spellStart"/>
      <w:r w:rsidRPr="00F559B7">
        <w:rPr>
          <w:rFonts w:ascii="Century Gothic" w:hAnsi="Century Gothic"/>
          <w:sz w:val="28"/>
          <w:szCs w:val="28"/>
        </w:rPr>
        <w:t>Lizeth</w:t>
      </w:r>
      <w:proofErr w:type="spellEnd"/>
    </w:p>
    <w:p w:rsidR="00F559B7" w:rsidRPr="00F559B7" w:rsidRDefault="00F559B7">
      <w:pPr>
        <w:rPr>
          <w:rFonts w:ascii="Century Gothic" w:hAnsi="Century Gothic"/>
          <w:sz w:val="28"/>
          <w:szCs w:val="28"/>
        </w:rPr>
      </w:pPr>
      <w:r w:rsidRPr="00F559B7">
        <w:rPr>
          <w:rFonts w:ascii="Century Gothic" w:hAnsi="Century Gothic"/>
          <w:sz w:val="28"/>
          <w:szCs w:val="28"/>
        </w:rPr>
        <w:t xml:space="preserve">Negocios Internacionales </w:t>
      </w:r>
    </w:p>
    <w:p w:rsidR="00F559B7" w:rsidRPr="00F559B7" w:rsidRDefault="00F559B7">
      <w:pPr>
        <w:rPr>
          <w:rFonts w:ascii="Century Gothic" w:hAnsi="Century Gothic"/>
          <w:sz w:val="28"/>
          <w:szCs w:val="28"/>
        </w:rPr>
      </w:pPr>
      <w:r w:rsidRPr="00F559B7">
        <w:rPr>
          <w:rFonts w:ascii="Century Gothic" w:hAnsi="Century Gothic"/>
          <w:sz w:val="28"/>
          <w:szCs w:val="28"/>
        </w:rPr>
        <w:t>6°</w:t>
      </w:r>
      <w:bookmarkEnd w:id="0"/>
    </w:p>
    <w:sectPr w:rsidR="00F559B7" w:rsidRPr="00F55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B8"/>
    <w:rsid w:val="00934E45"/>
    <w:rsid w:val="00D909B8"/>
    <w:rsid w:val="00F5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33548-143A-4B48-B293-EF609CBF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dcterms:created xsi:type="dcterms:W3CDTF">2015-05-03T00:38:00Z</dcterms:created>
  <dcterms:modified xsi:type="dcterms:W3CDTF">2015-05-03T00:53:00Z</dcterms:modified>
</cp:coreProperties>
</file>