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2117636"/>
        <w:docPartObj>
          <w:docPartGallery w:val="Cover Pages"/>
          <w:docPartUnique/>
        </w:docPartObj>
      </w:sdtPr>
      <w:sdtEndPr>
        <w:rPr>
          <w:rFonts w:ascii="Arial" w:hAnsi="Arial" w:cs="Arial"/>
          <w:color w:val="666666"/>
          <w:sz w:val="15"/>
          <w:szCs w:val="15"/>
          <w:lang w:val="es-MX"/>
        </w:rPr>
      </w:sdtEndPr>
      <w:sdtContent>
        <w:p w:rsidR="008E3766" w:rsidRDefault="008E3766">
          <w:pPr>
            <w:rPr>
              <w:lang w:val="es-ES"/>
            </w:rPr>
          </w:pPr>
        </w:p>
        <w:p w:rsidR="008E3766" w:rsidRDefault="008E3766">
          <w:pPr>
            <w:rPr>
              <w:lang w:val="es-ES"/>
            </w:rPr>
          </w:pPr>
          <w:r w:rsidRPr="00711F25">
            <w:rPr>
              <w:noProof/>
              <w:lang w:val="es-E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8E3766" w:rsidRDefault="008E376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8E3766" w:rsidRDefault="008E3766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349"/>
          </w:tblGrid>
          <w:tr w:rsidR="008E376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65D826173544419F9445DFD1B25E693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E3766" w:rsidRDefault="008E376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ORGANISMOS INTERNACIONALES</w:t>
                    </w:r>
                  </w:p>
                </w:sdtContent>
              </w:sdt>
              <w:p w:rsidR="008E3766" w:rsidRDefault="008E3766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E1B416F94EB6480EA0A76CC7BE64A849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E3766" w:rsidRDefault="008E376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ORGANISMOS DE COMERCIO EXTERIOR</w:t>
                    </w:r>
                  </w:p>
                </w:sdtContent>
              </w:sdt>
              <w:p w:rsidR="008E3766" w:rsidRDefault="008E3766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4E77B3D4B48241A9994FC5E9D0EC317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4-20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8E3766" w:rsidRDefault="008E3766">
                    <w:pPr>
                      <w:pStyle w:val="Sinespaciado"/>
                      <w:jc w:val="center"/>
                    </w:pPr>
                    <w:r>
                      <w:t>20/04/2015</w:t>
                    </w:r>
                  </w:p>
                </w:sdtContent>
              </w:sdt>
              <w:p w:rsidR="008E3766" w:rsidRDefault="008E3766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B49EB14FBCBE42A0908C38AEEAEF1AA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E3766" w:rsidRDefault="008E3766">
                    <w:pPr>
                      <w:pStyle w:val="Sinespaciado"/>
                      <w:jc w:val="center"/>
                    </w:pPr>
                    <w:proofErr w:type="spellStart"/>
                    <w:r>
                      <w:rPr>
                        <w:lang w:val="es-MX"/>
                      </w:rPr>
                      <w:t>facturacion</w:t>
                    </w:r>
                    <w:proofErr w:type="spellEnd"/>
                  </w:p>
                </w:sdtContent>
              </w:sdt>
              <w:p w:rsidR="008E3766" w:rsidRDefault="008E3766">
                <w:pPr>
                  <w:pStyle w:val="Sinespaciado"/>
                  <w:jc w:val="center"/>
                </w:pPr>
              </w:p>
            </w:tc>
          </w:tr>
        </w:tbl>
        <w:p w:rsidR="008E3766" w:rsidRDefault="008E3766">
          <w:pPr>
            <w:rPr>
              <w:lang w:val="es-ES"/>
            </w:rPr>
          </w:pPr>
        </w:p>
        <w:p w:rsidR="008E3766" w:rsidRDefault="008E3766">
          <w:pPr>
            <w:rPr>
              <w:rFonts w:ascii="Arial" w:hAnsi="Arial" w:cs="Arial"/>
              <w:color w:val="666666"/>
              <w:sz w:val="15"/>
              <w:szCs w:val="15"/>
            </w:rPr>
          </w:pPr>
          <w:r>
            <w:rPr>
              <w:rFonts w:ascii="Arial" w:hAnsi="Arial" w:cs="Arial"/>
              <w:color w:val="666666"/>
              <w:sz w:val="15"/>
              <w:szCs w:val="15"/>
            </w:rPr>
            <w:br w:type="page"/>
          </w:r>
        </w:p>
      </w:sdtContent>
    </w:sdt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31"/>
      </w:tblGrid>
      <w:tr w:rsidR="00E52123" w:rsidRPr="00E521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123" w:rsidRPr="00E52123" w:rsidRDefault="00E52123" w:rsidP="00E52123">
            <w:pPr>
              <w:spacing w:before="100" w:beforeAutospacing="1" w:after="100" w:afterAutospacing="1" w:line="240" w:lineRule="auto"/>
              <w:rPr>
                <w:rFonts w:ascii="Agency FB" w:eastAsia="Times New Roman" w:hAnsi="Agency FB" w:cs="Arial"/>
                <w:color w:val="0033CC"/>
                <w:sz w:val="32"/>
                <w:szCs w:val="32"/>
                <w:lang w:eastAsia="es-MX"/>
              </w:rPr>
            </w:pPr>
            <w:r w:rsidRPr="00E52123">
              <w:rPr>
                <w:rFonts w:ascii="Agency FB" w:eastAsia="Times New Roman" w:hAnsi="Agency FB" w:cs="Arial"/>
                <w:b/>
                <w:bCs/>
                <w:caps/>
                <w:color w:val="CC9900"/>
                <w:sz w:val="32"/>
                <w:szCs w:val="32"/>
                <w:lang w:eastAsia="es-MX"/>
              </w:rPr>
              <w:lastRenderedPageBreak/>
              <w:t>"</w:t>
            </w:r>
            <w:r w:rsidRPr="00E52123">
              <w:rPr>
                <w:rFonts w:ascii="Agency FB" w:eastAsia="Times New Roman" w:hAnsi="Agency FB" w:cs="Arial"/>
                <w:b/>
                <w:bCs/>
                <w:caps/>
                <w:color w:val="CC9900"/>
                <w:sz w:val="40"/>
                <w:szCs w:val="40"/>
                <w:lang w:eastAsia="es-MX"/>
              </w:rPr>
              <w:t>ORGANISMOS DE COMERCIO INTERNACIONAL</w:t>
            </w:r>
            <w:r w:rsidRPr="00E52123">
              <w:rPr>
                <w:rFonts w:ascii="Agency FB" w:eastAsia="Times New Roman" w:hAnsi="Agency FB" w:cs="Arial"/>
                <w:b/>
                <w:bCs/>
                <w:caps/>
                <w:color w:val="CC9900"/>
                <w:sz w:val="32"/>
                <w:szCs w:val="32"/>
                <w:lang w:eastAsia="es-MX"/>
              </w:rPr>
              <w:t>"</w:t>
            </w:r>
          </w:p>
        </w:tc>
      </w:tr>
      <w:tr w:rsidR="00E52123" w:rsidRPr="00E521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123" w:rsidRPr="00E52123" w:rsidRDefault="00E52123" w:rsidP="00E5212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B2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Entrega:</w:t>
            </w:r>
            <w:r w:rsidRPr="00E52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 20 de Abril de 2015</w:t>
            </w:r>
          </w:p>
          <w:p w:rsidR="00E52123" w:rsidRPr="00E52123" w:rsidRDefault="00E52123" w:rsidP="00E521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B2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Objetivo de aprendizaje:</w:t>
            </w:r>
          </w:p>
          <w:p w:rsidR="00E52123" w:rsidRPr="00E52123" w:rsidRDefault="00E52123" w:rsidP="00E5212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eastAsia="es-MX"/>
              </w:rPr>
            </w:pPr>
            <w:r w:rsidRPr="00E52123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eastAsia="es-MX"/>
              </w:rPr>
              <w:t>Conocer la influencia de los organismos de comercio en el Mundo</w:t>
            </w:r>
          </w:p>
        </w:tc>
      </w:tr>
    </w:tbl>
    <w:p w:rsidR="008F2892" w:rsidRDefault="008E3766">
      <w:pPr>
        <w:rPr>
          <w:rFonts w:ascii="Arial" w:hAnsi="Arial" w:cs="Arial"/>
          <w:color w:val="666666"/>
          <w:sz w:val="24"/>
          <w:szCs w:val="24"/>
        </w:rPr>
      </w:pPr>
      <w:r w:rsidRPr="00EB213C">
        <w:rPr>
          <w:rFonts w:ascii="Arial" w:hAnsi="Arial" w:cs="Arial"/>
          <w:color w:val="666666"/>
          <w:sz w:val="24"/>
          <w:szCs w:val="24"/>
        </w:rPr>
        <w:t xml:space="preserve">¿Por qué consideras que son importantes los organismos de comercio internacional? </w:t>
      </w:r>
    </w:p>
    <w:p w:rsidR="008F2892" w:rsidRPr="00EB213C" w:rsidRDefault="008F2892">
      <w:pPr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Su existencia es de suma importancia para mantener la estabilidad económica de un país, ya que estos organismos ayudan a establecer los diversos mercados, desde la industria textil tomando en cuenta la tecnología y precio de la misma canasta básica, esto parece de cierta forma exterior, pero de una forma u otra llega hasta el interior de casa, afectando de manera significativa. De diferente forma afecta al comercio, si estos organismos no existieran se caerían diversos </w:t>
      </w:r>
      <w:proofErr w:type="gramStart"/>
      <w:r>
        <w:rPr>
          <w:rFonts w:ascii="Arial" w:hAnsi="Arial" w:cs="Arial"/>
          <w:color w:val="666666"/>
          <w:sz w:val="24"/>
          <w:szCs w:val="24"/>
        </w:rPr>
        <w:t>mercador</w:t>
      </w:r>
      <w:proofErr w:type="gramEnd"/>
      <w:r>
        <w:rPr>
          <w:rFonts w:ascii="Arial" w:hAnsi="Arial" w:cs="Arial"/>
          <w:color w:val="666666"/>
          <w:sz w:val="24"/>
          <w:szCs w:val="24"/>
        </w:rPr>
        <w:t xml:space="preserve"> por factores externos que atacarían el país, y así mismo a la industria mexicana, comercios hasta llegar al hogar de cada país.</w:t>
      </w:r>
    </w:p>
    <w:p w:rsidR="00EB213C" w:rsidRDefault="00EB213C">
      <w:pPr>
        <w:rPr>
          <w:rFonts w:ascii="Arial" w:hAnsi="Arial" w:cs="Arial"/>
          <w:color w:val="666666"/>
          <w:sz w:val="15"/>
          <w:szCs w:val="15"/>
        </w:rPr>
      </w:pPr>
    </w:p>
    <w:p w:rsidR="004151A9" w:rsidRDefault="008E3766">
      <w:pPr>
        <w:rPr>
          <w:rFonts w:ascii="Arial" w:hAnsi="Arial" w:cs="Arial"/>
          <w:color w:val="666666"/>
          <w:sz w:val="24"/>
          <w:szCs w:val="24"/>
        </w:rPr>
      </w:pPr>
      <w:r w:rsidRPr="00EB213C">
        <w:rPr>
          <w:rFonts w:ascii="Arial" w:hAnsi="Arial" w:cs="Arial"/>
          <w:color w:val="666666"/>
          <w:sz w:val="24"/>
          <w:szCs w:val="24"/>
        </w:rPr>
        <w:t>¿Qué beneficios tiene una empresa al conocer esos organismos?</w:t>
      </w:r>
    </w:p>
    <w:p w:rsidR="00BE3E15" w:rsidRPr="00EB213C" w:rsidRDefault="00BE3E15">
      <w:pPr>
        <w:rPr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La empresa logra comprender los riesgos que se aproximaran en los tiempos sucesorios, si la empresa se apega a estos podrá ser </w:t>
      </w:r>
      <w:r w:rsidR="006D7B8B">
        <w:rPr>
          <w:rFonts w:ascii="Arial" w:hAnsi="Arial" w:cs="Arial"/>
          <w:color w:val="666666"/>
          <w:sz w:val="24"/>
          <w:szCs w:val="24"/>
        </w:rPr>
        <w:t xml:space="preserve">su gestor de nuevas ideas para así contrarrestar problemas futuros que posiblemente puedan afectar la economía de la empresa, por otro lado el organismo es capaz de informar y regular el mercado mismo para no permitir que sea afectada tanto la empresa privada como la </w:t>
      </w:r>
      <w:proofErr w:type="spellStart"/>
      <w:r w:rsidR="006D7B8B">
        <w:rPr>
          <w:rFonts w:ascii="Arial" w:hAnsi="Arial" w:cs="Arial"/>
          <w:color w:val="666666"/>
          <w:sz w:val="24"/>
          <w:szCs w:val="24"/>
        </w:rPr>
        <w:t>publica</w:t>
      </w:r>
      <w:proofErr w:type="spellEnd"/>
      <w:r w:rsidR="006D7B8B">
        <w:rPr>
          <w:rFonts w:ascii="Arial" w:hAnsi="Arial" w:cs="Arial"/>
          <w:color w:val="666666"/>
          <w:sz w:val="24"/>
          <w:szCs w:val="24"/>
        </w:rPr>
        <w:t>.</w:t>
      </w:r>
    </w:p>
    <w:sectPr w:rsidR="00BE3E15" w:rsidRPr="00EB213C" w:rsidSect="008E3766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766"/>
    <w:rsid w:val="003F27F2"/>
    <w:rsid w:val="006D7B8B"/>
    <w:rsid w:val="008E3766"/>
    <w:rsid w:val="008F2892"/>
    <w:rsid w:val="00BE086B"/>
    <w:rsid w:val="00BE3E15"/>
    <w:rsid w:val="00E52123"/>
    <w:rsid w:val="00EB213C"/>
    <w:rsid w:val="00F6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E376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3766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66"/>
    <w:rPr>
      <w:rFonts w:ascii="Tahoma" w:hAnsi="Tahoma" w:cs="Tahoma"/>
      <w:sz w:val="16"/>
      <w:szCs w:val="16"/>
    </w:rPr>
  </w:style>
  <w:style w:type="paragraph" w:customStyle="1" w:styleId="tnnegro">
    <w:name w:val="tnnegro"/>
    <w:basedOn w:val="Normal"/>
    <w:rsid w:val="00E5212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es-MX"/>
    </w:rPr>
  </w:style>
  <w:style w:type="paragraph" w:styleId="NormalWeb">
    <w:name w:val="Normal (Web)"/>
    <w:basedOn w:val="Normal"/>
    <w:uiPriority w:val="99"/>
    <w:unhideWhenUsed/>
    <w:rsid w:val="00E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E52123"/>
    <w:rPr>
      <w:b/>
      <w:bCs/>
      <w:caps/>
      <w:color w:val="CC9900"/>
      <w:sz w:val="12"/>
      <w:szCs w:val="12"/>
    </w:rPr>
  </w:style>
  <w:style w:type="character" w:styleId="Textoennegrita">
    <w:name w:val="Strong"/>
    <w:basedOn w:val="Fuentedeprrafopredeter"/>
    <w:uiPriority w:val="22"/>
    <w:qFormat/>
    <w:rsid w:val="00E52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D826173544419F9445DFD1B25E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2EEF-2402-4DBE-9B67-149F3379568A}"/>
      </w:docPartPr>
      <w:docPartBody>
        <w:p w:rsidR="00000000" w:rsidRDefault="00C652D7" w:rsidP="00C652D7">
          <w:pPr>
            <w:pStyle w:val="65D826173544419F9445DFD1B25E6934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E1B416F94EB6480EA0A76CC7BE64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35A0-6F81-4A89-8CCF-E42E2021E192}"/>
      </w:docPartPr>
      <w:docPartBody>
        <w:p w:rsidR="00000000" w:rsidRDefault="00C652D7" w:rsidP="00C652D7">
          <w:pPr>
            <w:pStyle w:val="E1B416F94EB6480EA0A76CC7BE64A84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4E77B3D4B48241A9994FC5E9D0EC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04E4-23CB-4BBD-B93A-D600F4405E96}"/>
      </w:docPartPr>
      <w:docPartBody>
        <w:p w:rsidR="00000000" w:rsidRDefault="00C652D7" w:rsidP="00C652D7">
          <w:pPr>
            <w:pStyle w:val="4E77B3D4B48241A9994FC5E9D0EC317E"/>
          </w:pPr>
          <w:r>
            <w:rPr>
              <w:rFonts w:asciiTheme="majorHAnsi" w:hAnsiTheme="majorHAnsi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52D7"/>
    <w:rsid w:val="00C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D826173544419F9445DFD1B25E6934">
    <w:name w:val="65D826173544419F9445DFD1B25E6934"/>
    <w:rsid w:val="00C652D7"/>
  </w:style>
  <w:style w:type="paragraph" w:customStyle="1" w:styleId="E1B416F94EB6480EA0A76CC7BE64A849">
    <w:name w:val="E1B416F94EB6480EA0A76CC7BE64A849"/>
    <w:rsid w:val="00C652D7"/>
  </w:style>
  <w:style w:type="paragraph" w:customStyle="1" w:styleId="4E77B3D4B48241A9994FC5E9D0EC317E">
    <w:name w:val="4E77B3D4B48241A9994FC5E9D0EC317E"/>
    <w:rsid w:val="00C652D7"/>
  </w:style>
  <w:style w:type="paragraph" w:customStyle="1" w:styleId="B49EB14FBCBE42A0908C38AEEAEF1AA7">
    <w:name w:val="B49EB14FBCBE42A0908C38AEEAEF1AA7"/>
    <w:rsid w:val="00C652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ORGANISMOS INTERNACIONALES</vt:lpstr>
    </vt:vector>
  </TitlesOfParts>
  <Company>Toshiba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ORGANISMOS INTERNACIONALES</dc:title>
  <dc:subject>ORGANISMOS DE COMERCIO EXTERIOR</dc:subject>
  <dc:creator>facturacion</dc:creator>
  <cp:lastModifiedBy>facturacion</cp:lastModifiedBy>
  <cp:revision>5</cp:revision>
  <dcterms:created xsi:type="dcterms:W3CDTF">2015-04-20T20:07:00Z</dcterms:created>
  <dcterms:modified xsi:type="dcterms:W3CDTF">2015-04-20T20:19:00Z</dcterms:modified>
</cp:coreProperties>
</file>