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9A" w:rsidRDefault="00384F9A">
      <w:pPr>
        <w:rPr>
          <w:rFonts w:ascii="Arial" w:hAnsi="Arial" w:cs="Arial"/>
          <w:sz w:val="24"/>
          <w:szCs w:val="24"/>
        </w:rPr>
      </w:pP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primario de un meta análisis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definió la pregunta claramente?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Si, examinar la relación de Parkinson temprano con tabaquismo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condición que se estudia?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2723E2" w:rsidRDefault="00272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R.- Si, 2 estudios en menores de 50 años, 2 menores de 45 años y uno menores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40 años 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y selección de artículos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Si, a través de repertorios informatizados, excerpta </w:t>
      </w:r>
      <w:r w:rsidR="00384F9A">
        <w:rPr>
          <w:rFonts w:ascii="Arial" w:hAnsi="Arial" w:cs="Arial"/>
          <w:sz w:val="24"/>
          <w:szCs w:val="24"/>
        </w:rPr>
        <w:t xml:space="preserve">médica y en </w:t>
      </w:r>
      <w:r w:rsidR="002723E2">
        <w:rPr>
          <w:rFonts w:ascii="Arial" w:hAnsi="Arial" w:cs="Arial"/>
          <w:sz w:val="24"/>
          <w:szCs w:val="24"/>
        </w:rPr>
        <w:t>base, las referencias y referencias de las referencias de los estudios encontrados, consulta de neurólogos y epidemiólogos.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</w:t>
      </w:r>
      <w:r w:rsidR="002723E2">
        <w:rPr>
          <w:rFonts w:ascii="Arial" w:hAnsi="Arial" w:cs="Arial"/>
          <w:sz w:val="24"/>
          <w:szCs w:val="24"/>
        </w:rPr>
        <w:t xml:space="preserve"> definieron a prior</w:t>
      </w:r>
      <w:r>
        <w:rPr>
          <w:rFonts w:ascii="Arial" w:hAnsi="Arial" w:cs="Arial"/>
          <w:sz w:val="24"/>
          <w:szCs w:val="24"/>
        </w:rPr>
        <w:t>i los criterios de elegibilidad de los artículos?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Si, estudios que muestren específicamente la asociación de Parkinson temprana y el </w:t>
      </w:r>
      <w:r w:rsidR="00384F9A">
        <w:rPr>
          <w:rFonts w:ascii="Arial" w:hAnsi="Arial" w:cs="Arial"/>
          <w:sz w:val="24"/>
          <w:szCs w:val="24"/>
        </w:rPr>
        <w:t>hábito</w:t>
      </w:r>
      <w:r w:rsidR="002723E2">
        <w:rPr>
          <w:rFonts w:ascii="Arial" w:hAnsi="Arial" w:cs="Arial"/>
          <w:sz w:val="24"/>
          <w:szCs w:val="24"/>
        </w:rPr>
        <w:t xml:space="preserve"> de tabaquismo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evaluó la validez de los artículos incluidos?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estudios hechos al azar?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2723E2">
        <w:rPr>
          <w:rFonts w:ascii="Arial" w:hAnsi="Arial" w:cs="Arial"/>
          <w:sz w:val="24"/>
          <w:szCs w:val="24"/>
        </w:rPr>
        <w:t xml:space="preserve"> </w:t>
      </w:r>
      <w:r w:rsidR="00AC0BF0">
        <w:rPr>
          <w:rFonts w:ascii="Arial" w:hAnsi="Arial" w:cs="Arial"/>
          <w:sz w:val="24"/>
          <w:szCs w:val="24"/>
        </w:rPr>
        <w:t>No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AC0BF0">
        <w:rPr>
          <w:rFonts w:ascii="Arial" w:hAnsi="Arial" w:cs="Arial"/>
          <w:sz w:val="24"/>
          <w:szCs w:val="24"/>
        </w:rPr>
        <w:t xml:space="preserve"> Si se identificaron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¿Son los métodos lo bastante </w:t>
      </w:r>
      <w:r w:rsidR="00CD4A41">
        <w:rPr>
          <w:rFonts w:ascii="Arial" w:hAnsi="Arial" w:cs="Arial"/>
          <w:sz w:val="24"/>
          <w:szCs w:val="24"/>
        </w:rPr>
        <w:t>explícitos</w:t>
      </w:r>
      <w:r>
        <w:rPr>
          <w:rFonts w:ascii="Arial" w:hAnsi="Arial" w:cs="Arial"/>
          <w:sz w:val="24"/>
          <w:szCs w:val="24"/>
        </w:rPr>
        <w:t xml:space="preserve"> para asegurar reproducibilidad?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R.-</w:t>
      </w:r>
      <w:r w:rsidR="00CD4A41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el periodo de publicación evaluado?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No hubo restricción sobre el año de publicación pero algunas revisiones sistémicas consideraron solamente los artículos publicados en los últimos 10 o 20 años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incorporaron </w:t>
      </w:r>
      <w:r w:rsidR="00384F9A">
        <w:rPr>
          <w:rFonts w:ascii="Arial" w:hAnsi="Arial" w:cs="Arial"/>
          <w:sz w:val="24"/>
          <w:szCs w:val="24"/>
        </w:rPr>
        <w:t>Meta análisis</w:t>
      </w:r>
      <w:r>
        <w:rPr>
          <w:rFonts w:ascii="Arial" w:hAnsi="Arial" w:cs="Arial"/>
          <w:sz w:val="24"/>
          <w:szCs w:val="24"/>
        </w:rPr>
        <w:t xml:space="preserve"> en diferentes </w:t>
      </w:r>
      <w:r w:rsidR="0026786F">
        <w:rPr>
          <w:rFonts w:ascii="Arial" w:hAnsi="Arial" w:cs="Arial"/>
          <w:sz w:val="24"/>
          <w:szCs w:val="24"/>
        </w:rPr>
        <w:t>lenguajes</w:t>
      </w:r>
      <w:r>
        <w:rPr>
          <w:rFonts w:ascii="Arial" w:hAnsi="Arial" w:cs="Arial"/>
          <w:sz w:val="24"/>
          <w:szCs w:val="24"/>
        </w:rPr>
        <w:t xml:space="preserve"> o solo en </w:t>
      </w:r>
      <w:r w:rsidR="0026786F">
        <w:rPr>
          <w:rFonts w:ascii="Arial" w:hAnsi="Arial" w:cs="Arial"/>
          <w:sz w:val="24"/>
          <w:szCs w:val="24"/>
        </w:rPr>
        <w:t>inglés</w:t>
      </w:r>
      <w:r>
        <w:rPr>
          <w:rFonts w:ascii="Arial" w:hAnsi="Arial" w:cs="Arial"/>
          <w:sz w:val="24"/>
          <w:szCs w:val="24"/>
        </w:rPr>
        <w:t>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384F9A">
        <w:rPr>
          <w:rFonts w:ascii="Arial" w:hAnsi="Arial" w:cs="Arial"/>
          <w:sz w:val="24"/>
          <w:szCs w:val="24"/>
        </w:rPr>
        <w:t xml:space="preserve"> Si, </w:t>
      </w:r>
      <w:r w:rsidR="00CD4A41">
        <w:rPr>
          <w:rFonts w:ascii="Arial" w:hAnsi="Arial" w:cs="Arial"/>
          <w:sz w:val="24"/>
          <w:szCs w:val="24"/>
        </w:rPr>
        <w:t>no se aplicó ninguna restricción de idioma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 el tamaño de la población suficiente?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R-</w:t>
      </w:r>
      <w:r w:rsidR="00CD4A41">
        <w:rPr>
          <w:rFonts w:ascii="Arial" w:hAnsi="Arial" w:cs="Arial"/>
          <w:sz w:val="24"/>
          <w:szCs w:val="24"/>
        </w:rPr>
        <w:t xml:space="preserve"> Si</w:t>
      </w:r>
    </w:p>
    <w:p w:rsidR="00D33C98" w:rsidRDefault="00D33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26786F">
        <w:rPr>
          <w:rFonts w:ascii="Arial" w:hAnsi="Arial" w:cs="Arial"/>
          <w:sz w:val="24"/>
          <w:szCs w:val="24"/>
        </w:rPr>
        <w:t>Fue el tiempo de seguimiento suficiente para dar una conclusión valida?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los tratamientos o exposiciones similares?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Si, fueron similares los 5 estudios realizados con un índice de confiabilidad del 95%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Si, Todos fueron estudios de casos y control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tiene información de estudios no publicados?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No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Extracción de datos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 realizó una extracción cuidadosa de los datos?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Si</w:t>
      </w:r>
      <w:r w:rsidR="00A11B49">
        <w:rPr>
          <w:rFonts w:ascii="Arial" w:hAnsi="Arial" w:cs="Arial"/>
          <w:sz w:val="24"/>
          <w:szCs w:val="24"/>
        </w:rPr>
        <w:t>, se extrajo el riesgo estimado con su IC95%, de los estudios encontrados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¿Fueron entrenadas las personas encargadas de extraer los datos?</w:t>
      </w:r>
    </w:p>
    <w:p w:rsidR="0026786F" w:rsidRDefault="0026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R.-</w:t>
      </w:r>
      <w:r w:rsidR="00CD4A41">
        <w:rPr>
          <w:rFonts w:ascii="Arial" w:hAnsi="Arial" w:cs="Arial"/>
          <w:sz w:val="24"/>
          <w:szCs w:val="24"/>
        </w:rPr>
        <w:t xml:space="preserve"> </w:t>
      </w:r>
      <w:r w:rsidR="00A11B49">
        <w:rPr>
          <w:rFonts w:ascii="Arial" w:hAnsi="Arial" w:cs="Arial"/>
          <w:sz w:val="24"/>
          <w:szCs w:val="24"/>
        </w:rPr>
        <w:t>Si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No, porque fue una recopilación de varios estudios de diferentes autores.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lastRenderedPageBreak/>
        <w:t>Sí, porque menciona que el tabaquismo es un factor protector para la enfermedad de Parkinson.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Sí, porque son de utilidad clínica para los pacientes enfermos de Parkinson.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¿Cuáles son los beneficios, daños y costos?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Uno de los beneficios es que tiene utilidad clínica y que es aplicable a todos los pacientes, sin ningún daño.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¿Se realizó una prueba de homogeneidad?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Sí, se valoró mediante la prueba de chi al cuadrado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¿Se utilizó el análisis de efectos al azar, especialmente si la prueba de homogeneidad fue positiva?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Sí, porque considera variaciones entre los estudios.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 xml:space="preserve"> Sí, porque sugirió la innecesaria utilización del modelo de efectos aleatorios.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Sí el tabaco como principal factor protector para la EPT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¿Se hizo metarregresión?</w:t>
      </w:r>
    </w:p>
    <w:p w:rsidR="00290F92" w:rsidRPr="00384F9A" w:rsidRDefault="00290F92" w:rsidP="00290F92">
      <w:pPr>
        <w:rPr>
          <w:rFonts w:ascii="Arial" w:hAnsi="Arial" w:cs="Arial"/>
          <w:sz w:val="24"/>
          <w:szCs w:val="24"/>
        </w:rPr>
      </w:pPr>
      <w:r w:rsidRPr="00384F9A">
        <w:rPr>
          <w:rFonts w:ascii="Arial" w:hAnsi="Arial" w:cs="Arial"/>
          <w:sz w:val="24"/>
          <w:szCs w:val="24"/>
        </w:rPr>
        <w:t>No</w:t>
      </w:r>
    </w:p>
    <w:p w:rsidR="00290F92" w:rsidRDefault="00290F92">
      <w:pPr>
        <w:rPr>
          <w:rFonts w:ascii="Arial" w:hAnsi="Arial" w:cs="Arial"/>
          <w:sz w:val="24"/>
          <w:szCs w:val="24"/>
        </w:rPr>
      </w:pPr>
    </w:p>
    <w:p w:rsidR="0026786F" w:rsidRDefault="0026786F">
      <w:pPr>
        <w:rPr>
          <w:rFonts w:ascii="Arial" w:hAnsi="Arial" w:cs="Arial"/>
          <w:sz w:val="24"/>
          <w:szCs w:val="24"/>
        </w:rPr>
      </w:pPr>
    </w:p>
    <w:p w:rsidR="00D33C98" w:rsidRDefault="00D33C98">
      <w:pPr>
        <w:rPr>
          <w:rFonts w:ascii="Arial" w:hAnsi="Arial" w:cs="Arial"/>
          <w:sz w:val="24"/>
          <w:szCs w:val="24"/>
        </w:rPr>
      </w:pPr>
    </w:p>
    <w:p w:rsidR="00D33C98" w:rsidRPr="00D33C98" w:rsidRDefault="00D33C98">
      <w:pPr>
        <w:rPr>
          <w:rFonts w:ascii="Arial" w:hAnsi="Arial" w:cs="Arial"/>
          <w:sz w:val="24"/>
          <w:szCs w:val="24"/>
        </w:rPr>
      </w:pPr>
    </w:p>
    <w:sectPr w:rsidR="00D33C98" w:rsidRPr="00D33C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C8" w:rsidRDefault="009B09C8" w:rsidP="00384F9A">
      <w:pPr>
        <w:spacing w:after="0" w:line="240" w:lineRule="auto"/>
      </w:pPr>
      <w:r>
        <w:separator/>
      </w:r>
    </w:p>
  </w:endnote>
  <w:endnote w:type="continuationSeparator" w:id="0">
    <w:p w:rsidR="009B09C8" w:rsidRDefault="009B09C8" w:rsidP="003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C8" w:rsidRDefault="009B09C8" w:rsidP="00384F9A">
      <w:pPr>
        <w:spacing w:after="0" w:line="240" w:lineRule="auto"/>
      </w:pPr>
      <w:r>
        <w:separator/>
      </w:r>
    </w:p>
  </w:footnote>
  <w:footnote w:type="continuationSeparator" w:id="0">
    <w:p w:rsidR="009B09C8" w:rsidRDefault="009B09C8" w:rsidP="003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9A" w:rsidRDefault="00384F9A" w:rsidP="00384F9A">
    <w:pPr>
      <w:pStyle w:val="Encabezado"/>
      <w:tabs>
        <w:tab w:val="clear" w:pos="4419"/>
      </w:tabs>
    </w:pPr>
    <w:r>
      <w:t>BERTHA SILVA BEJERANO</w:t>
    </w:r>
    <w:r>
      <w:tab/>
      <w:t>23/03/17</w:t>
    </w:r>
  </w:p>
  <w:p w:rsidR="00384F9A" w:rsidRDefault="00384F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8"/>
    <w:rsid w:val="0026786F"/>
    <w:rsid w:val="002723E2"/>
    <w:rsid w:val="00290F92"/>
    <w:rsid w:val="00384F9A"/>
    <w:rsid w:val="009B09C8"/>
    <w:rsid w:val="00A11B49"/>
    <w:rsid w:val="00AC0BF0"/>
    <w:rsid w:val="00CD4A41"/>
    <w:rsid w:val="00D33C98"/>
    <w:rsid w:val="00E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8C470-7F4E-46D8-BCAB-BCB1ACB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F9A"/>
  </w:style>
  <w:style w:type="paragraph" w:styleId="Piedepgina">
    <w:name w:val="footer"/>
    <w:basedOn w:val="Normal"/>
    <w:link w:val="PiedepginaCar"/>
    <w:uiPriority w:val="99"/>
    <w:unhideWhenUsed/>
    <w:rsid w:val="0038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2017-03-24T03:31:00Z</dcterms:created>
  <dcterms:modified xsi:type="dcterms:W3CDTF">2017-03-24T03:31:00Z</dcterms:modified>
</cp:coreProperties>
</file>