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06" w:dyaOrig="2510">
          <v:rect xmlns:o="urn:schemas-microsoft-com:office:office" xmlns:v="urn:schemas-microsoft-com:vml" id="rectole0000000000" style="width:400.300000pt;height:12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002060"/>
          <w:spacing w:val="0"/>
          <w:position w:val="0"/>
          <w:sz w:val="44"/>
          <w:shd w:fill="auto" w:val="clear"/>
        </w:rPr>
        <w:t xml:space="preserve">Enfermedad de Parkinson temprana y tabaco: metanálisis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DANIEL EMILIANO LOPEZ DELGADO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HOSPITAL GENERAL DE OCCIDENTE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MATRICULA: LME 4213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definió la pregunta claramente?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dieron una generalidad de lo que es la EP.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especificó la condición que se estudia?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la asociación del tabaco como protector o factor de riesgo para EP.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especificó la edad de la población y escenario en el cual se realiza?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No, solo hasta la discusión dieron a entender un rango de edad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especificó la estrategia utilizada en la búsqueda de los artículos?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Sí. Repertorios, Excerpta Médica y Embase, referencias y referencias de las referencias por estudios anteriores, y consulta de neurólogos y epidemiólogos expertos en el tema.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¿Fueron apropiados los criterios utilizados para para seleccionar los artículos de inclusión?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ya que están haciendo uso de bibliografía original y sin restricciones de lenguaje así como de tiempo.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evaluó la validez de los artículos seleccionados?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se extrajo o calculó el riesgo estimado, con su IC 95%, de los estudios encontrados, si era factible.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¿Fueron los estudios hechos al azar?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¿Cuál fue el periodo de publicación evaluado?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 contaba con restricciones, en los resultados mostró a 5 años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incorporaron metaanálisis en diferentes lenguajes o solo en inglés?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De ninguno, no hubo restricción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 el tamaño de la población suficiente?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 se especifica en el estudio cuántos individuos fueron los que se evaluaron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 el tiempo de seguimiento suficiente para dar una conclusión válida?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Considero que sí, anteriormente ya tenían una idea al respecto, así que no ameritaba más tiempo.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¿Fueron los tratamientos o exposiciones similares?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tiene información completa de los métodos utilizados en cada estudio?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 del todo, lo mencionan brevemente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tiene información de estudios no publicados?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No, únicamente de bibliografía ya publicada con anterioridad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realizó una extracción cuidadosa de los datos?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utilizaron diversos programas de cómputo para evitar errores de credibilidad.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¿Fueron entrenadas las personas encargadas de extraer los datos?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por el uso de los distintos programas para el manejo de la información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¿Fueron los encargados de la extracción cegados a las fuentes y a los investigadores?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No, se sabía de lo que se investigaba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¿Fueron los resultados de los estudios de utilidad clínica?</w:t>
      </w:r>
    </w:p>
    <w:p>
      <w:pPr>
        <w:spacing w:before="0" w:after="160" w:line="259"/>
        <w:ind w:right="0" w:left="70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Sí. no existe una importante diferencia en la magnitud de riesgo del Parkinson temprano y la del Parkinson tardío. La edad de inicio de la enfermedad no afecta a la asociación negativa. No obstante, se recomiendan estudios prospectivos sobre la forma temprana del Parkinson</w:t>
      </w:r>
    </w:p>
    <w:p>
      <w:pPr>
        <w:spacing w:before="0" w:after="160" w:line="259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¿Cuáles son los daños, beneficios y costos?</w:t>
      </w:r>
    </w:p>
    <w:p>
      <w:pPr>
        <w:spacing w:before="0" w:after="0" w:line="240"/>
        <w:ind w:right="0" w:left="70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Este metanálisis demuestra el efecto protector del tabaco contra la EPT y, asimismo, coincide con los resultados obtenidos en otras revisiones, que no consideraron la edad de inicio del Parkinson. </w:t>
      </w:r>
    </w:p>
    <w:p>
      <w:pPr>
        <w:spacing w:before="0" w:after="0" w:line="240"/>
        <w:ind w:right="0" w:left="70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No obstante, apunta hacia la inexistencia de dos etiopatogenias diferentes en la EP, la temprana y la tardía.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¿Se hizo prueba de homogeneidad? </w:t>
      </w:r>
    </w:p>
    <w:p>
      <w:pPr>
        <w:spacing w:before="0" w:after="160" w:line="259"/>
        <w:ind w:right="0" w:left="70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Sí, Como la prueba de homogeneidad tiene una potencia estadística baja, se informó de los efectos aleatorios incluso con la ausencia de un valorsignificativo de la prueba de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χ.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