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80" w:rsidRDefault="00611580" w:rsidP="00611580"/>
    <w:p w:rsidR="00611580" w:rsidRDefault="00611580" w:rsidP="00611580">
      <w:pPr>
        <w:jc w:val="center"/>
      </w:pPr>
      <w:r>
        <w:rPr>
          <w:noProof/>
          <w:lang w:eastAsia="es-MX"/>
        </w:rPr>
        <w:drawing>
          <wp:inline distT="0" distB="0" distL="0" distR="0" wp14:anchorId="46850707" wp14:editId="786B79B2">
            <wp:extent cx="4611413" cy="116287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 logo.png"/>
                    <pic:cNvPicPr/>
                  </pic:nvPicPr>
                  <pic:blipFill>
                    <a:blip r:embed="rId5">
                      <a:extLst>
                        <a:ext uri="{28A0092B-C50C-407E-A947-70E740481C1C}">
                          <a14:useLocalDpi xmlns:a14="http://schemas.microsoft.com/office/drawing/2010/main" val="0"/>
                        </a:ext>
                      </a:extLst>
                    </a:blip>
                    <a:stretch>
                      <a:fillRect/>
                    </a:stretch>
                  </pic:blipFill>
                  <pic:spPr>
                    <a:xfrm>
                      <a:off x="0" y="0"/>
                      <a:ext cx="4625045" cy="1166316"/>
                    </a:xfrm>
                    <a:prstGeom prst="rect">
                      <a:avLst/>
                    </a:prstGeom>
                  </pic:spPr>
                </pic:pic>
              </a:graphicData>
            </a:graphic>
          </wp:inline>
        </w:drawing>
      </w:r>
    </w:p>
    <w:p w:rsidR="00611580" w:rsidRPr="00692A05" w:rsidRDefault="00611580" w:rsidP="00611580"/>
    <w:p w:rsidR="00611580" w:rsidRDefault="00611580" w:rsidP="00611580"/>
    <w:p w:rsidR="00611580" w:rsidRDefault="00611580" w:rsidP="00611580">
      <w:pPr>
        <w:tabs>
          <w:tab w:val="left" w:pos="1158"/>
        </w:tabs>
        <w:jc w:val="center"/>
        <w:rPr>
          <w:sz w:val="32"/>
          <w:szCs w:val="32"/>
        </w:rPr>
      </w:pPr>
    </w:p>
    <w:p w:rsidR="00611580" w:rsidRDefault="00611580" w:rsidP="00611580">
      <w:pPr>
        <w:tabs>
          <w:tab w:val="left" w:pos="1158"/>
        </w:tabs>
        <w:jc w:val="center"/>
        <w:rPr>
          <w:sz w:val="32"/>
          <w:szCs w:val="32"/>
        </w:rPr>
      </w:pPr>
    </w:p>
    <w:p w:rsidR="00611580" w:rsidRPr="00692A05" w:rsidRDefault="00611580" w:rsidP="00611580">
      <w:pPr>
        <w:tabs>
          <w:tab w:val="left" w:pos="1158"/>
        </w:tabs>
        <w:jc w:val="center"/>
        <w:rPr>
          <w:sz w:val="32"/>
          <w:szCs w:val="32"/>
        </w:rPr>
      </w:pPr>
      <w:r w:rsidRPr="00692A05">
        <w:rPr>
          <w:sz w:val="32"/>
          <w:szCs w:val="32"/>
        </w:rPr>
        <w:t>FACULTAD DE MEDICINA</w:t>
      </w:r>
    </w:p>
    <w:p w:rsidR="00611580" w:rsidRPr="00692A05" w:rsidRDefault="00611580" w:rsidP="00611580">
      <w:pPr>
        <w:tabs>
          <w:tab w:val="left" w:pos="1158"/>
        </w:tabs>
        <w:jc w:val="center"/>
        <w:rPr>
          <w:sz w:val="32"/>
          <w:szCs w:val="32"/>
        </w:rPr>
      </w:pPr>
      <w:r w:rsidRPr="00692A05">
        <w:rPr>
          <w:sz w:val="32"/>
          <w:szCs w:val="32"/>
        </w:rPr>
        <w:t>MEDICINA BASADA EN EVIDENCIAS</w:t>
      </w:r>
    </w:p>
    <w:p w:rsidR="00611580" w:rsidRPr="0069764F" w:rsidRDefault="00611580" w:rsidP="00611580">
      <w:pPr>
        <w:tabs>
          <w:tab w:val="left" w:pos="1158"/>
        </w:tabs>
        <w:jc w:val="center"/>
        <w:rPr>
          <w:rFonts w:cstheme="minorHAnsi"/>
          <w:sz w:val="32"/>
          <w:szCs w:val="32"/>
        </w:rPr>
      </w:pPr>
      <w:r w:rsidRPr="0069764F">
        <w:rPr>
          <w:rFonts w:cstheme="minorHAnsi"/>
          <w:sz w:val="32"/>
          <w:szCs w:val="32"/>
        </w:rPr>
        <w:t>DR. HUGO FRANCISCO VILLALOBOS ANZALDO</w:t>
      </w:r>
    </w:p>
    <w:p w:rsidR="00611580" w:rsidRPr="0069764F" w:rsidRDefault="00611580" w:rsidP="00611580">
      <w:pPr>
        <w:tabs>
          <w:tab w:val="left" w:pos="1158"/>
        </w:tabs>
        <w:jc w:val="center"/>
        <w:rPr>
          <w:rFonts w:cstheme="minorHAnsi"/>
          <w:sz w:val="32"/>
          <w:szCs w:val="32"/>
        </w:rPr>
      </w:pPr>
    </w:p>
    <w:p w:rsidR="00611580" w:rsidRDefault="00611580" w:rsidP="00611580">
      <w:pPr>
        <w:tabs>
          <w:tab w:val="left" w:pos="1158"/>
        </w:tabs>
        <w:jc w:val="center"/>
        <w:rPr>
          <w:sz w:val="32"/>
          <w:szCs w:val="32"/>
        </w:rPr>
      </w:pPr>
      <w:r>
        <w:rPr>
          <w:sz w:val="32"/>
          <w:szCs w:val="32"/>
        </w:rPr>
        <w:t>ACTIVIDAD 2:</w:t>
      </w:r>
    </w:p>
    <w:p w:rsidR="00611580" w:rsidRPr="00611580" w:rsidRDefault="00611580" w:rsidP="00611580">
      <w:pPr>
        <w:tabs>
          <w:tab w:val="left" w:pos="1158"/>
        </w:tabs>
        <w:jc w:val="center"/>
        <w:rPr>
          <w:sz w:val="32"/>
          <w:szCs w:val="32"/>
        </w:rPr>
      </w:pPr>
      <w:bookmarkStart w:id="0" w:name="_GoBack"/>
      <w:r w:rsidRPr="00611580">
        <w:rPr>
          <w:sz w:val="32"/>
          <w:szCs w:val="32"/>
        </w:rPr>
        <w:t>ENFERMEDAD DE PARKINSON TEMPRANA Y TABACO: METANÁLISIS</w:t>
      </w:r>
    </w:p>
    <w:bookmarkEnd w:id="0"/>
    <w:p w:rsidR="00611580" w:rsidRPr="00692A05" w:rsidRDefault="00611580" w:rsidP="00611580">
      <w:pPr>
        <w:tabs>
          <w:tab w:val="left" w:pos="1158"/>
        </w:tabs>
        <w:jc w:val="center"/>
        <w:rPr>
          <w:sz w:val="32"/>
          <w:szCs w:val="32"/>
        </w:rPr>
      </w:pPr>
    </w:p>
    <w:p w:rsidR="00611580" w:rsidRPr="00692A05" w:rsidRDefault="00611580" w:rsidP="00611580">
      <w:pPr>
        <w:tabs>
          <w:tab w:val="left" w:pos="1158"/>
        </w:tabs>
        <w:jc w:val="center"/>
        <w:rPr>
          <w:sz w:val="32"/>
          <w:szCs w:val="32"/>
        </w:rPr>
      </w:pPr>
      <w:r w:rsidRPr="00692A05">
        <w:rPr>
          <w:sz w:val="32"/>
          <w:szCs w:val="32"/>
        </w:rPr>
        <w:t>CARLOS ENRIQUE BERRELLEZA PLASCENCIA</w:t>
      </w:r>
    </w:p>
    <w:p w:rsidR="00611580" w:rsidRPr="00692A05" w:rsidRDefault="00611580" w:rsidP="00611580">
      <w:pPr>
        <w:tabs>
          <w:tab w:val="left" w:pos="1158"/>
        </w:tabs>
        <w:jc w:val="center"/>
        <w:rPr>
          <w:sz w:val="32"/>
          <w:szCs w:val="32"/>
        </w:rPr>
      </w:pPr>
      <w:r w:rsidRPr="00692A05">
        <w:rPr>
          <w:sz w:val="32"/>
          <w:szCs w:val="32"/>
        </w:rPr>
        <w:t xml:space="preserve">8° </w:t>
      </w:r>
    </w:p>
    <w:p w:rsidR="00611580" w:rsidRPr="00692A05" w:rsidRDefault="00611580" w:rsidP="00611580">
      <w:pPr>
        <w:tabs>
          <w:tab w:val="left" w:pos="1158"/>
        </w:tabs>
        <w:jc w:val="center"/>
        <w:rPr>
          <w:sz w:val="32"/>
          <w:szCs w:val="32"/>
        </w:rPr>
      </w:pPr>
      <w:r w:rsidRPr="00692A05">
        <w:rPr>
          <w:sz w:val="32"/>
          <w:szCs w:val="32"/>
        </w:rPr>
        <w:t>LME4175</w:t>
      </w:r>
    </w:p>
    <w:p w:rsidR="00611580" w:rsidRDefault="00611580" w:rsidP="00611580">
      <w:r>
        <w:rPr>
          <w:noProof/>
          <w:lang w:eastAsia="es-MX"/>
        </w:rPr>
        <w:lastRenderedPageBreak/>
        <w:drawing>
          <wp:inline distT="0" distB="0" distL="0" distR="0" wp14:anchorId="29F95BAB" wp14:editId="5E3E7D7F">
            <wp:extent cx="5612130" cy="811142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8111423"/>
                    </a:xfrm>
                    <a:prstGeom prst="rect">
                      <a:avLst/>
                    </a:prstGeom>
                    <a:noFill/>
                    <a:ln>
                      <a:noFill/>
                    </a:ln>
                  </pic:spPr>
                </pic:pic>
              </a:graphicData>
            </a:graphic>
          </wp:inline>
        </w:drawing>
      </w:r>
    </w:p>
    <w:p w:rsidR="00611580" w:rsidRPr="00611580" w:rsidRDefault="00611580" w:rsidP="00611580">
      <w:pPr>
        <w:pStyle w:val="Ttulo1"/>
        <w:numPr>
          <w:ilvl w:val="0"/>
          <w:numId w:val="1"/>
        </w:numPr>
        <w:rPr>
          <w:rFonts w:ascii="Arial" w:hAnsi="Arial" w:cs="Arial"/>
          <w:color w:val="44546A" w:themeColor="text2"/>
          <w:sz w:val="24"/>
          <w:szCs w:val="24"/>
        </w:rPr>
      </w:pPr>
      <w:r w:rsidRPr="00611580">
        <w:rPr>
          <w:rFonts w:ascii="Arial" w:hAnsi="Arial" w:cs="Arial"/>
          <w:color w:val="44546A" w:themeColor="text2"/>
          <w:sz w:val="24"/>
          <w:szCs w:val="24"/>
        </w:rPr>
        <w:lastRenderedPageBreak/>
        <w:t>Objetivo primario del metanálisis</w:t>
      </w:r>
    </w:p>
    <w:p w:rsidR="00611580" w:rsidRPr="00611580" w:rsidRDefault="00611580" w:rsidP="00611580">
      <w:pPr>
        <w:rPr>
          <w:rFonts w:ascii="Arial" w:hAnsi="Arial" w:cs="Arial"/>
        </w:rPr>
      </w:pPr>
    </w:p>
    <w:p w:rsidR="00611580" w:rsidRPr="00611580" w:rsidRDefault="00611580" w:rsidP="00611580">
      <w:pPr>
        <w:pStyle w:val="Prrafodelista"/>
        <w:numPr>
          <w:ilvl w:val="0"/>
          <w:numId w:val="4"/>
        </w:numPr>
        <w:jc w:val="both"/>
        <w:rPr>
          <w:rFonts w:ascii="Arial" w:hAnsi="Arial" w:cs="Arial"/>
        </w:rPr>
      </w:pPr>
      <w:r>
        <w:rPr>
          <w:rFonts w:ascii="Arial" w:hAnsi="Arial" w:cs="Arial"/>
        </w:rPr>
        <w:t>F</w:t>
      </w:r>
      <w:r w:rsidRPr="00611580">
        <w:rPr>
          <w:rFonts w:ascii="Arial" w:hAnsi="Arial" w:cs="Arial"/>
        </w:rPr>
        <w:t xml:space="preserve">ue correctamente definida: se trata de ver </w:t>
      </w:r>
      <w:r w:rsidRPr="00611580">
        <w:rPr>
          <w:rFonts w:ascii="Arial" w:hAnsi="Arial" w:cs="Arial"/>
        </w:rPr>
        <w:t>cuál</w:t>
      </w:r>
      <w:r w:rsidRPr="00611580">
        <w:rPr>
          <w:rFonts w:ascii="Arial" w:hAnsi="Arial" w:cs="Arial"/>
        </w:rPr>
        <w:t xml:space="preserve"> es la correlación entre el </w:t>
      </w:r>
      <w:r w:rsidRPr="00611580">
        <w:rPr>
          <w:rFonts w:ascii="Arial" w:hAnsi="Arial" w:cs="Arial"/>
        </w:rPr>
        <w:t>Parkinson</w:t>
      </w:r>
      <w:r w:rsidRPr="00611580">
        <w:rPr>
          <w:rFonts w:ascii="Arial" w:hAnsi="Arial" w:cs="Arial"/>
        </w:rPr>
        <w:t xml:space="preserve"> de inicio temprano y el tabaquismo.</w:t>
      </w:r>
    </w:p>
    <w:p w:rsidR="00611580" w:rsidRPr="00611580" w:rsidRDefault="00611580" w:rsidP="00611580">
      <w:pPr>
        <w:pStyle w:val="Prrafodelista"/>
        <w:jc w:val="both"/>
        <w:rPr>
          <w:rFonts w:ascii="Arial" w:hAnsi="Arial" w:cs="Arial"/>
        </w:rPr>
      </w:pPr>
    </w:p>
    <w:p w:rsidR="00611580" w:rsidRPr="00611580" w:rsidRDefault="00611580" w:rsidP="00611580">
      <w:pPr>
        <w:pStyle w:val="Prrafodelista"/>
        <w:numPr>
          <w:ilvl w:val="0"/>
          <w:numId w:val="4"/>
        </w:numPr>
        <w:jc w:val="both"/>
        <w:rPr>
          <w:rFonts w:ascii="Arial" w:hAnsi="Arial" w:cs="Arial"/>
        </w:rPr>
      </w:pPr>
      <w:r w:rsidRPr="00611580">
        <w:rPr>
          <w:rFonts w:ascii="Arial" w:hAnsi="Arial" w:cs="Arial"/>
        </w:rPr>
        <w:t>En la introducción del artículo se define lo que es la enfermedad de Parkinson de inicio temprano.</w:t>
      </w:r>
    </w:p>
    <w:p w:rsidR="00611580" w:rsidRPr="00611580" w:rsidRDefault="00611580" w:rsidP="00611580">
      <w:pPr>
        <w:jc w:val="both"/>
        <w:rPr>
          <w:rFonts w:ascii="Arial" w:hAnsi="Arial" w:cs="Arial"/>
        </w:rPr>
      </w:pPr>
    </w:p>
    <w:p w:rsidR="00611580" w:rsidRPr="00611580" w:rsidRDefault="00611580" w:rsidP="00611580">
      <w:pPr>
        <w:pStyle w:val="Prrafodelista"/>
        <w:jc w:val="both"/>
        <w:rPr>
          <w:rFonts w:ascii="Arial" w:hAnsi="Arial" w:cs="Arial"/>
        </w:rPr>
      </w:pPr>
    </w:p>
    <w:p w:rsidR="00611580" w:rsidRPr="00611580" w:rsidRDefault="00611580" w:rsidP="00611580">
      <w:pPr>
        <w:pStyle w:val="Prrafodelista"/>
        <w:numPr>
          <w:ilvl w:val="0"/>
          <w:numId w:val="4"/>
        </w:numPr>
        <w:jc w:val="both"/>
        <w:rPr>
          <w:rFonts w:ascii="Arial" w:hAnsi="Arial" w:cs="Arial"/>
        </w:rPr>
      </w:pPr>
      <w:r w:rsidRPr="00611580">
        <w:rPr>
          <w:rFonts w:ascii="Arial" w:hAnsi="Arial" w:cs="Arial"/>
        </w:rPr>
        <w:t xml:space="preserve">La edad de la población no fue correctamente especificada ya que se menciona que hay controversia en cuanto a la edad que se considera para el </w:t>
      </w:r>
      <w:r w:rsidRPr="00611580">
        <w:rPr>
          <w:rFonts w:ascii="Arial" w:hAnsi="Arial" w:cs="Arial"/>
        </w:rPr>
        <w:t>diagnóstico</w:t>
      </w:r>
      <w:r w:rsidRPr="00611580">
        <w:rPr>
          <w:rFonts w:ascii="Arial" w:hAnsi="Arial" w:cs="Arial"/>
        </w:rPr>
        <w:t xml:space="preserve"> de “inicio temprano”, algunas fuentes mencionan 39 años, otros 40 y otras 50.</w:t>
      </w:r>
    </w:p>
    <w:p w:rsidR="00611580" w:rsidRDefault="00611580" w:rsidP="00611580">
      <w:pPr>
        <w:ind w:left="360"/>
        <w:jc w:val="both"/>
        <w:rPr>
          <w:rFonts w:ascii="Arial" w:hAnsi="Arial"/>
        </w:rPr>
      </w:pPr>
    </w:p>
    <w:p w:rsidR="00611580" w:rsidRPr="00611580" w:rsidRDefault="00611580" w:rsidP="00611580">
      <w:pPr>
        <w:pStyle w:val="Ttulo1"/>
        <w:numPr>
          <w:ilvl w:val="0"/>
          <w:numId w:val="1"/>
        </w:numPr>
        <w:rPr>
          <w:rFonts w:ascii="Arial" w:hAnsi="Arial" w:cs="Arial"/>
          <w:color w:val="44546A" w:themeColor="text2"/>
          <w:sz w:val="24"/>
          <w:szCs w:val="24"/>
        </w:rPr>
      </w:pPr>
      <w:r w:rsidRPr="00611580">
        <w:rPr>
          <w:rFonts w:ascii="Arial" w:hAnsi="Arial" w:cs="Arial"/>
          <w:color w:val="44546A" w:themeColor="text2"/>
          <w:sz w:val="24"/>
          <w:szCs w:val="24"/>
        </w:rPr>
        <w:t>Búsqueda y selección de artículos</w:t>
      </w:r>
    </w:p>
    <w:p w:rsidR="00611580" w:rsidRPr="00611580" w:rsidRDefault="00611580" w:rsidP="00611580">
      <w:pPr>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Se explicó muy ampliamente la manera en la que se realizó la búsqueda de artículos para realizar este metanálisis.</w:t>
      </w:r>
    </w:p>
    <w:p w:rsidR="00611580" w:rsidRPr="00611580" w:rsidRDefault="00611580" w:rsidP="00611580">
      <w:pPr>
        <w:pStyle w:val="Prrafodelista"/>
        <w:jc w:val="both"/>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 xml:space="preserve">Se especificaron los criterios de </w:t>
      </w:r>
      <w:r w:rsidRPr="00611580">
        <w:rPr>
          <w:rFonts w:ascii="Arial" w:hAnsi="Arial" w:cs="Arial"/>
        </w:rPr>
        <w:t>inclusión</w:t>
      </w:r>
      <w:r w:rsidRPr="00611580">
        <w:rPr>
          <w:rFonts w:ascii="Arial" w:hAnsi="Arial" w:cs="Arial"/>
        </w:rPr>
        <w:t xml:space="preserve"> con los cuales se analizaron los artículos para confirmar su utilización.</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El único problema en este punto fue el hecho de que se aceptaron todos los artículos sin importar la fecha de publicación. Aquí podría existir un sesgo ya que los métodos utilizados para la realización de este tipo de estudios va cambiando con el tiempo y no se puede comparar un estudio de hace 10 años con uno actual.</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La validez de los artículos fue correctamente evaluada al calcular los índices de confianza de cada uno de ellos.</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No, los estudios se realizaron de manera consentida.</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En el artículo no se habla sobre los sesgos de cada uno de los artículos incluidos en el metanálisis. El único sesgo que se menciona es el que hubo en el momento de la búsqueda de artículos con la plataforma MEDLINE.</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Los métodos expuestos en el metanálisis aseguran la reproductibilidad del estudio ya que son bastante explícitos.</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7"/>
        </w:numPr>
        <w:jc w:val="both"/>
        <w:rPr>
          <w:rFonts w:ascii="Arial" w:hAnsi="Arial" w:cs="Arial"/>
        </w:rPr>
      </w:pPr>
      <w:r w:rsidRPr="00611580">
        <w:rPr>
          <w:rFonts w:ascii="Arial" w:hAnsi="Arial" w:cs="Arial"/>
        </w:rPr>
        <w:t>No hubo periodo de publicación evaluado ya que se incluyeron todos los artículos sin importar su fecha de publicación.</w:t>
      </w:r>
    </w:p>
    <w:p w:rsidR="00611580" w:rsidRPr="00E731CE" w:rsidRDefault="00611580" w:rsidP="00611580">
      <w:pPr>
        <w:pStyle w:val="Prrafodelista"/>
        <w:numPr>
          <w:ilvl w:val="0"/>
          <w:numId w:val="7"/>
        </w:numPr>
        <w:jc w:val="both"/>
      </w:pPr>
      <w:r>
        <w:rPr>
          <w:rFonts w:ascii="Arial" w:hAnsi="Arial"/>
        </w:rPr>
        <w:t>Se incluyeron todos los artículos que hablaran sobre el tema sin importar el idioma en el que estuvieran publicados.</w:t>
      </w:r>
    </w:p>
    <w:p w:rsidR="00611580" w:rsidRPr="003C5B43" w:rsidRDefault="00611580" w:rsidP="00611580">
      <w:pPr>
        <w:pStyle w:val="Prrafodelista"/>
        <w:jc w:val="both"/>
      </w:pPr>
    </w:p>
    <w:p w:rsidR="00611580" w:rsidRPr="00E731CE" w:rsidRDefault="00611580" w:rsidP="00611580">
      <w:pPr>
        <w:pStyle w:val="Prrafodelista"/>
        <w:numPr>
          <w:ilvl w:val="0"/>
          <w:numId w:val="7"/>
        </w:numPr>
        <w:jc w:val="both"/>
      </w:pPr>
      <w:r>
        <w:rPr>
          <w:rFonts w:ascii="Arial" w:hAnsi="Arial"/>
        </w:rPr>
        <w:lastRenderedPageBreak/>
        <w:t>Sol</w:t>
      </w:r>
      <w:r>
        <w:rPr>
          <w:rFonts w:ascii="Arial" w:hAnsi="Arial"/>
        </w:rPr>
        <w:t>o fueron incluidos 5 artículos</w:t>
      </w:r>
      <w:r w:rsidR="00FA3846">
        <w:rPr>
          <w:rFonts w:ascii="Arial" w:hAnsi="Arial"/>
        </w:rPr>
        <w:t>, población escasa.</w:t>
      </w:r>
    </w:p>
    <w:p w:rsidR="00611580" w:rsidRPr="003C5B43" w:rsidRDefault="00611580" w:rsidP="00611580">
      <w:pPr>
        <w:jc w:val="both"/>
      </w:pPr>
    </w:p>
    <w:p w:rsidR="00611580" w:rsidRPr="00E731CE" w:rsidRDefault="00611580" w:rsidP="00611580">
      <w:pPr>
        <w:pStyle w:val="Prrafodelista"/>
        <w:numPr>
          <w:ilvl w:val="0"/>
          <w:numId w:val="7"/>
        </w:numPr>
        <w:jc w:val="both"/>
      </w:pPr>
      <w:r>
        <w:rPr>
          <w:rFonts w:ascii="Arial" w:hAnsi="Arial"/>
        </w:rPr>
        <w:t>El tiempo de seguimiento fue suficiente ya que se incluyeron todos los artículos sin importar el año de publicación.</w:t>
      </w:r>
    </w:p>
    <w:p w:rsidR="00611580" w:rsidRPr="003C5B43" w:rsidRDefault="00611580" w:rsidP="00611580">
      <w:pPr>
        <w:jc w:val="both"/>
      </w:pPr>
    </w:p>
    <w:p w:rsidR="00611580" w:rsidRPr="00E731CE" w:rsidRDefault="00611580" w:rsidP="00611580">
      <w:pPr>
        <w:pStyle w:val="Prrafodelista"/>
        <w:numPr>
          <w:ilvl w:val="0"/>
          <w:numId w:val="7"/>
        </w:numPr>
        <w:jc w:val="both"/>
      </w:pPr>
      <w:r>
        <w:rPr>
          <w:rFonts w:ascii="Arial" w:hAnsi="Arial"/>
        </w:rPr>
        <w:t xml:space="preserve">En realidad no tenemos muchos datos para saber si el tratamiento o la exposición fue similar entre los estudios. Solo se menciona que se comparaban personas con </w:t>
      </w:r>
      <w:r>
        <w:rPr>
          <w:rFonts w:ascii="Arial" w:hAnsi="Arial"/>
        </w:rPr>
        <w:t>Parkinson</w:t>
      </w:r>
      <w:r>
        <w:rPr>
          <w:rFonts w:ascii="Arial" w:hAnsi="Arial"/>
        </w:rPr>
        <w:t xml:space="preserve"> y sin </w:t>
      </w:r>
      <w:r>
        <w:rPr>
          <w:rFonts w:ascii="Arial" w:hAnsi="Arial"/>
        </w:rPr>
        <w:t>Parkinson</w:t>
      </w:r>
      <w:r>
        <w:rPr>
          <w:rFonts w:ascii="Arial" w:hAnsi="Arial"/>
        </w:rPr>
        <w:t>, que fumaban o que no fumaban.</w:t>
      </w:r>
    </w:p>
    <w:p w:rsidR="00611580" w:rsidRPr="00E731CE" w:rsidRDefault="00611580" w:rsidP="00611580">
      <w:pPr>
        <w:jc w:val="both"/>
      </w:pPr>
    </w:p>
    <w:p w:rsidR="00611580" w:rsidRPr="00E731CE" w:rsidRDefault="00611580" w:rsidP="00611580">
      <w:pPr>
        <w:pStyle w:val="Prrafodelista"/>
        <w:numPr>
          <w:ilvl w:val="0"/>
          <w:numId w:val="7"/>
        </w:numPr>
        <w:jc w:val="both"/>
      </w:pPr>
      <w:r>
        <w:rPr>
          <w:rFonts w:ascii="Arial" w:hAnsi="Arial"/>
        </w:rPr>
        <w:t>No tenemos información sobre los métodos utilizados en cada estudio.</w:t>
      </w:r>
    </w:p>
    <w:p w:rsidR="00611580" w:rsidRPr="00E731CE" w:rsidRDefault="00611580" w:rsidP="00611580">
      <w:pPr>
        <w:jc w:val="both"/>
      </w:pPr>
    </w:p>
    <w:p w:rsidR="00611580" w:rsidRDefault="00611580" w:rsidP="00611580">
      <w:pPr>
        <w:pStyle w:val="Prrafodelista"/>
        <w:numPr>
          <w:ilvl w:val="0"/>
          <w:numId w:val="7"/>
        </w:numPr>
        <w:jc w:val="both"/>
      </w:pPr>
      <w:r>
        <w:rPr>
          <w:rFonts w:ascii="Arial" w:hAnsi="Arial"/>
        </w:rPr>
        <w:t>No se tiene información de estudios no publicados.</w:t>
      </w:r>
    </w:p>
    <w:p w:rsidR="00611580" w:rsidRPr="00611580" w:rsidRDefault="00611580" w:rsidP="00611580">
      <w:pPr>
        <w:pStyle w:val="Ttulo1"/>
        <w:numPr>
          <w:ilvl w:val="0"/>
          <w:numId w:val="1"/>
        </w:numPr>
        <w:rPr>
          <w:rFonts w:ascii="Arial" w:hAnsi="Arial" w:cs="Arial"/>
          <w:color w:val="44546A" w:themeColor="text2"/>
          <w:sz w:val="24"/>
          <w:szCs w:val="24"/>
        </w:rPr>
      </w:pPr>
      <w:r w:rsidRPr="00611580">
        <w:rPr>
          <w:rFonts w:ascii="Arial" w:hAnsi="Arial" w:cs="Arial"/>
          <w:color w:val="44546A" w:themeColor="text2"/>
          <w:sz w:val="24"/>
          <w:szCs w:val="24"/>
        </w:rPr>
        <w:t>Extracción de datos</w:t>
      </w:r>
    </w:p>
    <w:p w:rsidR="00611580" w:rsidRPr="00611580" w:rsidRDefault="00611580" w:rsidP="00611580">
      <w:pPr>
        <w:rPr>
          <w:rFonts w:ascii="Arial" w:hAnsi="Arial" w:cs="Arial"/>
        </w:rPr>
      </w:pPr>
    </w:p>
    <w:p w:rsidR="00611580" w:rsidRPr="00611580" w:rsidRDefault="00611580" w:rsidP="00611580">
      <w:pPr>
        <w:pStyle w:val="Prrafodelista"/>
        <w:numPr>
          <w:ilvl w:val="0"/>
          <w:numId w:val="8"/>
        </w:numPr>
        <w:jc w:val="both"/>
        <w:rPr>
          <w:rFonts w:ascii="Arial" w:hAnsi="Arial" w:cs="Arial"/>
        </w:rPr>
      </w:pPr>
      <w:r w:rsidRPr="00611580">
        <w:rPr>
          <w:rFonts w:ascii="Arial" w:hAnsi="Arial" w:cs="Arial"/>
        </w:rPr>
        <w:t>Si, se realizó una extracción cuidadosa de los datos ya que se calcularon los índices necesarios para considerar los artículos confiables en los 5 que fueron utilizados.</w:t>
      </w:r>
    </w:p>
    <w:p w:rsidR="00611580" w:rsidRPr="00611580" w:rsidRDefault="00611580" w:rsidP="00611580">
      <w:pPr>
        <w:pStyle w:val="Prrafodelista"/>
        <w:jc w:val="both"/>
        <w:rPr>
          <w:rFonts w:ascii="Arial" w:hAnsi="Arial" w:cs="Arial"/>
        </w:rPr>
      </w:pPr>
    </w:p>
    <w:p w:rsidR="00611580" w:rsidRPr="00611580" w:rsidRDefault="00611580" w:rsidP="00611580">
      <w:pPr>
        <w:pStyle w:val="Prrafodelista"/>
        <w:numPr>
          <w:ilvl w:val="0"/>
          <w:numId w:val="8"/>
        </w:numPr>
        <w:jc w:val="both"/>
        <w:rPr>
          <w:rFonts w:ascii="Arial" w:hAnsi="Arial" w:cs="Arial"/>
        </w:rPr>
      </w:pPr>
      <w:r w:rsidRPr="00611580">
        <w:rPr>
          <w:rFonts w:ascii="Arial" w:hAnsi="Arial" w:cs="Arial"/>
        </w:rPr>
        <w:t>No sabemos si las personas que extrajeron los datos tuvieron un entrenamiento para hacerlo.</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8"/>
        </w:numPr>
        <w:jc w:val="both"/>
        <w:rPr>
          <w:rFonts w:ascii="Arial" w:hAnsi="Arial" w:cs="Arial"/>
        </w:rPr>
      </w:pPr>
      <w:r w:rsidRPr="00611580">
        <w:rPr>
          <w:rFonts w:ascii="Arial" w:hAnsi="Arial" w:cs="Arial"/>
        </w:rPr>
        <w:t>Desconocemos si los encargados de extraer los datos fueron cegados de las fuentes y los autores.</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8"/>
        </w:numPr>
        <w:jc w:val="both"/>
        <w:rPr>
          <w:rFonts w:ascii="Arial" w:hAnsi="Arial" w:cs="Arial"/>
        </w:rPr>
      </w:pPr>
      <w:r w:rsidRPr="00611580">
        <w:rPr>
          <w:rFonts w:ascii="Arial" w:hAnsi="Arial" w:cs="Arial"/>
        </w:rPr>
        <w:t>A mi parecer los resultados no tiene utilidad clínica</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8"/>
        </w:numPr>
        <w:jc w:val="both"/>
        <w:rPr>
          <w:rFonts w:ascii="Arial" w:hAnsi="Arial" w:cs="Arial"/>
        </w:rPr>
      </w:pPr>
      <w:r w:rsidRPr="00611580">
        <w:rPr>
          <w:rFonts w:ascii="Arial" w:hAnsi="Arial" w:cs="Arial"/>
        </w:rPr>
        <w:t>Estos resultados no pueden ser aplicados clínicamente en el manejo de los pacientes.</w:t>
      </w:r>
    </w:p>
    <w:p w:rsidR="00611580" w:rsidRPr="00611580" w:rsidRDefault="00611580" w:rsidP="00611580">
      <w:pPr>
        <w:jc w:val="both"/>
        <w:rPr>
          <w:rFonts w:ascii="Arial" w:hAnsi="Arial" w:cs="Arial"/>
        </w:rPr>
      </w:pPr>
    </w:p>
    <w:p w:rsidR="00611580" w:rsidRPr="00FA3846" w:rsidRDefault="00611580" w:rsidP="00611580">
      <w:pPr>
        <w:pStyle w:val="Prrafodelista"/>
        <w:numPr>
          <w:ilvl w:val="0"/>
          <w:numId w:val="8"/>
        </w:numPr>
        <w:jc w:val="both"/>
        <w:rPr>
          <w:rFonts w:ascii="Arial" w:hAnsi="Arial" w:cs="Arial"/>
        </w:rPr>
      </w:pPr>
      <w:r w:rsidRPr="00611580">
        <w:rPr>
          <w:rFonts w:ascii="Arial" w:hAnsi="Arial" w:cs="Arial"/>
        </w:rPr>
        <w:t>En el metanálisis no se mencionan los beneficios, daños ni costos.</w:t>
      </w:r>
    </w:p>
    <w:p w:rsidR="00611580" w:rsidRPr="00611580" w:rsidRDefault="00611580" w:rsidP="00611580">
      <w:pPr>
        <w:pStyle w:val="Ttulo1"/>
        <w:numPr>
          <w:ilvl w:val="0"/>
          <w:numId w:val="1"/>
        </w:numPr>
        <w:rPr>
          <w:rFonts w:ascii="Arial" w:hAnsi="Arial" w:cs="Arial"/>
          <w:color w:val="44546A" w:themeColor="text2"/>
          <w:sz w:val="24"/>
          <w:szCs w:val="24"/>
        </w:rPr>
      </w:pPr>
      <w:r w:rsidRPr="00611580">
        <w:rPr>
          <w:rFonts w:ascii="Arial" w:hAnsi="Arial" w:cs="Arial"/>
          <w:color w:val="44546A" w:themeColor="text2"/>
          <w:sz w:val="24"/>
          <w:szCs w:val="24"/>
        </w:rPr>
        <w:t>Análisis estadístico</w:t>
      </w:r>
    </w:p>
    <w:p w:rsidR="00611580" w:rsidRPr="00611580" w:rsidRDefault="00611580" w:rsidP="00611580">
      <w:pPr>
        <w:rPr>
          <w:rFonts w:ascii="Arial" w:hAnsi="Arial" w:cs="Arial"/>
        </w:rPr>
      </w:pPr>
    </w:p>
    <w:p w:rsidR="00611580" w:rsidRPr="00611580" w:rsidRDefault="00611580" w:rsidP="00611580">
      <w:pPr>
        <w:pStyle w:val="Prrafodelista"/>
        <w:numPr>
          <w:ilvl w:val="0"/>
          <w:numId w:val="9"/>
        </w:numPr>
        <w:jc w:val="both"/>
        <w:rPr>
          <w:rFonts w:ascii="Arial" w:hAnsi="Arial" w:cs="Arial"/>
        </w:rPr>
      </w:pPr>
      <w:r w:rsidRPr="00611580">
        <w:rPr>
          <w:rFonts w:ascii="Arial" w:hAnsi="Arial" w:cs="Arial"/>
        </w:rPr>
        <w:t>Si se realizaron pruebas de homogeneidad.</w:t>
      </w:r>
    </w:p>
    <w:p w:rsidR="00611580" w:rsidRPr="00611580" w:rsidRDefault="00611580" w:rsidP="00611580">
      <w:pPr>
        <w:pStyle w:val="Prrafodelista"/>
        <w:jc w:val="both"/>
        <w:rPr>
          <w:rFonts w:ascii="Arial" w:hAnsi="Arial" w:cs="Arial"/>
        </w:rPr>
      </w:pPr>
    </w:p>
    <w:p w:rsidR="00611580" w:rsidRPr="00611580" w:rsidRDefault="00611580" w:rsidP="00611580">
      <w:pPr>
        <w:pStyle w:val="Prrafodelista"/>
        <w:numPr>
          <w:ilvl w:val="0"/>
          <w:numId w:val="9"/>
        </w:numPr>
        <w:jc w:val="both"/>
        <w:rPr>
          <w:rFonts w:ascii="Arial" w:hAnsi="Arial" w:cs="Arial"/>
        </w:rPr>
      </w:pPr>
      <w:r w:rsidRPr="00611580">
        <w:rPr>
          <w:rFonts w:ascii="Arial" w:hAnsi="Arial" w:cs="Arial"/>
        </w:rPr>
        <w:t xml:space="preserve">En el metanálisis se menciona que fue </w:t>
      </w:r>
      <w:r w:rsidRPr="00611580">
        <w:rPr>
          <w:rFonts w:ascii="Arial" w:hAnsi="Arial" w:cs="Arial"/>
        </w:rPr>
        <w:t>innecesaria</w:t>
      </w:r>
      <w:r w:rsidRPr="00611580">
        <w:rPr>
          <w:rFonts w:ascii="Arial" w:hAnsi="Arial" w:cs="Arial"/>
        </w:rPr>
        <w:t xml:space="preserve"> la utilización de modelos aleatorios.</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9"/>
        </w:numPr>
        <w:jc w:val="both"/>
        <w:rPr>
          <w:rFonts w:ascii="Arial" w:hAnsi="Arial" w:cs="Arial"/>
        </w:rPr>
      </w:pPr>
      <w:r w:rsidRPr="00611580">
        <w:rPr>
          <w:rFonts w:ascii="Arial" w:hAnsi="Arial" w:cs="Arial"/>
        </w:rPr>
        <w:t>El intervalo de confianza fue de 95%.</w:t>
      </w:r>
    </w:p>
    <w:p w:rsidR="00611580" w:rsidRPr="00611580" w:rsidRDefault="00611580" w:rsidP="00611580">
      <w:pPr>
        <w:jc w:val="both"/>
        <w:rPr>
          <w:rFonts w:ascii="Arial" w:hAnsi="Arial" w:cs="Arial"/>
        </w:rPr>
      </w:pPr>
    </w:p>
    <w:p w:rsidR="00611580" w:rsidRPr="00611580" w:rsidRDefault="00611580" w:rsidP="00611580">
      <w:pPr>
        <w:pStyle w:val="Prrafodelista"/>
        <w:numPr>
          <w:ilvl w:val="0"/>
          <w:numId w:val="9"/>
        </w:numPr>
        <w:jc w:val="both"/>
        <w:rPr>
          <w:rFonts w:ascii="Arial" w:hAnsi="Arial" w:cs="Arial"/>
        </w:rPr>
      </w:pPr>
      <w:r w:rsidRPr="00611580">
        <w:rPr>
          <w:rFonts w:ascii="Arial" w:hAnsi="Arial" w:cs="Arial"/>
        </w:rPr>
        <w:t>No se determinaron los factores que más influenciaron el estudio.</w:t>
      </w:r>
    </w:p>
    <w:p w:rsidR="00611580" w:rsidRPr="00611580" w:rsidRDefault="00611580" w:rsidP="00611580">
      <w:pPr>
        <w:jc w:val="both"/>
        <w:rPr>
          <w:rFonts w:ascii="Arial" w:hAnsi="Arial" w:cs="Arial"/>
        </w:rPr>
      </w:pPr>
    </w:p>
    <w:p w:rsidR="00F724A1" w:rsidRPr="00FA3846" w:rsidRDefault="00611580" w:rsidP="00FA3846">
      <w:pPr>
        <w:pStyle w:val="Prrafodelista"/>
        <w:numPr>
          <w:ilvl w:val="0"/>
          <w:numId w:val="9"/>
        </w:numPr>
        <w:jc w:val="both"/>
        <w:rPr>
          <w:rFonts w:ascii="Arial" w:hAnsi="Arial" w:cs="Arial"/>
        </w:rPr>
      </w:pPr>
      <w:r w:rsidRPr="00611580">
        <w:rPr>
          <w:rFonts w:ascii="Arial" w:hAnsi="Arial" w:cs="Arial"/>
        </w:rPr>
        <w:t>No hay una metarregresión en el metanálisis.</w:t>
      </w:r>
    </w:p>
    <w:sectPr w:rsidR="00F724A1" w:rsidRPr="00FA3846" w:rsidSect="00611580">
      <w:pgSz w:w="12240" w:h="15840"/>
      <w:pgMar w:top="1417" w:right="1701" w:bottom="1417" w:left="1701" w:header="708" w:footer="708"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A064"/>
      </v:shape>
    </w:pict>
  </w:numPicBullet>
  <w:abstractNum w:abstractNumId="0">
    <w:nsid w:val="05996CD7"/>
    <w:multiLevelType w:val="hybridMultilevel"/>
    <w:tmpl w:val="8E4A4C74"/>
    <w:lvl w:ilvl="0" w:tplc="08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1E7E3B"/>
    <w:multiLevelType w:val="hybridMultilevel"/>
    <w:tmpl w:val="CF12A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10678C"/>
    <w:multiLevelType w:val="hybridMultilevel"/>
    <w:tmpl w:val="79A08DA0"/>
    <w:lvl w:ilvl="0" w:tplc="08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945C7"/>
    <w:multiLevelType w:val="hybridMultilevel"/>
    <w:tmpl w:val="35821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105AB3"/>
    <w:multiLevelType w:val="hybridMultilevel"/>
    <w:tmpl w:val="85965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4D72D4"/>
    <w:multiLevelType w:val="hybridMultilevel"/>
    <w:tmpl w:val="C6D6A4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A42A25"/>
    <w:multiLevelType w:val="hybridMultilevel"/>
    <w:tmpl w:val="1A3488D2"/>
    <w:lvl w:ilvl="0" w:tplc="08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FB3063"/>
    <w:multiLevelType w:val="hybridMultilevel"/>
    <w:tmpl w:val="EA821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405415"/>
    <w:multiLevelType w:val="hybridMultilevel"/>
    <w:tmpl w:val="F586BDD4"/>
    <w:lvl w:ilvl="0" w:tplc="08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80"/>
    <w:rsid w:val="00611580"/>
    <w:rsid w:val="00F724A1"/>
    <w:rsid w:val="00FA3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44459-8F88-4C9D-B886-9CF2BCBF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80"/>
    <w:pPr>
      <w:spacing w:after="0" w:line="240" w:lineRule="auto"/>
    </w:pPr>
    <w:rPr>
      <w:rFonts w:eastAsiaTheme="minorEastAsia"/>
      <w:sz w:val="24"/>
      <w:szCs w:val="24"/>
      <w:lang w:eastAsia="es-ES"/>
    </w:rPr>
  </w:style>
  <w:style w:type="paragraph" w:styleId="Ttulo1">
    <w:name w:val="heading 1"/>
    <w:basedOn w:val="Normal"/>
    <w:next w:val="Normal"/>
    <w:link w:val="Ttulo1Car"/>
    <w:uiPriority w:val="9"/>
    <w:qFormat/>
    <w:rsid w:val="0061158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1580"/>
    <w:rPr>
      <w:rFonts w:asciiTheme="majorHAnsi" w:eastAsiaTheme="majorEastAsia" w:hAnsiTheme="majorHAnsi" w:cstheme="majorBidi"/>
      <w:b/>
      <w:bCs/>
      <w:color w:val="2C6EAB" w:themeColor="accent1" w:themeShade="B5"/>
      <w:sz w:val="32"/>
      <w:szCs w:val="32"/>
      <w:lang w:eastAsia="es-ES"/>
    </w:rPr>
  </w:style>
  <w:style w:type="paragraph" w:styleId="Prrafodelista">
    <w:name w:val="List Paragraph"/>
    <w:basedOn w:val="Normal"/>
    <w:uiPriority w:val="34"/>
    <w:qFormat/>
    <w:rsid w:val="0061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Enrique Berrelleza Plascencia</dc:creator>
  <cp:keywords/>
  <dc:description/>
  <cp:lastModifiedBy>Carlos Enrique Berrelleza Plascencia</cp:lastModifiedBy>
  <cp:revision>1</cp:revision>
  <dcterms:created xsi:type="dcterms:W3CDTF">2017-03-24T04:24:00Z</dcterms:created>
  <dcterms:modified xsi:type="dcterms:W3CDTF">2017-03-24T04:37:00Z</dcterms:modified>
</cp:coreProperties>
</file>