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val="es-MX"/>
        </w:rPr>
        <w:id w:val="1727538469"/>
        <w:docPartObj>
          <w:docPartGallery w:val="Cover Pages"/>
          <w:docPartUnique/>
        </w:docPartObj>
      </w:sdtPr>
      <w:sdtEndPr>
        <w:rPr>
          <w:rFonts w:ascii="Arial" w:eastAsia="Times New Roman" w:hAnsi="Arial" w:cs="Arial"/>
          <w:b/>
          <w:sz w:val="36"/>
          <w:szCs w:val="24"/>
          <w:lang w:eastAsia="es-MX"/>
        </w:rPr>
      </w:sdtEndPr>
      <w:sdtContent>
        <w:p w:rsidR="00DB0BAF" w:rsidRDefault="0004217A">
          <w:pPr>
            <w:pStyle w:val="Sinespaciado"/>
            <w:rPr>
              <w:rFonts w:asciiTheme="majorHAnsi" w:eastAsiaTheme="majorEastAsia" w:hAnsiTheme="majorHAnsi" w:cstheme="majorBidi"/>
              <w:sz w:val="72"/>
              <w:szCs w:val="72"/>
            </w:rPr>
          </w:pPr>
          <w:r>
            <w:rPr>
              <w:rFonts w:eastAsiaTheme="majorEastAsia" w:cstheme="majorBidi"/>
              <w:noProof/>
              <w:lang w:val="es-MX" w:eastAsia="es-MX"/>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098790" cy="746125"/>
                    <wp:effectExtent l="20955" t="19050" r="33655" b="444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7461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A49815B" id="Rectangle 2" o:spid="_x0000_s1026" style="position:absolute;margin-left:0;margin-top:0;width:637.7pt;height:58.7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" o:allowincell="f" fillcolor="#ffc000 [3207]" strokecolor="#f2f2f2 [3041]" strokeweight="3pt">
                    <v:shadow on="t" color="#7f5f00 [1607]" opacity=".5" offset="1pt"/>
                    <w10:wrap anchorx="page" anchory="page"/>
                  </v:rect>
                </w:pict>
              </mc:Fallback>
            </mc:AlternateContent>
          </w:r>
          <w:r>
            <w:rPr>
              <w:rFonts w:eastAsiaTheme="majorEastAsia" w:cstheme="majorBidi"/>
              <w:noProof/>
              <w:lang w:val="es-MX" w:eastAsia="es-MX"/>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46715"/>
                    <wp:effectExtent l="8255" t="1143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7ABE48E" id="Rectangle 5" o:spid="_x0000_s1026" style="position:absolute;margin-left:0;margin-top:0;width:7.15pt;height:830.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" o:allowincell="f" fillcolor="white [3212]" strokecolor="#2f5496 [2408]">
                    <w10:wrap anchorx="margin" anchory="page"/>
                  </v:rect>
                </w:pict>
              </mc:Fallback>
            </mc:AlternateContent>
          </w:r>
          <w:r>
            <w:rPr>
              <w:rFonts w:eastAsiaTheme="majorEastAsia" w:cstheme="majorBidi"/>
              <w:noProof/>
              <w:lang w:val="es-MX" w:eastAsia="es-MX"/>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46715"/>
                    <wp:effectExtent l="5715" t="11430" r="825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FAC657A" id="Rectangle 4" o:spid="_x0000_s1026" style="position:absolute;margin-left:0;margin-top:0;width:7.15pt;height:830.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" o:allowincell="f" fillcolor="white [3212]" strokecolor="#2f5496 [2408]">
                    <w10:wrap anchorx="margin" anchory="page"/>
                  </v:rect>
                </w:pict>
              </mc:Fallback>
            </mc:AlternateContent>
          </w:r>
          <w:r>
            <w:rPr>
              <w:rFonts w:eastAsiaTheme="majorEastAsia" w:cstheme="majorBidi"/>
              <w:noProof/>
              <w:lang w:val="es-MX" w:eastAsia="es-MX"/>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098790" cy="746125"/>
                    <wp:effectExtent l="20955" t="19050" r="33655" b="444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7461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3EBB5B" id="Rectangle 3" o:spid="_x0000_s1026" style="position:absolute;margin-left:0;margin-top:0;width:637.7pt;height:58.7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" o:allowincell="f" fillcolor="#ffc000 [3207]" strokecolor="#f2f2f2 [3041]" strokeweight="3pt">
                    <v:shadow on="t" color="#7f5f00 [1607]" opacity=".5" offset="1pt"/>
                    <w10:wrap anchorx="page" anchory="margin"/>
                  </v:rect>
                </w:pict>
              </mc:Fallback>
            </mc:AlternateContent>
          </w:r>
        </w:p>
        <w:sdt>
          <w:sdtPr>
            <w:rPr>
              <w:rFonts w:asciiTheme="majorHAnsi" w:eastAsiaTheme="majorEastAsia" w:hAnsiTheme="majorHAnsi" w:cstheme="majorBidi"/>
              <w:sz w:val="56"/>
              <w:szCs w:val="72"/>
              <w:lang w:val="es-MX"/>
            </w:rPr>
            <w:alias w:val="Title"/>
            <w:id w:val="14700071"/>
            <w:placeholder>
              <w:docPart w:val="4EDC52B3A6DB43E8ABFEE41AF981D566"/>
            </w:placeholder>
            <w:dataBinding w:prefixMappings="xmlns:ns0='http://schemas.openxmlformats.org/package/2006/metadata/core-properties' xmlns:ns1='http://purl.org/dc/elements/1.1/'" w:xpath="/ns0:coreProperties[1]/ns1:title[1]" w:storeItemID="{6C3C8BC8-F283-45AE-878A-BAB7291924A1}"/>
            <w:text/>
          </w:sdtPr>
          <w:sdtEndPr/>
          <w:sdtContent>
            <w:p w:rsidR="00DB0BAF" w:rsidRPr="00DB0BAF" w:rsidRDefault="00DB0BAF" w:rsidP="00040A01">
              <w:pPr>
                <w:pStyle w:val="Sinespaciado"/>
                <w:jc w:val="center"/>
                <w:rPr>
                  <w:rFonts w:asciiTheme="majorHAnsi" w:eastAsiaTheme="majorEastAsia" w:hAnsiTheme="majorHAnsi" w:cstheme="majorBidi"/>
                  <w:sz w:val="72"/>
                  <w:szCs w:val="72"/>
                  <w:lang w:val="es-MX"/>
                </w:rPr>
              </w:pPr>
              <w:r w:rsidRPr="00DB0BAF">
                <w:rPr>
                  <w:rFonts w:asciiTheme="majorHAnsi" w:eastAsiaTheme="majorEastAsia" w:hAnsiTheme="majorHAnsi" w:cstheme="majorBidi"/>
                  <w:sz w:val="56"/>
                  <w:szCs w:val="72"/>
                  <w:lang w:val="es-MX"/>
                </w:rPr>
                <w:t>MEDICINA BASADA EN EVIDENCIAS</w:t>
              </w:r>
            </w:p>
          </w:sdtContent>
        </w:sdt>
        <w:p w:rsidR="00DB0BAF" w:rsidRPr="00D33B0A" w:rsidRDefault="00D33B0A">
          <w:pPr>
            <w:pStyle w:val="Sinespaciado"/>
            <w:rPr>
              <w:rFonts w:asciiTheme="majorHAnsi" w:eastAsiaTheme="majorEastAsia" w:hAnsiTheme="majorHAnsi" w:cstheme="majorBidi"/>
              <w:sz w:val="36"/>
              <w:szCs w:val="36"/>
              <w:lang w:val="es-MX"/>
            </w:rPr>
          </w:pPr>
          <w:r w:rsidRPr="00D33B0A">
            <w:rPr>
              <w:rFonts w:ascii="Arial" w:hAnsi="Arial" w:cs="Arial"/>
              <w:b/>
              <w:bCs/>
              <w:caps/>
              <w:color w:val="CC9900"/>
              <w:sz w:val="33"/>
              <w:szCs w:val="33"/>
              <w:shd w:val="clear" w:color="auto" w:fill="FFFFFF"/>
              <w:lang w:val="es-MX"/>
            </w:rPr>
            <w:t>ACTIVIDAD</w:t>
          </w:r>
          <w:r w:rsidR="007B278A">
            <w:rPr>
              <w:rFonts w:ascii="Arial" w:hAnsi="Arial" w:cs="Arial"/>
              <w:b/>
              <w:bCs/>
              <w:caps/>
              <w:color w:val="CC9900"/>
              <w:sz w:val="33"/>
              <w:szCs w:val="33"/>
              <w:shd w:val="clear" w:color="auto" w:fill="FFFFFF"/>
              <w:lang w:val="es-MX"/>
            </w:rPr>
            <w:t xml:space="preserve"> 2</w:t>
          </w:r>
          <w:bookmarkStart w:id="0" w:name="_GoBack"/>
          <w:bookmarkEnd w:id="0"/>
        </w:p>
        <w:p w:rsidR="00DB0BAF" w:rsidRPr="00DB0BAF" w:rsidRDefault="00DB0BAF">
          <w:pPr>
            <w:pStyle w:val="Sinespaciado"/>
            <w:rPr>
              <w:rFonts w:asciiTheme="majorHAnsi" w:eastAsiaTheme="majorEastAsia" w:hAnsiTheme="majorHAnsi" w:cstheme="majorBidi"/>
              <w:sz w:val="36"/>
              <w:szCs w:val="36"/>
              <w:lang w:val="es-MX"/>
            </w:rPr>
          </w:pPr>
        </w:p>
        <w:sdt>
          <w:sdtPr>
            <w:rPr>
              <w:lang w:val="es-MX"/>
            </w:rPr>
            <w:alias w:val="Company"/>
            <w:id w:val="14700089"/>
            <w:placeholder>
              <w:docPart w:val="CC7C227229674D699A803E98EA4043B1"/>
            </w:placeholder>
            <w:dataBinding w:prefixMappings="xmlns:ns0='http://schemas.openxmlformats.org/officeDocument/2006/extended-properties'" w:xpath="/ns0:Properties[1]/ns0:Company[1]" w:storeItemID="{6668398D-A668-4E3E-A5EB-62B293D839F1}"/>
            <w:text/>
          </w:sdtPr>
          <w:sdtEndPr/>
          <w:sdtContent>
            <w:p w:rsidR="00DB0BAF" w:rsidRPr="00E44F4F" w:rsidRDefault="00DB0BAF" w:rsidP="00040A01">
              <w:pPr>
                <w:pStyle w:val="Sinespaciado"/>
                <w:jc w:val="center"/>
                <w:rPr>
                  <w:lang w:val="es-MX"/>
                </w:rPr>
              </w:pPr>
              <w:r w:rsidRPr="00E44F4F">
                <w:rPr>
                  <w:lang w:val="es-MX"/>
                </w:rPr>
                <w:t>UNIVERSIDAD GUADALAJARA LAMAR</w:t>
              </w:r>
            </w:p>
          </w:sdtContent>
        </w:sdt>
        <w:sdt>
          <w:sdtPr>
            <w:alias w:val="Author"/>
            <w:id w:val="14700094"/>
            <w:placeholder>
              <w:docPart w:val="1848985DD3EF4C36855FB290F045FB9E"/>
            </w:placeholder>
            <w:dataBinding w:prefixMappings="xmlns:ns0='http://schemas.openxmlformats.org/package/2006/metadata/core-properties' xmlns:ns1='http://purl.org/dc/elements/1.1/'" w:xpath="/ns0:coreProperties[1]/ns1:creator[1]" w:storeItemID="{6C3C8BC8-F283-45AE-878A-BAB7291924A1}"/>
            <w:text/>
          </w:sdtPr>
          <w:sdtEndPr/>
          <w:sdtContent>
            <w:p w:rsidR="00DB0BAF" w:rsidRPr="00E44F4F" w:rsidRDefault="00DB0BAF" w:rsidP="00040A01">
              <w:pPr>
                <w:pStyle w:val="Sinespaciado"/>
                <w:jc w:val="center"/>
                <w:rPr>
                  <w:lang w:val="es-MX"/>
                </w:rPr>
              </w:pPr>
              <w:r>
                <w:rPr>
                  <w:lang w:val="es-MX"/>
                </w:rPr>
                <w:t>Carlos Fidel Chávez González</w:t>
              </w:r>
            </w:p>
          </w:sdtContent>
        </w:sdt>
        <w:sdt>
          <w:sdtPr>
            <w:rPr>
              <w:lang w:val="es-MX"/>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040A01" w:rsidRPr="00D33B0A" w:rsidRDefault="00040A01" w:rsidP="00040A01">
              <w:pPr>
                <w:pStyle w:val="Sinespaciado"/>
                <w:jc w:val="center"/>
                <w:rPr>
                  <w:lang w:val="es-MX"/>
                </w:rPr>
              </w:pPr>
              <w:r w:rsidRPr="00D33B0A">
                <w:rPr>
                  <w:lang w:val="es-MX"/>
                </w:rPr>
                <w:t>LME3943</w:t>
              </w:r>
            </w:p>
          </w:sdtContent>
        </w:sdt>
        <w:p w:rsidR="00DB0BAF" w:rsidRDefault="00040A01" w:rsidP="00040A01">
          <w:r>
            <w:rPr>
              <w:noProof/>
              <w:lang w:eastAsia="es-MX"/>
            </w:rPr>
            <w:t xml:space="preserve"> </w:t>
          </w:r>
        </w:p>
        <w:p w:rsidR="00E44F4F" w:rsidRDefault="006172D7" w:rsidP="00E44F4F">
          <w:pPr>
            <w:jc w:val="center"/>
            <w:rPr>
              <w:rFonts w:ascii="Arial" w:eastAsia="Times New Roman" w:hAnsi="Arial" w:cs="Arial"/>
              <w:b/>
              <w:sz w:val="36"/>
              <w:szCs w:val="24"/>
              <w:lang w:eastAsia="es-MX"/>
            </w:rPr>
          </w:pPr>
          <w:r>
            <w:rPr>
              <w:rFonts w:ascii="Arial" w:eastAsia="Times New Roman" w:hAnsi="Arial" w:cs="Arial"/>
              <w:b/>
              <w:noProof/>
              <w:sz w:val="36"/>
              <w:szCs w:val="24"/>
              <w:lang w:eastAsia="es-MX"/>
            </w:rPr>
            <w:drawing>
              <wp:anchor distT="0" distB="0" distL="114300" distR="114300" simplePos="0" relativeHeight="251664384" behindDoc="0" locked="0" layoutInCell="1" allowOverlap="1">
                <wp:simplePos x="0" y="0"/>
                <wp:positionH relativeFrom="margin">
                  <wp:align>center</wp:align>
                </wp:positionH>
                <wp:positionV relativeFrom="margin">
                  <wp:posOffset>2921000</wp:posOffset>
                </wp:positionV>
                <wp:extent cx="3829050" cy="1146175"/>
                <wp:effectExtent l="19050" t="0" r="0" b="0"/>
                <wp:wrapSquare wrapText="bothSides"/>
                <wp:docPr id="1" name="Picture 0" descr="9e019df76558a9c4afb783b98164f1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19df76558a9c4afb783b98164f1de.jpg"/>
                        <pic:cNvPicPr/>
                      </pic:nvPicPr>
                      <pic:blipFill>
                        <a:blip r:embed="rId7"/>
                        <a:srcRect l="10862" t="24616" r="20910" b="44615"/>
                        <a:stretch>
                          <a:fillRect/>
                        </a:stretch>
                      </pic:blipFill>
                      <pic:spPr>
                        <a:xfrm>
                          <a:off x="0" y="0"/>
                          <a:ext cx="3829050" cy="1146175"/>
                        </a:xfrm>
                        <a:prstGeom prst="rect">
                          <a:avLst/>
                        </a:prstGeom>
                      </pic:spPr>
                    </pic:pic>
                  </a:graphicData>
                </a:graphic>
              </wp:anchor>
            </w:drawing>
          </w:r>
        </w:p>
        <w:p w:rsidR="00E44F4F" w:rsidRDefault="00E44F4F" w:rsidP="00E44F4F">
          <w:pPr>
            <w:jc w:val="center"/>
            <w:rPr>
              <w:rFonts w:ascii="Arial" w:eastAsia="Times New Roman" w:hAnsi="Arial" w:cs="Arial"/>
              <w:b/>
              <w:sz w:val="36"/>
              <w:szCs w:val="24"/>
              <w:lang w:eastAsia="es-MX"/>
            </w:rPr>
          </w:pPr>
        </w:p>
        <w:p w:rsidR="00E44F4F" w:rsidRDefault="00E44F4F" w:rsidP="00E44F4F">
          <w:pPr>
            <w:jc w:val="center"/>
            <w:rPr>
              <w:rFonts w:ascii="Arial" w:eastAsia="Times New Roman" w:hAnsi="Arial" w:cs="Arial"/>
              <w:b/>
              <w:sz w:val="36"/>
              <w:szCs w:val="24"/>
              <w:lang w:eastAsia="es-MX"/>
            </w:rPr>
          </w:pPr>
        </w:p>
        <w:p w:rsidR="00E44F4F" w:rsidRDefault="00E44F4F" w:rsidP="00E44F4F">
          <w:pPr>
            <w:jc w:val="center"/>
            <w:rPr>
              <w:rFonts w:ascii="Arial" w:eastAsia="Times New Roman" w:hAnsi="Arial" w:cs="Arial"/>
              <w:b/>
              <w:sz w:val="36"/>
              <w:szCs w:val="24"/>
              <w:lang w:eastAsia="es-MX"/>
            </w:rPr>
          </w:pPr>
        </w:p>
        <w:p w:rsidR="00E44F4F" w:rsidRDefault="00E44F4F" w:rsidP="00E44F4F">
          <w:pPr>
            <w:jc w:val="center"/>
            <w:rPr>
              <w:rFonts w:ascii="Arial" w:eastAsia="Times New Roman" w:hAnsi="Arial" w:cs="Arial"/>
              <w:b/>
              <w:sz w:val="36"/>
              <w:szCs w:val="24"/>
              <w:lang w:eastAsia="es-MX"/>
            </w:rPr>
          </w:pPr>
        </w:p>
        <w:p w:rsidR="00E44F4F" w:rsidRDefault="00E44F4F" w:rsidP="00E44F4F">
          <w:pPr>
            <w:jc w:val="center"/>
            <w:rPr>
              <w:rFonts w:ascii="Arial" w:eastAsia="Times New Roman" w:hAnsi="Arial" w:cs="Arial"/>
              <w:b/>
              <w:sz w:val="36"/>
              <w:szCs w:val="24"/>
              <w:lang w:eastAsia="es-MX"/>
            </w:rPr>
          </w:pPr>
        </w:p>
        <w:p w:rsidR="00E44F4F" w:rsidRDefault="006172D7" w:rsidP="00722E72">
          <w:pPr>
            <w:jc w:val="center"/>
            <w:rPr>
              <w:rFonts w:ascii="Arial" w:eastAsia="Times New Roman" w:hAnsi="Arial" w:cs="Arial"/>
              <w:b/>
              <w:sz w:val="36"/>
              <w:szCs w:val="24"/>
              <w:lang w:eastAsia="es-MX"/>
            </w:rPr>
          </w:pPr>
          <w:r w:rsidRPr="006172D7">
            <w:rPr>
              <w:rFonts w:ascii="Arial" w:eastAsia="Times New Roman" w:hAnsi="Arial" w:cs="Arial"/>
              <w:b/>
              <w:noProof/>
              <w:sz w:val="36"/>
              <w:szCs w:val="24"/>
              <w:lang w:eastAsia="es-MX"/>
            </w:rPr>
            <w:drawing>
              <wp:inline distT="0" distB="0" distL="0" distR="0">
                <wp:extent cx="2012488" cy="2925569"/>
                <wp:effectExtent l="19050" t="0" r="681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6628" t="33296" r="35050" b="45325"/>
                        <a:stretch>
                          <a:fillRect/>
                        </a:stretch>
                      </pic:blipFill>
                      <pic:spPr bwMode="auto">
                        <a:xfrm>
                          <a:off x="0" y="0"/>
                          <a:ext cx="2007744" cy="2918673"/>
                        </a:xfrm>
                        <a:prstGeom prst="rect">
                          <a:avLst/>
                        </a:prstGeom>
                        <a:noFill/>
                        <a:ln w="9525">
                          <a:noFill/>
                          <a:miter lim="800000"/>
                          <a:headEnd/>
                          <a:tailEnd/>
                        </a:ln>
                      </pic:spPr>
                    </pic:pic>
                  </a:graphicData>
                </a:graphic>
              </wp:inline>
            </w:drawing>
          </w:r>
        </w:p>
      </w:sdtContent>
    </w:sdt>
    <w:p w:rsidR="00722E72" w:rsidRDefault="00722E72" w:rsidP="00722E72">
      <w:pPr>
        <w:jc w:val="center"/>
        <w:rPr>
          <w:rFonts w:ascii="Arial" w:eastAsia="Times New Roman" w:hAnsi="Arial" w:cs="Arial"/>
          <w:b/>
          <w:sz w:val="36"/>
          <w:szCs w:val="24"/>
          <w:lang w:eastAsia="es-MX"/>
        </w:rPr>
      </w:pPr>
    </w:p>
    <w:p w:rsidR="00D33B0A" w:rsidRDefault="00D33B0A" w:rsidP="007B278A">
      <w:pPr>
        <w:pStyle w:val="Prrafodelista1"/>
        <w:ind w:left="0"/>
        <w:jc w:val="both"/>
        <w:rPr>
          <w:b/>
        </w:rPr>
      </w:pPr>
    </w:p>
    <w:p w:rsidR="007B278A" w:rsidRPr="00DB180F" w:rsidRDefault="007B278A" w:rsidP="007B278A">
      <w:pPr>
        <w:rPr>
          <w:b/>
        </w:rPr>
      </w:pPr>
      <w:r w:rsidRPr="00DB180F">
        <w:rPr>
          <w:b/>
        </w:rPr>
        <w:lastRenderedPageBreak/>
        <w:t>Conteste correctamente los siguientes espacios con letra roja:</w:t>
      </w:r>
    </w:p>
    <w:p w:rsidR="007B278A" w:rsidRDefault="007B278A" w:rsidP="007B278A">
      <w:pPr>
        <w:pStyle w:val="Prrafodelista"/>
        <w:numPr>
          <w:ilvl w:val="0"/>
          <w:numId w:val="10"/>
        </w:numPr>
        <w:spacing w:after="200" w:line="276" w:lineRule="auto"/>
        <w:jc w:val="both"/>
      </w:pPr>
      <w:r>
        <w:t>Mencione los tres factores que pueden ocasionar diferencias en los resultados de un ensayo clínico aleatorizado:</w:t>
      </w:r>
    </w:p>
    <w:p w:rsidR="007B278A" w:rsidRPr="00E84D1A" w:rsidRDefault="007B278A" w:rsidP="007B278A">
      <w:pPr>
        <w:pStyle w:val="Prrafodelista"/>
        <w:numPr>
          <w:ilvl w:val="0"/>
          <w:numId w:val="11"/>
        </w:numPr>
        <w:spacing w:after="200" w:line="276" w:lineRule="auto"/>
        <w:jc w:val="both"/>
        <w:rPr>
          <w:color w:val="FF0000"/>
          <w:u w:val="single"/>
        </w:rPr>
      </w:pPr>
      <w:r w:rsidRPr="00E84D1A">
        <w:rPr>
          <w:color w:val="FF0000"/>
          <w:u w:val="single"/>
        </w:rPr>
        <w:t>Tamaño de la muestra</w:t>
      </w:r>
    </w:p>
    <w:p w:rsidR="007B278A" w:rsidRPr="00127493" w:rsidRDefault="007B278A" w:rsidP="007B278A">
      <w:pPr>
        <w:pStyle w:val="Prrafodelista"/>
        <w:numPr>
          <w:ilvl w:val="0"/>
          <w:numId w:val="11"/>
        </w:numPr>
        <w:spacing w:after="200" w:line="276" w:lineRule="auto"/>
        <w:jc w:val="both"/>
        <w:rPr>
          <w:color w:val="FF0000"/>
          <w:u w:val="single"/>
        </w:rPr>
      </w:pPr>
      <w:r w:rsidRPr="00127493">
        <w:rPr>
          <w:color w:val="FF0000"/>
          <w:u w:val="single"/>
        </w:rPr>
        <w:t>El valor de P y la significancia de estadística</w:t>
      </w:r>
    </w:p>
    <w:p w:rsidR="007B278A" w:rsidRPr="00127493" w:rsidRDefault="007B278A" w:rsidP="007B278A">
      <w:pPr>
        <w:pStyle w:val="Prrafodelista"/>
        <w:numPr>
          <w:ilvl w:val="0"/>
          <w:numId w:val="11"/>
        </w:numPr>
        <w:spacing w:after="200" w:line="276" w:lineRule="auto"/>
        <w:jc w:val="both"/>
        <w:rPr>
          <w:color w:val="FF0000"/>
          <w:u w:val="single"/>
        </w:rPr>
      </w:pPr>
      <w:r w:rsidRPr="00127493">
        <w:rPr>
          <w:color w:val="FF0000"/>
          <w:u w:val="single"/>
        </w:rPr>
        <w:t>Errores tipo I o II por anulación o aceptación de hipótesis</w:t>
      </w:r>
    </w:p>
    <w:p w:rsidR="007B278A" w:rsidRDefault="007B278A" w:rsidP="007B278A">
      <w:pPr>
        <w:pStyle w:val="Prrafodelista"/>
        <w:numPr>
          <w:ilvl w:val="0"/>
          <w:numId w:val="10"/>
        </w:numPr>
        <w:spacing w:after="200" w:line="276" w:lineRule="auto"/>
        <w:jc w:val="both"/>
      </w:pPr>
      <w:r>
        <w:t>Cuando se interpreta al valor de p pueden existir 2 tipos de errores ¿Cómo se le llama al error que se considera azar a un mayor número de asociaciones reales?</w:t>
      </w:r>
    </w:p>
    <w:p w:rsidR="007B278A" w:rsidRPr="00E84D1A" w:rsidRDefault="007B278A" w:rsidP="007B278A">
      <w:pPr>
        <w:pStyle w:val="Prrafodelista"/>
        <w:jc w:val="both"/>
        <w:rPr>
          <w:color w:val="FF0000"/>
          <w:u w:val="single"/>
        </w:rPr>
      </w:pPr>
      <w:r w:rsidRPr="00772670">
        <w:rPr>
          <w:color w:val="FF0000"/>
          <w:u w:val="single"/>
        </w:rPr>
        <w:t>Error tipo I o error alfa</w:t>
      </w:r>
    </w:p>
    <w:p w:rsidR="007B278A" w:rsidRDefault="007B278A" w:rsidP="007B278A">
      <w:pPr>
        <w:pStyle w:val="Prrafodelista"/>
        <w:numPr>
          <w:ilvl w:val="0"/>
          <w:numId w:val="10"/>
        </w:numPr>
        <w:spacing w:after="200" w:line="276" w:lineRule="auto"/>
        <w:jc w:val="both"/>
      </w:pPr>
      <w:r>
        <w:t>¿Cuál estudio es mejor?</w:t>
      </w:r>
    </w:p>
    <w:p w:rsidR="007B278A" w:rsidRPr="00E84D1A" w:rsidRDefault="007B278A" w:rsidP="007B278A">
      <w:pPr>
        <w:pStyle w:val="Prrafodelista"/>
        <w:jc w:val="both"/>
        <w:rPr>
          <w:color w:val="FF0000"/>
          <w:u w:val="single"/>
        </w:rPr>
      </w:pPr>
      <w:r w:rsidRPr="00DB180F">
        <w:rPr>
          <w:color w:val="FF0000"/>
          <w:u w:val="single"/>
        </w:rPr>
        <w:t>Aleatorizado doble ciego</w:t>
      </w:r>
    </w:p>
    <w:p w:rsidR="007B278A" w:rsidRDefault="007B278A" w:rsidP="007B278A">
      <w:pPr>
        <w:pStyle w:val="Prrafodelista"/>
        <w:numPr>
          <w:ilvl w:val="0"/>
          <w:numId w:val="12"/>
        </w:numPr>
        <w:spacing w:after="200" w:line="276" w:lineRule="auto"/>
        <w:jc w:val="both"/>
      </w:pPr>
      <w:r>
        <w:t>Se realizó un estudio con amantadina vs placebo para observar la curación de un resfriado común, se encontró que en el grupo con el antiviral el cuadro se redujo de 5 a 3 días y en el grupo con placebo el cuadro clínico duro entre 4 y 6 días de duración. Con una p &lt;0.01</w:t>
      </w:r>
    </w:p>
    <w:p w:rsidR="007B278A" w:rsidRDefault="007B278A" w:rsidP="007B278A">
      <w:pPr>
        <w:pStyle w:val="Prrafodelista"/>
        <w:numPr>
          <w:ilvl w:val="0"/>
          <w:numId w:val="12"/>
        </w:numPr>
        <w:spacing w:after="200" w:line="276" w:lineRule="auto"/>
        <w:jc w:val="both"/>
      </w:pPr>
      <w:r>
        <w:t>Se realizó un estudio con antigripal con amoxicilina + ácido clavulanico vs amoxicilina en el primer grupo se redujo el cuadro infecciosos de faringoamigdalitis de 7 días a 3 disminuyendo el riesgo de complicaciones como otitis media y el segundo se redujo el cuadro a 5 días con un p &lt; 0.05</w:t>
      </w:r>
    </w:p>
    <w:p w:rsidR="007B278A" w:rsidRDefault="007B278A" w:rsidP="007B278A">
      <w:pPr>
        <w:pStyle w:val="Prrafodelista"/>
        <w:numPr>
          <w:ilvl w:val="0"/>
          <w:numId w:val="10"/>
        </w:numPr>
        <w:spacing w:after="200" w:line="276" w:lineRule="auto"/>
        <w:jc w:val="both"/>
      </w:pPr>
      <w:r>
        <w:t>¿Cuál de los dos ejemplos tiene mayor significancia estadística?</w:t>
      </w:r>
    </w:p>
    <w:p w:rsidR="007B278A" w:rsidRPr="00E84D1A" w:rsidRDefault="007B278A" w:rsidP="007B278A">
      <w:pPr>
        <w:pStyle w:val="Prrafodelista"/>
        <w:jc w:val="both"/>
        <w:rPr>
          <w:color w:val="FF0000"/>
          <w:u w:val="single"/>
        </w:rPr>
      </w:pPr>
      <w:r w:rsidRPr="00E84D1A">
        <w:rPr>
          <w:color w:val="FF0000"/>
          <w:u w:val="single"/>
        </w:rPr>
        <w:t>El estudio con antigripal con amoxi</w:t>
      </w:r>
      <w:r>
        <w:rPr>
          <w:color w:val="FF0000"/>
          <w:u w:val="single"/>
        </w:rPr>
        <w:t>cilina</w:t>
      </w:r>
      <w:r w:rsidRPr="00E84D1A">
        <w:rPr>
          <w:color w:val="FF0000"/>
          <w:u w:val="single"/>
        </w:rPr>
        <w:t>+ac.clav</w:t>
      </w:r>
      <w:r>
        <w:rPr>
          <w:color w:val="FF0000"/>
          <w:u w:val="single"/>
        </w:rPr>
        <w:t>ulanico</w:t>
      </w:r>
      <w:r w:rsidRPr="00E84D1A">
        <w:rPr>
          <w:color w:val="FF0000"/>
          <w:u w:val="single"/>
        </w:rPr>
        <w:t xml:space="preserve"> vs amoxi</w:t>
      </w:r>
      <w:r>
        <w:rPr>
          <w:color w:val="FF0000"/>
          <w:u w:val="single"/>
        </w:rPr>
        <w:t>cilina</w:t>
      </w:r>
      <w:r w:rsidRPr="00E84D1A">
        <w:rPr>
          <w:color w:val="FF0000"/>
          <w:u w:val="single"/>
        </w:rPr>
        <w:t xml:space="preserve">, </w:t>
      </w:r>
      <w:r>
        <w:rPr>
          <w:color w:val="FF0000"/>
          <w:u w:val="single"/>
        </w:rPr>
        <w:t xml:space="preserve">     </w:t>
      </w:r>
      <w:r w:rsidRPr="00E84D1A">
        <w:rPr>
          <w:color w:val="FF0000"/>
          <w:u w:val="single"/>
        </w:rPr>
        <w:t>debido a que la p &lt; de 0.05 nos indica mayor significancia estadística con una seguridad del 95%</w:t>
      </w:r>
    </w:p>
    <w:p w:rsidR="007B278A" w:rsidRDefault="007B278A" w:rsidP="007B278A">
      <w:pPr>
        <w:pStyle w:val="Prrafodelista"/>
        <w:numPr>
          <w:ilvl w:val="0"/>
          <w:numId w:val="10"/>
        </w:numPr>
        <w:spacing w:after="200" w:line="276" w:lineRule="auto"/>
        <w:jc w:val="both"/>
      </w:pPr>
      <w:r>
        <w:t>En el siguiente ejemplo calcule el riesgo relativo, riesgo absoluto y el NNT</w:t>
      </w:r>
    </w:p>
    <w:p w:rsidR="007B278A" w:rsidRDefault="007B278A" w:rsidP="007B278A">
      <w:pPr>
        <w:pStyle w:val="Prrafodelista"/>
        <w:jc w:val="both"/>
      </w:pPr>
      <w:r>
        <w:t>Se realizó un estudio a 10 años para comparar la incidencia de mortalidad en el grupo de pacientes pos infarto que usaban ARA2 (LOSARTAN) vs PLACEBO en el primer grupo la mortalidad tuvo una incidencia de 45% y en el segundo de 60%</w:t>
      </w:r>
    </w:p>
    <w:p w:rsidR="007B278A" w:rsidRPr="00E84D1A" w:rsidRDefault="007B278A" w:rsidP="007B278A">
      <w:pPr>
        <w:pStyle w:val="Prrafodelista"/>
        <w:numPr>
          <w:ilvl w:val="0"/>
          <w:numId w:val="13"/>
        </w:numPr>
        <w:spacing w:after="200" w:line="276" w:lineRule="auto"/>
        <w:jc w:val="both"/>
        <w:rPr>
          <w:color w:val="FF0000"/>
          <w:u w:val="single"/>
        </w:rPr>
      </w:pPr>
      <w:r w:rsidRPr="00E84D1A">
        <w:rPr>
          <w:color w:val="FF0000"/>
          <w:u w:val="single"/>
        </w:rPr>
        <w:t xml:space="preserve">RR:  0.45/0.60=0.75 </w:t>
      </w:r>
    </w:p>
    <w:p w:rsidR="007B278A" w:rsidRPr="00E84D1A" w:rsidRDefault="007B278A" w:rsidP="007B278A">
      <w:pPr>
        <w:pStyle w:val="Prrafodelista"/>
        <w:numPr>
          <w:ilvl w:val="0"/>
          <w:numId w:val="13"/>
        </w:numPr>
        <w:spacing w:after="200" w:line="276" w:lineRule="auto"/>
        <w:jc w:val="both"/>
        <w:rPr>
          <w:color w:val="FF0000"/>
          <w:u w:val="single"/>
        </w:rPr>
      </w:pPr>
      <w:r w:rsidRPr="00E84D1A">
        <w:rPr>
          <w:color w:val="FF0000"/>
          <w:u w:val="single"/>
        </w:rPr>
        <w:t>RRR: (1-0.75)*100= 25%</w:t>
      </w:r>
    </w:p>
    <w:p w:rsidR="007B278A" w:rsidRPr="00E84D1A" w:rsidRDefault="007B278A" w:rsidP="007B278A">
      <w:pPr>
        <w:pStyle w:val="Prrafodelista"/>
        <w:numPr>
          <w:ilvl w:val="0"/>
          <w:numId w:val="13"/>
        </w:numPr>
        <w:spacing w:after="200" w:line="276" w:lineRule="auto"/>
        <w:jc w:val="both"/>
        <w:rPr>
          <w:color w:val="FF0000"/>
          <w:u w:val="single"/>
        </w:rPr>
      </w:pPr>
      <w:r w:rsidRPr="00E84D1A">
        <w:rPr>
          <w:color w:val="FF0000"/>
          <w:u w:val="single"/>
        </w:rPr>
        <w:t>RRA: 0.60-0.45= 0.15 (15%)</w:t>
      </w:r>
    </w:p>
    <w:p w:rsidR="007B278A" w:rsidRPr="00E84D1A" w:rsidRDefault="007B278A" w:rsidP="007B278A">
      <w:pPr>
        <w:pStyle w:val="Prrafodelista"/>
        <w:numPr>
          <w:ilvl w:val="0"/>
          <w:numId w:val="13"/>
        </w:numPr>
        <w:spacing w:after="200" w:line="276" w:lineRule="auto"/>
        <w:jc w:val="both"/>
        <w:rPr>
          <w:color w:val="FF0000"/>
          <w:u w:val="single"/>
        </w:rPr>
      </w:pPr>
      <w:r w:rsidRPr="00E84D1A">
        <w:rPr>
          <w:color w:val="FF0000"/>
          <w:u w:val="single"/>
        </w:rPr>
        <w:t>NNT: 1/0.15=6.6</w:t>
      </w:r>
    </w:p>
    <w:p w:rsidR="007B278A" w:rsidRDefault="007B278A" w:rsidP="007B278A">
      <w:pPr>
        <w:pStyle w:val="Prrafodelista"/>
        <w:numPr>
          <w:ilvl w:val="0"/>
          <w:numId w:val="10"/>
        </w:numPr>
        <w:spacing w:after="200" w:line="276" w:lineRule="auto"/>
        <w:jc w:val="both"/>
      </w:pPr>
      <w:r>
        <w:t xml:space="preserve">De acuerdo al ejemplo hipotético anterior usaría usted losartan en sus pacientes pos infartados y ¿Por qué? </w:t>
      </w:r>
    </w:p>
    <w:p w:rsidR="007B278A" w:rsidRPr="006F0560" w:rsidRDefault="007B278A" w:rsidP="007B278A">
      <w:pPr>
        <w:pStyle w:val="Prrafodelista"/>
        <w:jc w:val="both"/>
        <w:rPr>
          <w:color w:val="FF0000"/>
          <w:u w:val="single"/>
        </w:rPr>
      </w:pPr>
      <w:r w:rsidRPr="00E84D1A">
        <w:rPr>
          <w:color w:val="FF0000"/>
          <w:u w:val="single"/>
        </w:rPr>
        <w:t>Si, Losartan reduce el riesgo de muerte en un 25% relativo al grupo del placebo.</w:t>
      </w:r>
    </w:p>
    <w:p w:rsidR="007B278A" w:rsidRPr="006F0560" w:rsidRDefault="007B278A" w:rsidP="007B278A">
      <w:pPr>
        <w:jc w:val="both"/>
        <w:rPr>
          <w:b/>
        </w:rPr>
      </w:pPr>
      <w:r w:rsidRPr="006F0560">
        <w:rPr>
          <w:b/>
        </w:rPr>
        <w:t>Bibliografías:</w:t>
      </w:r>
    </w:p>
    <w:p w:rsidR="007B278A" w:rsidRDefault="007B278A" w:rsidP="007B278A">
      <w:pPr>
        <w:pStyle w:val="Prrafodelista"/>
        <w:numPr>
          <w:ilvl w:val="0"/>
          <w:numId w:val="14"/>
        </w:numPr>
        <w:spacing w:after="200" w:line="276" w:lineRule="auto"/>
        <w:jc w:val="both"/>
      </w:pPr>
      <w:r>
        <w:t>Juan Carlos López Alvarenga; Gregorio Tomás Obrador; Ensayos clínicos controlados; capitulo 9.</w:t>
      </w:r>
    </w:p>
    <w:p w:rsidR="007B278A" w:rsidRDefault="007B278A" w:rsidP="007B278A">
      <w:pPr>
        <w:pStyle w:val="Prrafodelista"/>
        <w:numPr>
          <w:ilvl w:val="0"/>
          <w:numId w:val="14"/>
        </w:numPr>
        <w:spacing w:after="200" w:line="276" w:lineRule="auto"/>
        <w:jc w:val="both"/>
      </w:pPr>
      <w:r w:rsidRPr="006F0560">
        <w:t>https://www.fisterra.com/mbe/investiga/signi_estadi/signi_estadisti2.pdf</w:t>
      </w:r>
    </w:p>
    <w:p w:rsidR="007B278A" w:rsidRDefault="007B278A" w:rsidP="007B278A">
      <w:pPr>
        <w:pStyle w:val="Prrafodelista"/>
        <w:numPr>
          <w:ilvl w:val="0"/>
          <w:numId w:val="14"/>
        </w:numPr>
        <w:spacing w:after="200" w:line="276" w:lineRule="auto"/>
        <w:jc w:val="both"/>
      </w:pPr>
      <w:r w:rsidRPr="006F0560">
        <w:t>http://www.scielosp.org/scielo.php?script=sci_arttext&amp;pid=S0036-36342000000300010</w:t>
      </w:r>
    </w:p>
    <w:p w:rsidR="00D33B0A" w:rsidRDefault="00D33B0A" w:rsidP="00D33B0A">
      <w:pPr>
        <w:pStyle w:val="Prrafodelista1"/>
        <w:jc w:val="both"/>
        <w:rPr>
          <w:b/>
        </w:rPr>
      </w:pPr>
    </w:p>
    <w:sectPr w:rsidR="00D33B0A" w:rsidSect="00DB0BAF">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116F7995"/>
    <w:multiLevelType w:val="hybridMultilevel"/>
    <w:tmpl w:val="2A6A7F9A"/>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3B123B0"/>
    <w:multiLevelType w:val="hybridMultilevel"/>
    <w:tmpl w:val="4B36C82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D0F065D"/>
    <w:multiLevelType w:val="hybridMultilevel"/>
    <w:tmpl w:val="9906E8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C522C"/>
    <w:multiLevelType w:val="hybridMultilevel"/>
    <w:tmpl w:val="55840BE0"/>
    <w:lvl w:ilvl="0" w:tplc="826841B6">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36C2785E"/>
    <w:multiLevelType w:val="hybridMultilevel"/>
    <w:tmpl w:val="1C10E9B8"/>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38ED25A2"/>
    <w:multiLevelType w:val="hybridMultilevel"/>
    <w:tmpl w:val="321EF7C6"/>
    <w:lvl w:ilvl="0" w:tplc="FAE4B4F8">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B002411"/>
    <w:multiLevelType w:val="hybridMultilevel"/>
    <w:tmpl w:val="CCEE7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F342AC"/>
    <w:multiLevelType w:val="hybridMultilevel"/>
    <w:tmpl w:val="200E0D4E"/>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DA07BE1"/>
    <w:multiLevelType w:val="hybridMultilevel"/>
    <w:tmpl w:val="B366E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4840C7"/>
    <w:multiLevelType w:val="hybridMultilevel"/>
    <w:tmpl w:val="388240C0"/>
    <w:lvl w:ilvl="0" w:tplc="B1CEE330">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15:restartNumberingAfterBreak="0">
    <w:nsid w:val="6E0C108A"/>
    <w:multiLevelType w:val="hybridMultilevel"/>
    <w:tmpl w:val="347C019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49304C0"/>
    <w:multiLevelType w:val="hybridMultilevel"/>
    <w:tmpl w:val="DA82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F10D29"/>
    <w:multiLevelType w:val="hybridMultilevel"/>
    <w:tmpl w:val="1D9A1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9"/>
  </w:num>
  <w:num w:numId="5">
    <w:abstractNumId w:val="5"/>
  </w:num>
  <w:num w:numId="6">
    <w:abstractNumId w:val="8"/>
  </w:num>
  <w:num w:numId="7">
    <w:abstractNumId w:val="1"/>
  </w:num>
  <w:num w:numId="8">
    <w:abstractNumId w:val="12"/>
  </w:num>
  <w:num w:numId="9">
    <w:abstractNumId w:val="0"/>
  </w:num>
  <w:num w:numId="10">
    <w:abstractNumId w:val="2"/>
  </w:num>
  <w:num w:numId="11">
    <w:abstractNumId w:val="10"/>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AE"/>
    <w:rsid w:val="00040A01"/>
    <w:rsid w:val="000418AE"/>
    <w:rsid w:val="0004217A"/>
    <w:rsid w:val="00055016"/>
    <w:rsid w:val="001F0148"/>
    <w:rsid w:val="002B6CFA"/>
    <w:rsid w:val="003953D8"/>
    <w:rsid w:val="00571EE8"/>
    <w:rsid w:val="006172D7"/>
    <w:rsid w:val="00631C7D"/>
    <w:rsid w:val="00722E72"/>
    <w:rsid w:val="007B278A"/>
    <w:rsid w:val="00803387"/>
    <w:rsid w:val="009820F3"/>
    <w:rsid w:val="009A4ACB"/>
    <w:rsid w:val="00B61B02"/>
    <w:rsid w:val="00BD1432"/>
    <w:rsid w:val="00CB5AEA"/>
    <w:rsid w:val="00CB6ADC"/>
    <w:rsid w:val="00D33B0A"/>
    <w:rsid w:val="00D85FC5"/>
    <w:rsid w:val="00DB0BAF"/>
    <w:rsid w:val="00E44F4F"/>
    <w:rsid w:val="00E70977"/>
    <w:rsid w:val="00E77A90"/>
    <w:rsid w:val="00ED1E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C546"/>
  <w15:docId w15:val="{30C0CC75-AB81-4ED8-A802-0515E9C3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B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418AE"/>
    <w:rPr>
      <w:i/>
      <w:iCs/>
    </w:rPr>
  </w:style>
  <w:style w:type="character" w:customStyle="1" w:styleId="apple-converted-space">
    <w:name w:val="apple-converted-space"/>
    <w:basedOn w:val="Fuentedeprrafopredeter"/>
    <w:rsid w:val="000418AE"/>
  </w:style>
  <w:style w:type="paragraph" w:styleId="Prrafodelista">
    <w:name w:val="List Paragraph"/>
    <w:basedOn w:val="Normal"/>
    <w:uiPriority w:val="34"/>
    <w:qFormat/>
    <w:rsid w:val="00BD1432"/>
    <w:pPr>
      <w:ind w:left="720"/>
      <w:contextualSpacing/>
    </w:pPr>
  </w:style>
  <w:style w:type="paragraph" w:styleId="NormalWeb">
    <w:name w:val="Normal (Web)"/>
    <w:basedOn w:val="Normal"/>
    <w:uiPriority w:val="99"/>
    <w:unhideWhenUsed/>
    <w:rsid w:val="003953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953D8"/>
    <w:rPr>
      <w:b/>
      <w:bCs/>
    </w:rPr>
  </w:style>
  <w:style w:type="table" w:styleId="Tablaconcuadrcula">
    <w:name w:val="Table Grid"/>
    <w:basedOn w:val="Tablanormal"/>
    <w:uiPriority w:val="59"/>
    <w:rsid w:val="003953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4">
    <w:name w:val="Medium Grid 3 Accent 4"/>
    <w:basedOn w:val="Tablanormal"/>
    <w:uiPriority w:val="69"/>
    <w:rsid w:val="00DB0B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styleId="Sinespaciado">
    <w:name w:val="No Spacing"/>
    <w:link w:val="SinespaciadoCar"/>
    <w:uiPriority w:val="1"/>
    <w:qFormat/>
    <w:rsid w:val="00DB0BAF"/>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B0BAF"/>
    <w:rPr>
      <w:rFonts w:eastAsiaTheme="minorEastAsia"/>
      <w:lang w:val="en-US"/>
    </w:rPr>
  </w:style>
  <w:style w:type="paragraph" w:styleId="Textodeglobo">
    <w:name w:val="Balloon Text"/>
    <w:basedOn w:val="Normal"/>
    <w:link w:val="TextodegloboCar"/>
    <w:uiPriority w:val="99"/>
    <w:semiHidden/>
    <w:unhideWhenUsed/>
    <w:rsid w:val="00DB0B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BAF"/>
    <w:rPr>
      <w:rFonts w:ascii="Tahoma" w:hAnsi="Tahoma" w:cs="Tahoma"/>
      <w:sz w:val="16"/>
      <w:szCs w:val="16"/>
    </w:rPr>
  </w:style>
  <w:style w:type="paragraph" w:customStyle="1" w:styleId="Prrafodelista1">
    <w:name w:val="Párrafo de lista1"/>
    <w:basedOn w:val="Normal"/>
    <w:rsid w:val="00722E72"/>
    <w:pPr>
      <w:widowControl w:val="0"/>
      <w:suppressAutoHyphens/>
      <w:spacing w:after="200" w:line="240" w:lineRule="auto"/>
      <w:ind w:left="720"/>
      <w:contextualSpacing/>
    </w:pPr>
    <w:rPr>
      <w:rFonts w:ascii="Times New Roman" w:eastAsia="Droid Sans Fallback" w:hAnsi="Times New Roman" w:cs="Lohit Hindi"/>
      <w:kern w:val="1"/>
      <w:sz w:val="24"/>
      <w:szCs w:val="24"/>
      <w:lang w:eastAsia="zh-CN" w:bidi="hi-IN"/>
    </w:rPr>
  </w:style>
  <w:style w:type="table" w:styleId="Cuadrculamedia1-nfasis3">
    <w:name w:val="Medium Grid 1 Accent 3"/>
    <w:basedOn w:val="Tablanormal"/>
    <w:uiPriority w:val="67"/>
    <w:rsid w:val="00D33B0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ombreadomedio1-nfasis3">
    <w:name w:val="Medium Shading 1 Accent 3"/>
    <w:basedOn w:val="Tablanormal"/>
    <w:uiPriority w:val="63"/>
    <w:rsid w:val="00D33B0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596">
      <w:bodyDiv w:val="1"/>
      <w:marLeft w:val="0"/>
      <w:marRight w:val="0"/>
      <w:marTop w:val="0"/>
      <w:marBottom w:val="0"/>
      <w:divBdr>
        <w:top w:val="none" w:sz="0" w:space="0" w:color="auto"/>
        <w:left w:val="none" w:sz="0" w:space="0" w:color="auto"/>
        <w:bottom w:val="none" w:sz="0" w:space="0" w:color="auto"/>
        <w:right w:val="none" w:sz="0" w:space="0" w:color="auto"/>
      </w:divBdr>
    </w:div>
    <w:div w:id="732430598">
      <w:bodyDiv w:val="1"/>
      <w:marLeft w:val="0"/>
      <w:marRight w:val="0"/>
      <w:marTop w:val="0"/>
      <w:marBottom w:val="0"/>
      <w:divBdr>
        <w:top w:val="none" w:sz="0" w:space="0" w:color="auto"/>
        <w:left w:val="none" w:sz="0" w:space="0" w:color="auto"/>
        <w:bottom w:val="none" w:sz="0" w:space="0" w:color="auto"/>
        <w:right w:val="none" w:sz="0" w:space="0" w:color="auto"/>
      </w:divBdr>
    </w:div>
    <w:div w:id="1283924515">
      <w:bodyDiv w:val="1"/>
      <w:marLeft w:val="0"/>
      <w:marRight w:val="0"/>
      <w:marTop w:val="0"/>
      <w:marBottom w:val="0"/>
      <w:divBdr>
        <w:top w:val="none" w:sz="0" w:space="0" w:color="auto"/>
        <w:left w:val="none" w:sz="0" w:space="0" w:color="auto"/>
        <w:bottom w:val="none" w:sz="0" w:space="0" w:color="auto"/>
        <w:right w:val="none" w:sz="0" w:space="0" w:color="auto"/>
      </w:divBdr>
    </w:div>
    <w:div w:id="1485003979">
      <w:bodyDiv w:val="1"/>
      <w:marLeft w:val="0"/>
      <w:marRight w:val="0"/>
      <w:marTop w:val="0"/>
      <w:marBottom w:val="0"/>
      <w:divBdr>
        <w:top w:val="none" w:sz="0" w:space="0" w:color="auto"/>
        <w:left w:val="none" w:sz="0" w:space="0" w:color="auto"/>
        <w:bottom w:val="none" w:sz="0" w:space="0" w:color="auto"/>
        <w:right w:val="none" w:sz="0" w:space="0" w:color="auto"/>
      </w:divBdr>
    </w:div>
    <w:div w:id="1520658642">
      <w:bodyDiv w:val="1"/>
      <w:marLeft w:val="0"/>
      <w:marRight w:val="0"/>
      <w:marTop w:val="0"/>
      <w:marBottom w:val="0"/>
      <w:divBdr>
        <w:top w:val="none" w:sz="0" w:space="0" w:color="auto"/>
        <w:left w:val="none" w:sz="0" w:space="0" w:color="auto"/>
        <w:bottom w:val="none" w:sz="0" w:space="0" w:color="auto"/>
        <w:right w:val="none" w:sz="0" w:space="0" w:color="auto"/>
      </w:divBdr>
      <w:divsChild>
        <w:div w:id="6291749">
          <w:marLeft w:val="0"/>
          <w:marRight w:val="0"/>
          <w:marTop w:val="0"/>
          <w:marBottom w:val="0"/>
          <w:divBdr>
            <w:top w:val="none" w:sz="0" w:space="0" w:color="auto"/>
            <w:left w:val="none" w:sz="0" w:space="0" w:color="auto"/>
            <w:bottom w:val="none" w:sz="0" w:space="0" w:color="auto"/>
            <w:right w:val="none" w:sz="0" w:space="0" w:color="auto"/>
          </w:divBdr>
        </w:div>
        <w:div w:id="20515879">
          <w:marLeft w:val="0"/>
          <w:marRight w:val="0"/>
          <w:marTop w:val="0"/>
          <w:marBottom w:val="0"/>
          <w:divBdr>
            <w:top w:val="none" w:sz="0" w:space="0" w:color="auto"/>
            <w:left w:val="none" w:sz="0" w:space="0" w:color="auto"/>
            <w:bottom w:val="none" w:sz="0" w:space="0" w:color="auto"/>
            <w:right w:val="none" w:sz="0" w:space="0" w:color="auto"/>
          </w:divBdr>
        </w:div>
        <w:div w:id="95879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DC52B3A6DB43E8ABFEE41AF981D566"/>
        <w:category>
          <w:name w:val="General"/>
          <w:gallery w:val="placeholder"/>
        </w:category>
        <w:types>
          <w:type w:val="bbPlcHdr"/>
        </w:types>
        <w:behaviors>
          <w:behavior w:val="content"/>
        </w:behaviors>
        <w:guid w:val="{3832373B-AF5F-49EC-A09F-1818A0FB01D0}"/>
      </w:docPartPr>
      <w:docPartBody>
        <w:p w:rsidR="0074446A" w:rsidRDefault="00DE1BA6" w:rsidP="00DE1BA6">
          <w:pPr>
            <w:pStyle w:val="4EDC52B3A6DB43E8ABFEE41AF981D566"/>
          </w:pPr>
          <w:r>
            <w:rPr>
              <w:rFonts w:asciiTheme="majorHAnsi" w:eastAsiaTheme="majorEastAsia" w:hAnsiTheme="majorHAnsi" w:cstheme="majorBidi"/>
              <w:sz w:val="72"/>
              <w:szCs w:val="72"/>
            </w:rPr>
            <w:t>[Type the document title]</w:t>
          </w:r>
        </w:p>
      </w:docPartBody>
    </w:docPart>
    <w:docPart>
      <w:docPartPr>
        <w:name w:val="CC7C227229674D699A803E98EA4043B1"/>
        <w:category>
          <w:name w:val="General"/>
          <w:gallery w:val="placeholder"/>
        </w:category>
        <w:types>
          <w:type w:val="bbPlcHdr"/>
        </w:types>
        <w:behaviors>
          <w:behavior w:val="content"/>
        </w:behaviors>
        <w:guid w:val="{2EB85832-1167-4A8B-BC60-90A5C2CD579F}"/>
      </w:docPartPr>
      <w:docPartBody>
        <w:p w:rsidR="0074446A" w:rsidRDefault="00DE1BA6" w:rsidP="00DE1BA6">
          <w:pPr>
            <w:pStyle w:val="CC7C227229674D699A803E98EA4043B1"/>
          </w:pPr>
          <w:r>
            <w:t>[Type the company name]</w:t>
          </w:r>
        </w:p>
      </w:docPartBody>
    </w:docPart>
    <w:docPart>
      <w:docPartPr>
        <w:name w:val="1848985DD3EF4C36855FB290F045FB9E"/>
        <w:category>
          <w:name w:val="General"/>
          <w:gallery w:val="placeholder"/>
        </w:category>
        <w:types>
          <w:type w:val="bbPlcHdr"/>
        </w:types>
        <w:behaviors>
          <w:behavior w:val="content"/>
        </w:behaviors>
        <w:guid w:val="{596ACA5E-07F9-496A-8847-79611ECF70A5}"/>
      </w:docPartPr>
      <w:docPartBody>
        <w:p w:rsidR="0074446A" w:rsidRDefault="00DE1BA6" w:rsidP="00DE1BA6">
          <w:pPr>
            <w:pStyle w:val="1848985DD3EF4C36855FB290F045FB9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E1BA6"/>
    <w:rsid w:val="006C5469"/>
    <w:rsid w:val="0074446A"/>
    <w:rsid w:val="00B475C6"/>
    <w:rsid w:val="00CB4461"/>
    <w:rsid w:val="00DE1BA6"/>
    <w:rsid w:val="00FB4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44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EDC52B3A6DB43E8ABFEE41AF981D566">
    <w:name w:val="4EDC52B3A6DB43E8ABFEE41AF981D566"/>
    <w:rsid w:val="00DE1BA6"/>
  </w:style>
  <w:style w:type="paragraph" w:customStyle="1" w:styleId="F4C90D7376454F53B3AC0EBDE0DA30AC">
    <w:name w:val="F4C90D7376454F53B3AC0EBDE0DA30AC"/>
    <w:rsid w:val="00DE1BA6"/>
  </w:style>
  <w:style w:type="paragraph" w:customStyle="1" w:styleId="A98A23859C6F4A279933A07FC58B625A">
    <w:name w:val="A98A23859C6F4A279933A07FC58B625A"/>
    <w:rsid w:val="00DE1BA6"/>
  </w:style>
  <w:style w:type="paragraph" w:customStyle="1" w:styleId="CC7C227229674D699A803E98EA4043B1">
    <w:name w:val="CC7C227229674D699A803E98EA4043B1"/>
    <w:rsid w:val="00DE1BA6"/>
  </w:style>
  <w:style w:type="paragraph" w:customStyle="1" w:styleId="1848985DD3EF4C36855FB290F045FB9E">
    <w:name w:val="1848985DD3EF4C36855FB290F045FB9E"/>
    <w:rsid w:val="00DE1BA6"/>
  </w:style>
  <w:style w:type="paragraph" w:customStyle="1" w:styleId="D810EC3B32DA492B8311CF9EE55E58A8">
    <w:name w:val="D810EC3B32DA492B8311CF9EE55E58A8"/>
    <w:rsid w:val="00DE1BA6"/>
  </w:style>
  <w:style w:type="paragraph" w:customStyle="1" w:styleId="FB9212728B9D455CBC45C60B770D3BBC">
    <w:name w:val="FB9212728B9D455CBC45C60B770D3BBC"/>
    <w:rsid w:val="00B475C6"/>
  </w:style>
  <w:style w:type="paragraph" w:customStyle="1" w:styleId="B7C7B5CA1C5044369FF583350B1B896C">
    <w:name w:val="B7C7B5CA1C5044369FF583350B1B896C"/>
    <w:rsid w:val="00B47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LME3943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0C800-EB79-498F-8233-260A3716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MEDICINA BASADA EN EVIDENCIAS</vt:lpstr>
      <vt:lpstr>MEDICINA BASADA EN EVIDENCIAS</vt:lpstr>
    </vt:vector>
  </TitlesOfParts>
  <Company>UNIVERSIDAD GUADALAJARA LAMAR</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ACTIVIDAD 2 "ACTIVIDAD 2 "ACTIVIDAD 1.2""</dc:subject>
  <dc:creator>Carlos Fidel Chávez González</dc:creator>
  <cp:lastModifiedBy>Carlos Fidel Chavez Gonzalez</cp:lastModifiedBy>
  <cp:revision>2</cp:revision>
  <dcterms:created xsi:type="dcterms:W3CDTF">2016-04-29T03:17:00Z</dcterms:created>
  <dcterms:modified xsi:type="dcterms:W3CDTF">2016-04-29T03:17:00Z</dcterms:modified>
</cp:coreProperties>
</file>