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76E" w:rsidRPr="00A0176E" w:rsidRDefault="00A0176E" w:rsidP="00A0176E">
      <w:pPr>
        <w:jc w:val="center"/>
        <w:rPr>
          <w:rFonts w:ascii="Times-Roman" w:hAnsi="Times-Roman" w:cs="Times-Roman"/>
          <w:kern w:val="0"/>
          <w:sz w:val="42"/>
          <w:szCs w:val="36"/>
          <w:lang w:val="es-MX"/>
        </w:rPr>
      </w:pPr>
      <w:r w:rsidRPr="00A0176E">
        <w:rPr>
          <w:rFonts w:ascii="Times-Roman" w:hAnsi="Times-Roman" w:cs="Times-Roman"/>
          <w:kern w:val="0"/>
          <w:sz w:val="42"/>
          <w:szCs w:val="36"/>
          <w:lang w:val="es-MX"/>
        </w:rPr>
        <w:t>Universidad Guadalajara Lamar.</w:t>
      </w:r>
    </w:p>
    <w:p w:rsidR="00A0176E" w:rsidRDefault="00A0176E">
      <w:pPr>
        <w:rPr>
          <w:rFonts w:ascii="Times-Roman" w:hAnsi="Times-Roman" w:cs="Times-Roman"/>
          <w:kern w:val="0"/>
          <w:sz w:val="36"/>
          <w:szCs w:val="36"/>
          <w:lang w:val="es-MX"/>
        </w:rPr>
      </w:pPr>
    </w:p>
    <w:p w:rsidR="00047586" w:rsidRDefault="00047586">
      <w:pPr>
        <w:rPr>
          <w:rFonts w:ascii="Times-Roman" w:hAnsi="Times-Roman" w:cs="Times-Roman"/>
          <w:kern w:val="0"/>
          <w:sz w:val="36"/>
          <w:szCs w:val="36"/>
          <w:lang w:val="es-MX"/>
        </w:rPr>
      </w:pPr>
      <w:r>
        <w:rPr>
          <w:rFonts w:ascii="Times-Roman" w:hAnsi="Times-Roman" w:cs="Times-Roman"/>
          <w:kern w:val="0"/>
          <w:sz w:val="36"/>
          <w:szCs w:val="36"/>
          <w:lang w:val="es-MX"/>
        </w:rPr>
        <w:t>Luis Alberto Bautista Castellanos.</w:t>
      </w:r>
    </w:p>
    <w:p w:rsidR="00A0176E" w:rsidRDefault="00047586">
      <w:pPr>
        <w:rPr>
          <w:rFonts w:ascii="Times-Roman" w:hAnsi="Times-Roman" w:cs="Times-Roman"/>
          <w:kern w:val="0"/>
          <w:sz w:val="36"/>
          <w:szCs w:val="36"/>
          <w:lang w:val="es-MX"/>
        </w:rPr>
      </w:pPr>
      <w:r>
        <w:rPr>
          <w:rFonts w:ascii="Times-Roman" w:hAnsi="Times-Roman" w:cs="Times-Roman"/>
          <w:kern w:val="0"/>
          <w:sz w:val="36"/>
          <w:szCs w:val="36"/>
          <w:lang w:val="es-MX"/>
        </w:rPr>
        <w:t>8 B</w:t>
      </w:r>
      <w:r w:rsidR="00A0176E">
        <w:rPr>
          <w:rFonts w:ascii="Times-Roman" w:hAnsi="Times-Roman" w:cs="Times-Roman"/>
          <w:kern w:val="0"/>
          <w:sz w:val="36"/>
          <w:szCs w:val="36"/>
          <w:lang w:val="es-MX"/>
        </w:rPr>
        <w:t xml:space="preserve"> </w:t>
      </w:r>
    </w:p>
    <w:p w:rsidR="00A0176E" w:rsidRDefault="00047586">
      <w:pPr>
        <w:rPr>
          <w:rFonts w:ascii="Times-Roman" w:hAnsi="Times-Roman" w:cs="Times-Roman"/>
          <w:kern w:val="0"/>
          <w:sz w:val="36"/>
          <w:szCs w:val="36"/>
          <w:lang w:val="es-MX"/>
        </w:rPr>
      </w:pPr>
      <w:r>
        <w:rPr>
          <w:rFonts w:ascii="Times-Roman" w:hAnsi="Times-Roman" w:cs="Times-Roman"/>
          <w:kern w:val="0"/>
          <w:sz w:val="36"/>
          <w:szCs w:val="36"/>
          <w:lang w:val="es-MX"/>
        </w:rPr>
        <w:t>LME3375</w:t>
      </w:r>
      <w:bookmarkStart w:id="0" w:name="_GoBack"/>
      <w:bookmarkEnd w:id="0"/>
      <w:r w:rsidR="00A0176E">
        <w:rPr>
          <w:rFonts w:ascii="Times-Roman" w:hAnsi="Times-Roman" w:cs="Times-Roman"/>
          <w:kern w:val="0"/>
          <w:sz w:val="36"/>
          <w:szCs w:val="36"/>
          <w:lang w:val="es-MX"/>
        </w:rPr>
        <w:t xml:space="preserve"> </w:t>
      </w:r>
    </w:p>
    <w:p w:rsidR="00A0176E" w:rsidRDefault="00A0176E">
      <w:pPr>
        <w:rPr>
          <w:rFonts w:ascii="Times-Roman" w:hAnsi="Times-Roman" w:cs="Times-Roman"/>
          <w:kern w:val="0"/>
          <w:sz w:val="36"/>
          <w:szCs w:val="36"/>
          <w:lang w:val="es-MX"/>
        </w:rPr>
      </w:pPr>
    </w:p>
    <w:p w:rsidR="00A0176E" w:rsidRDefault="00A0176E">
      <w:pPr>
        <w:rPr>
          <w:rFonts w:ascii="Times-Roman" w:hAnsi="Times-Roman" w:cs="Times-Roman"/>
          <w:kern w:val="0"/>
          <w:sz w:val="36"/>
          <w:szCs w:val="36"/>
          <w:lang w:val="es-MX"/>
        </w:rPr>
      </w:pPr>
    </w:p>
    <w:p w:rsidR="006E653C" w:rsidRDefault="00835942">
      <w:pPr>
        <w:rPr>
          <w:rFonts w:ascii="Times-Roman" w:hAnsi="Times-Roman" w:cs="Times-Roman"/>
          <w:kern w:val="0"/>
          <w:sz w:val="36"/>
          <w:szCs w:val="36"/>
          <w:lang w:val="es-MX"/>
        </w:rPr>
      </w:pPr>
      <w:r>
        <w:rPr>
          <w:rFonts w:ascii="Times-Roman" w:hAnsi="Times-Roman" w:cs="Times-Roman"/>
          <w:kern w:val="0"/>
          <w:sz w:val="36"/>
          <w:szCs w:val="36"/>
          <w:lang w:val="es-MX"/>
        </w:rPr>
        <w:t xml:space="preserve">Enfermedad de Parkinson temprana y tabaco: </w:t>
      </w:r>
      <w:proofErr w:type="spellStart"/>
      <w:r>
        <w:rPr>
          <w:rFonts w:ascii="Times-Roman" w:hAnsi="Times-Roman" w:cs="Times-Roman"/>
          <w:kern w:val="0"/>
          <w:sz w:val="36"/>
          <w:szCs w:val="36"/>
          <w:lang w:val="es-MX"/>
        </w:rPr>
        <w:t>metanálisis</w:t>
      </w:r>
      <w:proofErr w:type="spellEnd"/>
    </w:p>
    <w:p w:rsidR="00835942" w:rsidRDefault="00835942">
      <w:pPr>
        <w:rPr>
          <w:rFonts w:ascii="Times-Roman" w:hAnsi="Times-Roman" w:cs="Times-Roman"/>
          <w:kern w:val="0"/>
          <w:sz w:val="36"/>
          <w:szCs w:val="36"/>
          <w:lang w:val="es-MX"/>
        </w:rPr>
      </w:pPr>
    </w:p>
    <w:p w:rsidR="00835942" w:rsidRDefault="00835942">
      <w:pPr>
        <w:rPr>
          <w:rFonts w:ascii="Times-Roman" w:hAnsi="Times-Roman" w:cs="Times-Roman"/>
          <w:kern w:val="0"/>
          <w:sz w:val="36"/>
          <w:szCs w:val="36"/>
          <w:lang w:val="es-MX"/>
        </w:rPr>
      </w:pPr>
    </w:p>
    <w:p w:rsidR="00835942" w:rsidRPr="00037D4C" w:rsidRDefault="00835942" w:rsidP="00037D4C">
      <w:pPr>
        <w:jc w:val="both"/>
        <w:rPr>
          <w:rFonts w:ascii="Bookman Old Style" w:hAnsi="Bookman Old Style" w:cs="Times-Roman"/>
          <w:b/>
          <w:kern w:val="0"/>
          <w:sz w:val="24"/>
          <w:szCs w:val="24"/>
          <w:lang w:val="es-MX"/>
        </w:rPr>
      </w:pPr>
      <w:r w:rsidRPr="00037D4C">
        <w:rPr>
          <w:rFonts w:ascii="Bookman Old Style" w:hAnsi="Bookman Old Style" w:cs="Times-Roman"/>
          <w:b/>
          <w:kern w:val="0"/>
          <w:sz w:val="24"/>
          <w:szCs w:val="24"/>
          <w:lang w:val="es-MX"/>
        </w:rPr>
        <w:t xml:space="preserve">1.-objetivo primario de un </w:t>
      </w:r>
      <w:proofErr w:type="spellStart"/>
      <w:r w:rsidRPr="00037D4C">
        <w:rPr>
          <w:rFonts w:ascii="Bookman Old Style" w:hAnsi="Bookman Old Style" w:cs="Times-Roman"/>
          <w:b/>
          <w:kern w:val="0"/>
          <w:sz w:val="24"/>
          <w:szCs w:val="24"/>
          <w:lang w:val="es-MX"/>
        </w:rPr>
        <w:t>metanálisis</w:t>
      </w:r>
      <w:proofErr w:type="spellEnd"/>
      <w:r w:rsidRPr="00037D4C">
        <w:rPr>
          <w:rFonts w:ascii="Bookman Old Style" w:hAnsi="Bookman Old Style" w:cs="Times-Roman"/>
          <w:b/>
          <w:kern w:val="0"/>
          <w:sz w:val="24"/>
          <w:szCs w:val="24"/>
          <w:lang w:val="es-MX"/>
        </w:rPr>
        <w:t xml:space="preserve">. </w:t>
      </w:r>
    </w:p>
    <w:p w:rsidR="00835942" w:rsidRPr="00037D4C" w:rsidRDefault="00835942" w:rsidP="00037D4C">
      <w:pPr>
        <w:jc w:val="both"/>
        <w:rPr>
          <w:rFonts w:ascii="Bookman Old Style" w:hAnsi="Bookman Old Style" w:cs="Times-Roman"/>
          <w:kern w:val="0"/>
          <w:sz w:val="24"/>
          <w:szCs w:val="24"/>
          <w:lang w:val="es-MX"/>
        </w:rPr>
      </w:pPr>
      <w:r w:rsidRPr="00037D4C">
        <w:rPr>
          <w:rFonts w:ascii="Bookman Old Style" w:hAnsi="Bookman Old Style" w:cs="Times-Roman"/>
          <w:b/>
          <w:kern w:val="0"/>
          <w:sz w:val="24"/>
          <w:szCs w:val="24"/>
          <w:lang w:val="es-MX"/>
        </w:rPr>
        <w:t>1.1.-</w:t>
      </w:r>
      <w:r w:rsidRPr="00037D4C">
        <w:rPr>
          <w:rFonts w:ascii="Bookman Old Style" w:hAnsi="Bookman Old Style"/>
          <w:b/>
          <w:sz w:val="24"/>
          <w:szCs w:val="24"/>
          <w:lang w:val="es-MX"/>
        </w:rPr>
        <w:t xml:space="preserve"> </w:t>
      </w:r>
      <w:r w:rsidRPr="00037D4C">
        <w:rPr>
          <w:rFonts w:ascii="Bookman Old Style" w:hAnsi="Bookman Old Style" w:cs="Times-Roman"/>
          <w:kern w:val="0"/>
          <w:sz w:val="24"/>
          <w:szCs w:val="24"/>
          <w:lang w:val="es-MX"/>
        </w:rPr>
        <w:t>La enfermedad de Parkinson temprana (EPT) se define como la que produce los síntomas iniciales entre los 21 y los 39 años.</w:t>
      </w:r>
    </w:p>
    <w:p w:rsidR="00835942" w:rsidRPr="00037D4C" w:rsidRDefault="00835942" w:rsidP="00037D4C">
      <w:pPr>
        <w:jc w:val="both"/>
        <w:rPr>
          <w:rFonts w:ascii="Bookman Old Style" w:hAnsi="Bookman Old Style" w:cs="Times-Roman"/>
          <w:kern w:val="0"/>
          <w:sz w:val="24"/>
          <w:szCs w:val="24"/>
          <w:lang w:val="es-MX"/>
        </w:rPr>
      </w:pPr>
      <w:r w:rsidRPr="00037D4C">
        <w:rPr>
          <w:rFonts w:ascii="Bookman Old Style" w:hAnsi="Bookman Old Style" w:cs="Times-Roman"/>
          <w:b/>
          <w:kern w:val="0"/>
          <w:sz w:val="24"/>
          <w:szCs w:val="24"/>
          <w:lang w:val="es-MX"/>
        </w:rPr>
        <w:t>1.2.-</w:t>
      </w:r>
      <w:r w:rsidRPr="00037D4C">
        <w:rPr>
          <w:rFonts w:ascii="Bookman Old Style" w:hAnsi="Bookman Old Style" w:cs="Times-Roman"/>
          <w:kern w:val="0"/>
          <w:sz w:val="24"/>
          <w:szCs w:val="24"/>
          <w:lang w:val="es-MX"/>
        </w:rPr>
        <w:t xml:space="preserve"> En este </w:t>
      </w:r>
      <w:proofErr w:type="spellStart"/>
      <w:r w:rsidRPr="00037D4C">
        <w:rPr>
          <w:rFonts w:ascii="Bookman Old Style" w:hAnsi="Bookman Old Style" w:cs="Times-Roman"/>
          <w:kern w:val="0"/>
          <w:sz w:val="24"/>
          <w:szCs w:val="24"/>
          <w:lang w:val="es-MX"/>
        </w:rPr>
        <w:t>metanálisis</w:t>
      </w:r>
      <w:proofErr w:type="spellEnd"/>
      <w:r w:rsidRPr="00037D4C">
        <w:rPr>
          <w:rFonts w:ascii="Bookman Old Style" w:hAnsi="Bookman Old Style" w:cs="Times-Roman"/>
          <w:kern w:val="0"/>
          <w:sz w:val="24"/>
          <w:szCs w:val="24"/>
          <w:lang w:val="es-MX"/>
        </w:rPr>
        <w:t xml:space="preserve"> se decidió examinar la asociación entre la EPT y el tabaquismo.</w:t>
      </w:r>
    </w:p>
    <w:p w:rsidR="00835942" w:rsidRPr="00037D4C" w:rsidRDefault="00835942" w:rsidP="00037D4C">
      <w:pPr>
        <w:autoSpaceDE w:val="0"/>
        <w:autoSpaceDN w:val="0"/>
        <w:adjustRightInd w:val="0"/>
        <w:jc w:val="both"/>
        <w:rPr>
          <w:rFonts w:ascii="Bookman Old Style" w:hAnsi="Bookman Old Style" w:cs="Times-Roman"/>
          <w:kern w:val="0"/>
          <w:sz w:val="24"/>
          <w:szCs w:val="24"/>
          <w:lang w:val="es-MX"/>
        </w:rPr>
      </w:pPr>
      <w:r w:rsidRPr="00037D4C">
        <w:rPr>
          <w:rFonts w:ascii="Bookman Old Style" w:hAnsi="Bookman Old Style" w:cs="Times-Roman"/>
          <w:b/>
          <w:kern w:val="0"/>
          <w:sz w:val="24"/>
          <w:szCs w:val="24"/>
          <w:lang w:val="es-MX"/>
        </w:rPr>
        <w:t>1.3.-</w:t>
      </w:r>
      <w:r w:rsidRPr="00037D4C">
        <w:rPr>
          <w:rFonts w:ascii="Bookman Old Style" w:hAnsi="Bookman Old Style" w:cs="Times-Roman"/>
          <w:kern w:val="0"/>
          <w:sz w:val="24"/>
          <w:szCs w:val="24"/>
          <w:lang w:val="es-MX"/>
        </w:rPr>
        <w:t xml:space="preserve"> </w:t>
      </w:r>
      <w:r w:rsidR="00037D4C" w:rsidRPr="00037D4C">
        <w:rPr>
          <w:rFonts w:ascii="Bookman Old Style" w:hAnsi="Bookman Old Style" w:cs="Times-Roman"/>
          <w:kern w:val="0"/>
          <w:sz w:val="24"/>
          <w:szCs w:val="24"/>
          <w:lang w:val="es-MX"/>
        </w:rPr>
        <w:t>La definición del inicio de los primeros síntomas en menores de 40 años, e incluyeron pacientes con inicio de hasta 50 años.</w:t>
      </w:r>
    </w:p>
    <w:p w:rsidR="00037D4C" w:rsidRPr="00037D4C" w:rsidRDefault="00037D4C" w:rsidP="00037D4C">
      <w:pPr>
        <w:autoSpaceDE w:val="0"/>
        <w:autoSpaceDN w:val="0"/>
        <w:adjustRightInd w:val="0"/>
        <w:jc w:val="both"/>
        <w:rPr>
          <w:rFonts w:ascii="Bookman Old Style" w:hAnsi="Bookman Old Style" w:cs="Times-Roman"/>
          <w:kern w:val="0"/>
          <w:sz w:val="24"/>
          <w:szCs w:val="24"/>
          <w:lang w:val="es-MX"/>
        </w:rPr>
      </w:pPr>
    </w:p>
    <w:p w:rsidR="00037D4C" w:rsidRPr="00037D4C" w:rsidRDefault="00037D4C" w:rsidP="00037D4C">
      <w:pPr>
        <w:autoSpaceDE w:val="0"/>
        <w:autoSpaceDN w:val="0"/>
        <w:adjustRightInd w:val="0"/>
        <w:jc w:val="both"/>
        <w:rPr>
          <w:rFonts w:ascii="Bookman Old Style" w:hAnsi="Bookman Old Style" w:cs="Times-Roman"/>
          <w:b/>
          <w:kern w:val="0"/>
          <w:sz w:val="24"/>
          <w:szCs w:val="24"/>
          <w:lang w:val="es-MX"/>
        </w:rPr>
      </w:pPr>
      <w:r w:rsidRPr="00037D4C">
        <w:rPr>
          <w:rFonts w:ascii="Bookman Old Style" w:hAnsi="Bookman Old Style" w:cs="Times-Roman"/>
          <w:b/>
          <w:kern w:val="0"/>
          <w:sz w:val="24"/>
          <w:szCs w:val="24"/>
          <w:lang w:val="es-MX"/>
        </w:rPr>
        <w:t xml:space="preserve">2.-Busqueda y selección de artículos. </w:t>
      </w:r>
    </w:p>
    <w:p w:rsidR="00037D4C" w:rsidRPr="00037D4C" w:rsidRDefault="00037D4C" w:rsidP="00037D4C">
      <w:pPr>
        <w:autoSpaceDE w:val="0"/>
        <w:autoSpaceDN w:val="0"/>
        <w:adjustRightInd w:val="0"/>
        <w:jc w:val="both"/>
        <w:rPr>
          <w:rFonts w:ascii="Bookman Old Style" w:hAnsi="Bookman Old Style" w:cs="Times-Roman"/>
          <w:kern w:val="0"/>
          <w:sz w:val="24"/>
          <w:szCs w:val="24"/>
          <w:lang w:val="es-MX"/>
        </w:rPr>
      </w:pPr>
      <w:r w:rsidRPr="00037D4C">
        <w:rPr>
          <w:rFonts w:ascii="Bookman Old Style" w:hAnsi="Bookman Old Style" w:cs="Times-Roman"/>
          <w:b/>
          <w:kern w:val="0"/>
          <w:sz w:val="24"/>
          <w:szCs w:val="24"/>
          <w:lang w:val="es-MX"/>
        </w:rPr>
        <w:t>2.1.-</w:t>
      </w:r>
      <w:r w:rsidRPr="00037D4C">
        <w:rPr>
          <w:rFonts w:ascii="Bookman Old Style" w:hAnsi="Bookman Old Style" w:cs="Times-Roman"/>
          <w:kern w:val="0"/>
          <w:sz w:val="24"/>
          <w:szCs w:val="24"/>
          <w:lang w:val="es-MX"/>
        </w:rPr>
        <w:t xml:space="preserve"> Se utilizaron los siguientes métodos para localizar los estudios de observación publicados hasta enero de 2003 sobre el tema:</w:t>
      </w:r>
    </w:p>
    <w:p w:rsidR="00037D4C" w:rsidRPr="00037D4C" w:rsidRDefault="00037D4C" w:rsidP="00037D4C">
      <w:pPr>
        <w:autoSpaceDE w:val="0"/>
        <w:autoSpaceDN w:val="0"/>
        <w:adjustRightInd w:val="0"/>
        <w:jc w:val="both"/>
        <w:rPr>
          <w:rFonts w:ascii="Bookman Old Style" w:hAnsi="Bookman Old Style" w:cs="Times-Roman"/>
          <w:kern w:val="0"/>
          <w:sz w:val="24"/>
          <w:szCs w:val="24"/>
        </w:rPr>
      </w:pPr>
      <w:r w:rsidRPr="00037D4C">
        <w:rPr>
          <w:rFonts w:ascii="Bookman Old Style" w:hAnsi="Bookman Old Style" w:cs="Times-Roman"/>
          <w:kern w:val="0"/>
          <w:sz w:val="24"/>
          <w:szCs w:val="24"/>
        </w:rPr>
        <w:t xml:space="preserve">1. </w:t>
      </w:r>
      <w:proofErr w:type="spellStart"/>
      <w:r w:rsidRPr="00037D4C">
        <w:rPr>
          <w:rFonts w:ascii="Bookman Old Style" w:hAnsi="Bookman Old Style" w:cs="Times-Roman"/>
          <w:kern w:val="0"/>
          <w:sz w:val="24"/>
          <w:szCs w:val="24"/>
        </w:rPr>
        <w:t>Repertorios</w:t>
      </w:r>
      <w:proofErr w:type="spellEnd"/>
      <w:r w:rsidRPr="00037D4C">
        <w:rPr>
          <w:rFonts w:ascii="Bookman Old Style" w:hAnsi="Bookman Old Style" w:cs="Times-Roman"/>
          <w:kern w:val="0"/>
          <w:sz w:val="24"/>
          <w:szCs w:val="24"/>
        </w:rPr>
        <w:t xml:space="preserve"> </w:t>
      </w:r>
      <w:proofErr w:type="spellStart"/>
      <w:r w:rsidRPr="00037D4C">
        <w:rPr>
          <w:rFonts w:ascii="Bookman Old Style" w:hAnsi="Bookman Old Style" w:cs="Times-Roman"/>
          <w:kern w:val="0"/>
          <w:sz w:val="24"/>
          <w:szCs w:val="24"/>
        </w:rPr>
        <w:t>informatizados</w:t>
      </w:r>
      <w:proofErr w:type="spellEnd"/>
      <w:r w:rsidRPr="00037D4C">
        <w:rPr>
          <w:rFonts w:ascii="Bookman Old Style" w:hAnsi="Bookman Old Style" w:cs="Times-Roman"/>
          <w:kern w:val="0"/>
          <w:sz w:val="24"/>
          <w:szCs w:val="24"/>
        </w:rPr>
        <w:t xml:space="preserve"> (MEDLINE, </w:t>
      </w:r>
      <w:proofErr w:type="spellStart"/>
      <w:r w:rsidRPr="00037D4C">
        <w:rPr>
          <w:rFonts w:ascii="Bookman Old Style" w:hAnsi="Bookman Old Style" w:cs="Times-Roman"/>
          <w:kern w:val="0"/>
          <w:sz w:val="24"/>
          <w:szCs w:val="24"/>
        </w:rPr>
        <w:t>PsycLIT</w:t>
      </w:r>
      <w:proofErr w:type="spellEnd"/>
      <w:r w:rsidRPr="00037D4C">
        <w:rPr>
          <w:rFonts w:ascii="Bookman Old Style" w:hAnsi="Bookman Old Style" w:cs="Times-Roman"/>
          <w:kern w:val="0"/>
          <w:sz w:val="24"/>
          <w:szCs w:val="24"/>
        </w:rPr>
        <w:t xml:space="preserve">, NISC México </w:t>
      </w:r>
      <w:proofErr w:type="spellStart"/>
      <w:r w:rsidRPr="00037D4C">
        <w:rPr>
          <w:rFonts w:ascii="Bookman Old Style" w:hAnsi="Bookman Old Style" w:cs="Times-Roman"/>
          <w:kern w:val="0"/>
          <w:sz w:val="24"/>
          <w:szCs w:val="24"/>
        </w:rPr>
        <w:t>Biblio</w:t>
      </w:r>
      <w:proofErr w:type="spellEnd"/>
      <w:r w:rsidRPr="00037D4C">
        <w:rPr>
          <w:rFonts w:ascii="Bookman Old Style" w:hAnsi="Bookman Old Style" w:cs="Times-Roman"/>
          <w:kern w:val="0"/>
          <w:sz w:val="24"/>
          <w:szCs w:val="24"/>
        </w:rPr>
        <w:t xml:space="preserve">-Line, Current Contents, Best Evidence y Cochrane Data base of </w:t>
      </w:r>
      <w:proofErr w:type="spellStart"/>
      <w:r w:rsidRPr="00037D4C">
        <w:rPr>
          <w:rFonts w:ascii="Bookman Old Style" w:hAnsi="Bookman Old Style" w:cs="Times-Roman"/>
          <w:kern w:val="0"/>
          <w:sz w:val="24"/>
          <w:szCs w:val="24"/>
        </w:rPr>
        <w:t>SystematicReviews</w:t>
      </w:r>
      <w:proofErr w:type="spellEnd"/>
      <w:r w:rsidRPr="00037D4C">
        <w:rPr>
          <w:rFonts w:ascii="Bookman Old Style" w:hAnsi="Bookman Old Style" w:cs="Times-Roman"/>
          <w:kern w:val="0"/>
          <w:sz w:val="24"/>
          <w:szCs w:val="24"/>
        </w:rPr>
        <w:t>).</w:t>
      </w:r>
    </w:p>
    <w:p w:rsidR="00037D4C" w:rsidRPr="00037D4C" w:rsidRDefault="00037D4C" w:rsidP="00037D4C">
      <w:pPr>
        <w:autoSpaceDE w:val="0"/>
        <w:autoSpaceDN w:val="0"/>
        <w:adjustRightInd w:val="0"/>
        <w:jc w:val="both"/>
        <w:rPr>
          <w:rFonts w:ascii="Bookman Old Style" w:hAnsi="Bookman Old Style" w:cs="Times-Roman"/>
          <w:kern w:val="0"/>
          <w:sz w:val="24"/>
          <w:szCs w:val="24"/>
          <w:lang w:val="es-MX"/>
        </w:rPr>
      </w:pPr>
      <w:r w:rsidRPr="00037D4C">
        <w:rPr>
          <w:rFonts w:ascii="Bookman Old Style" w:hAnsi="Bookman Old Style" w:cs="Times-Roman"/>
          <w:kern w:val="0"/>
          <w:sz w:val="24"/>
          <w:szCs w:val="24"/>
          <w:lang w:val="es-MX"/>
        </w:rPr>
        <w:t xml:space="preserve">2. Excerpta Medica y </w:t>
      </w:r>
      <w:proofErr w:type="spellStart"/>
      <w:r w:rsidRPr="00037D4C">
        <w:rPr>
          <w:rFonts w:ascii="Bookman Old Style" w:hAnsi="Bookman Old Style" w:cs="Times-Roman"/>
          <w:kern w:val="0"/>
          <w:sz w:val="24"/>
          <w:szCs w:val="24"/>
          <w:lang w:val="es-MX"/>
        </w:rPr>
        <w:t>Embase</w:t>
      </w:r>
      <w:proofErr w:type="spellEnd"/>
      <w:r w:rsidRPr="00037D4C">
        <w:rPr>
          <w:rFonts w:ascii="Bookman Old Style" w:hAnsi="Bookman Old Style" w:cs="Times-Roman"/>
          <w:kern w:val="0"/>
          <w:sz w:val="24"/>
          <w:szCs w:val="24"/>
          <w:lang w:val="es-MX"/>
        </w:rPr>
        <w:t>, desde enero de 1975 a enero de 2003.</w:t>
      </w:r>
    </w:p>
    <w:p w:rsidR="00037D4C" w:rsidRPr="00037D4C" w:rsidRDefault="00037D4C" w:rsidP="00037D4C">
      <w:pPr>
        <w:jc w:val="both"/>
        <w:rPr>
          <w:rFonts w:ascii="Bookman Old Style" w:hAnsi="Bookman Old Style"/>
          <w:sz w:val="24"/>
          <w:szCs w:val="24"/>
          <w:lang w:val="es-MX"/>
        </w:rPr>
      </w:pPr>
      <w:r w:rsidRPr="00037D4C">
        <w:rPr>
          <w:rFonts w:ascii="Bookman Old Style" w:hAnsi="Bookman Old Style"/>
          <w:sz w:val="24"/>
          <w:szCs w:val="24"/>
          <w:lang w:val="es-MX"/>
        </w:rPr>
        <w:t>3. Las referencias y las referencias de las referencias de los estudios encontrados por las fuentes anteriores. Además, en las revisiones localizadas se consultó la bibliografía utilizada y se recogieron los autores citados.</w:t>
      </w:r>
    </w:p>
    <w:p w:rsidR="00835942" w:rsidRPr="00037D4C" w:rsidRDefault="00037D4C" w:rsidP="00037D4C">
      <w:pPr>
        <w:jc w:val="both"/>
        <w:rPr>
          <w:rFonts w:ascii="Bookman Old Style" w:hAnsi="Bookman Old Style"/>
          <w:sz w:val="24"/>
          <w:szCs w:val="24"/>
          <w:lang w:val="es-MX"/>
        </w:rPr>
      </w:pPr>
      <w:r w:rsidRPr="00037D4C">
        <w:rPr>
          <w:rFonts w:ascii="Bookman Old Style" w:hAnsi="Bookman Old Style"/>
          <w:sz w:val="24"/>
          <w:szCs w:val="24"/>
          <w:lang w:val="es-MX"/>
        </w:rPr>
        <w:t>4. Consulta de neurólogos y epidemiólogos expertos en el tema.</w:t>
      </w:r>
    </w:p>
    <w:p w:rsidR="00037D4C" w:rsidRPr="00037D4C" w:rsidRDefault="00037D4C" w:rsidP="00037D4C">
      <w:pPr>
        <w:autoSpaceDE w:val="0"/>
        <w:autoSpaceDN w:val="0"/>
        <w:adjustRightInd w:val="0"/>
        <w:jc w:val="both"/>
        <w:rPr>
          <w:rFonts w:ascii="Bookman Old Style" w:hAnsi="Bookman Old Style" w:cs="Times-Italic"/>
          <w:i/>
          <w:iCs/>
          <w:kern w:val="0"/>
          <w:sz w:val="24"/>
          <w:szCs w:val="24"/>
          <w:lang w:val="es-MX"/>
        </w:rPr>
      </w:pPr>
      <w:r w:rsidRPr="00037D4C">
        <w:rPr>
          <w:rFonts w:ascii="Bookman Old Style" w:hAnsi="Bookman Old Style"/>
          <w:b/>
          <w:sz w:val="24"/>
          <w:szCs w:val="24"/>
          <w:lang w:val="es-MX"/>
        </w:rPr>
        <w:t>2.2</w:t>
      </w:r>
      <w:r w:rsidRPr="00037D4C">
        <w:rPr>
          <w:rFonts w:ascii="Bookman Old Style" w:hAnsi="Bookman Old Style"/>
          <w:sz w:val="24"/>
          <w:szCs w:val="24"/>
          <w:lang w:val="es-MX"/>
        </w:rPr>
        <w:t xml:space="preserve">.- </w:t>
      </w:r>
      <w:r w:rsidRPr="004400CC">
        <w:rPr>
          <w:rFonts w:ascii="Bookman Old Style" w:hAnsi="Bookman Old Style" w:cs="Times-Italic"/>
          <w:b/>
          <w:iCs/>
          <w:kern w:val="0"/>
          <w:sz w:val="24"/>
          <w:szCs w:val="24"/>
          <w:lang w:val="es-MX"/>
        </w:rPr>
        <w:t>Criterios de inclusión</w:t>
      </w:r>
    </w:p>
    <w:p w:rsidR="00037D4C" w:rsidRPr="00037D4C" w:rsidRDefault="00037D4C" w:rsidP="00037D4C">
      <w:pPr>
        <w:autoSpaceDE w:val="0"/>
        <w:autoSpaceDN w:val="0"/>
        <w:adjustRightInd w:val="0"/>
        <w:jc w:val="both"/>
        <w:rPr>
          <w:rFonts w:ascii="Bookman Old Style" w:hAnsi="Bookman Old Style" w:cs="Times-Roman"/>
          <w:kern w:val="0"/>
          <w:sz w:val="24"/>
          <w:szCs w:val="24"/>
          <w:lang w:val="es-MX"/>
        </w:rPr>
      </w:pPr>
      <w:r w:rsidRPr="00037D4C">
        <w:rPr>
          <w:rFonts w:ascii="Bookman Old Style" w:hAnsi="Bookman Old Style" w:cs="Times-Roman"/>
          <w:kern w:val="0"/>
          <w:sz w:val="24"/>
          <w:szCs w:val="24"/>
          <w:lang w:val="es-MX"/>
        </w:rPr>
        <w:t>1. Estudios publicados que muestran específicamente la asociación entre el riesgo de EPT y el hábito tabáquico.</w:t>
      </w:r>
    </w:p>
    <w:p w:rsidR="00037D4C" w:rsidRPr="00037D4C" w:rsidRDefault="00037D4C" w:rsidP="00037D4C">
      <w:pPr>
        <w:autoSpaceDE w:val="0"/>
        <w:autoSpaceDN w:val="0"/>
        <w:adjustRightInd w:val="0"/>
        <w:jc w:val="both"/>
        <w:rPr>
          <w:rFonts w:ascii="Bookman Old Style" w:hAnsi="Bookman Old Style" w:cs="Times-Roman"/>
          <w:kern w:val="0"/>
          <w:sz w:val="24"/>
          <w:szCs w:val="24"/>
          <w:lang w:val="es-MX"/>
        </w:rPr>
      </w:pPr>
      <w:r w:rsidRPr="00037D4C">
        <w:rPr>
          <w:rFonts w:ascii="Bookman Old Style" w:hAnsi="Bookman Old Style" w:cs="Times-Roman"/>
          <w:kern w:val="0"/>
          <w:sz w:val="24"/>
          <w:szCs w:val="24"/>
          <w:lang w:val="es-MX"/>
        </w:rPr>
        <w:t xml:space="preserve">2. Estudios que especificaron el riesgo relativo u </w:t>
      </w:r>
      <w:proofErr w:type="spellStart"/>
      <w:r w:rsidRPr="00037D4C">
        <w:rPr>
          <w:rFonts w:ascii="Bookman Old Style" w:hAnsi="Bookman Old Style" w:cs="Times-Italic"/>
          <w:i/>
          <w:iCs/>
          <w:kern w:val="0"/>
          <w:sz w:val="24"/>
          <w:szCs w:val="24"/>
          <w:lang w:val="es-MX"/>
        </w:rPr>
        <w:t>odds</w:t>
      </w:r>
      <w:proofErr w:type="spellEnd"/>
      <w:r w:rsidRPr="00037D4C">
        <w:rPr>
          <w:rFonts w:ascii="Bookman Old Style" w:hAnsi="Bookman Old Style" w:cs="Times-Italic"/>
          <w:i/>
          <w:iCs/>
          <w:kern w:val="0"/>
          <w:sz w:val="24"/>
          <w:szCs w:val="24"/>
          <w:lang w:val="es-MX"/>
        </w:rPr>
        <w:t xml:space="preserve"> ratio </w:t>
      </w:r>
      <w:r w:rsidRPr="00037D4C">
        <w:rPr>
          <w:rFonts w:ascii="Bookman Old Style" w:hAnsi="Bookman Old Style" w:cs="Times-Roman"/>
          <w:kern w:val="0"/>
          <w:sz w:val="24"/>
          <w:szCs w:val="24"/>
          <w:lang w:val="es-MX"/>
        </w:rPr>
        <w:t xml:space="preserve">con los intervalos de confianza (IC). Cuando la estimación de riesgo y su IC 95% no estaban disponibles en el artículo, calculamos valores no ajustados de los datos publicados en el artículo mediante el programa EPITABLE, del paquete estadístico EPI INFO, versión 6.04d CDC (del inglés </w:t>
      </w:r>
      <w:r w:rsidRPr="00037D4C">
        <w:rPr>
          <w:rFonts w:ascii="Bookman Old Style" w:hAnsi="Bookman Old Style" w:cs="Times-Italic"/>
          <w:i/>
          <w:iCs/>
          <w:kern w:val="0"/>
          <w:sz w:val="24"/>
          <w:szCs w:val="24"/>
          <w:lang w:val="es-MX"/>
        </w:rPr>
        <w:t xml:space="preserve">Centers </w:t>
      </w:r>
      <w:proofErr w:type="spellStart"/>
      <w:r w:rsidRPr="00037D4C">
        <w:rPr>
          <w:rFonts w:ascii="Bookman Old Style" w:hAnsi="Bookman Old Style" w:cs="Times-Italic"/>
          <w:i/>
          <w:iCs/>
          <w:kern w:val="0"/>
          <w:sz w:val="24"/>
          <w:szCs w:val="24"/>
          <w:lang w:val="es-MX"/>
        </w:rPr>
        <w:t>for</w:t>
      </w:r>
      <w:proofErr w:type="spellEnd"/>
      <w:r w:rsidRPr="00037D4C">
        <w:rPr>
          <w:rFonts w:ascii="Bookman Old Style" w:hAnsi="Bookman Old Style" w:cs="Times-Italic"/>
          <w:i/>
          <w:iCs/>
          <w:kern w:val="0"/>
          <w:sz w:val="24"/>
          <w:szCs w:val="24"/>
          <w:lang w:val="es-MX"/>
        </w:rPr>
        <w:t xml:space="preserve"> </w:t>
      </w:r>
      <w:proofErr w:type="spellStart"/>
      <w:r w:rsidRPr="00037D4C">
        <w:rPr>
          <w:rFonts w:ascii="Bookman Old Style" w:hAnsi="Bookman Old Style" w:cs="Times-Italic"/>
          <w:i/>
          <w:iCs/>
          <w:kern w:val="0"/>
          <w:sz w:val="24"/>
          <w:szCs w:val="24"/>
          <w:lang w:val="es-MX"/>
        </w:rPr>
        <w:t>Disease</w:t>
      </w:r>
      <w:proofErr w:type="spellEnd"/>
      <w:r w:rsidRPr="00037D4C">
        <w:rPr>
          <w:rFonts w:ascii="Bookman Old Style" w:hAnsi="Bookman Old Style" w:cs="Times-Roman"/>
          <w:kern w:val="0"/>
          <w:sz w:val="24"/>
          <w:szCs w:val="24"/>
          <w:lang w:val="es-MX"/>
        </w:rPr>
        <w:t xml:space="preserve"> </w:t>
      </w:r>
      <w:r w:rsidRPr="00037D4C">
        <w:rPr>
          <w:rFonts w:ascii="Bookman Old Style" w:hAnsi="Bookman Old Style" w:cs="Times-Italic"/>
          <w:i/>
          <w:iCs/>
          <w:kern w:val="0"/>
          <w:sz w:val="24"/>
          <w:szCs w:val="24"/>
          <w:lang w:val="es-MX"/>
        </w:rPr>
        <w:t xml:space="preserve">Control and </w:t>
      </w:r>
      <w:proofErr w:type="spellStart"/>
      <w:r w:rsidRPr="00037D4C">
        <w:rPr>
          <w:rFonts w:ascii="Bookman Old Style" w:hAnsi="Bookman Old Style" w:cs="Times-Italic"/>
          <w:i/>
          <w:iCs/>
          <w:kern w:val="0"/>
          <w:sz w:val="24"/>
          <w:szCs w:val="24"/>
          <w:lang w:val="es-MX"/>
        </w:rPr>
        <w:t>Prevention</w:t>
      </w:r>
      <w:proofErr w:type="spellEnd"/>
      <w:r w:rsidRPr="00037D4C">
        <w:rPr>
          <w:rFonts w:ascii="Bookman Old Style" w:hAnsi="Bookman Old Style" w:cs="Times-Roman"/>
          <w:kern w:val="0"/>
          <w:sz w:val="24"/>
          <w:szCs w:val="24"/>
          <w:lang w:val="es-MX"/>
        </w:rPr>
        <w:t>) EE. UU., 1996.</w:t>
      </w:r>
    </w:p>
    <w:p w:rsidR="00037D4C" w:rsidRPr="00037D4C" w:rsidRDefault="00037D4C" w:rsidP="00037D4C">
      <w:pPr>
        <w:autoSpaceDE w:val="0"/>
        <w:autoSpaceDN w:val="0"/>
        <w:adjustRightInd w:val="0"/>
        <w:jc w:val="both"/>
        <w:rPr>
          <w:rFonts w:ascii="Bookman Old Style" w:hAnsi="Bookman Old Style" w:cs="Times-Roman"/>
          <w:kern w:val="0"/>
          <w:sz w:val="24"/>
          <w:szCs w:val="24"/>
          <w:lang w:val="es-MX"/>
        </w:rPr>
      </w:pPr>
      <w:r w:rsidRPr="00037D4C">
        <w:rPr>
          <w:rFonts w:ascii="Bookman Old Style" w:hAnsi="Bookman Old Style" w:cs="Times-Roman"/>
          <w:kern w:val="0"/>
          <w:sz w:val="24"/>
          <w:szCs w:val="24"/>
          <w:lang w:val="es-MX"/>
        </w:rPr>
        <w:t>3. Trabajos originales: se examinó cada trabajo localizado, para determinar si era único, la representación de re publicaciones, re análisis, análisis adicional o seguimiento adicional de un estudio previamente publicado. Un conjunto de artículos originados de la misma población se consideró como un estudio.</w:t>
      </w:r>
    </w:p>
    <w:p w:rsidR="00037D4C" w:rsidRPr="00037D4C" w:rsidRDefault="00037D4C" w:rsidP="00037D4C">
      <w:pPr>
        <w:autoSpaceDE w:val="0"/>
        <w:autoSpaceDN w:val="0"/>
        <w:adjustRightInd w:val="0"/>
        <w:jc w:val="both"/>
        <w:rPr>
          <w:rFonts w:ascii="Bookman Old Style" w:hAnsi="Bookman Old Style" w:cs="Times-Roman"/>
          <w:kern w:val="0"/>
          <w:sz w:val="24"/>
          <w:szCs w:val="24"/>
          <w:lang w:val="es-MX"/>
        </w:rPr>
      </w:pPr>
      <w:r w:rsidRPr="00037D4C">
        <w:rPr>
          <w:rFonts w:ascii="Bookman Old Style" w:hAnsi="Bookman Old Style" w:cs="Times-Roman"/>
          <w:kern w:val="0"/>
          <w:sz w:val="24"/>
          <w:szCs w:val="24"/>
          <w:lang w:val="es-MX"/>
        </w:rPr>
        <w:lastRenderedPageBreak/>
        <w:t>4. Idioma: no se aplicó ninguna restricción de idioma.</w:t>
      </w:r>
    </w:p>
    <w:p w:rsidR="00037D4C" w:rsidRDefault="00037D4C" w:rsidP="00037D4C">
      <w:pPr>
        <w:jc w:val="both"/>
        <w:rPr>
          <w:rFonts w:ascii="Bookman Old Style" w:hAnsi="Bookman Old Style" w:cs="Times-Roman"/>
          <w:kern w:val="0"/>
          <w:sz w:val="24"/>
          <w:szCs w:val="24"/>
          <w:lang w:val="es-MX"/>
        </w:rPr>
      </w:pPr>
      <w:r w:rsidRPr="00037D4C">
        <w:rPr>
          <w:rFonts w:ascii="Bookman Old Style" w:hAnsi="Bookman Old Style" w:cs="Times-Roman"/>
          <w:kern w:val="0"/>
          <w:sz w:val="24"/>
          <w:szCs w:val="24"/>
          <w:lang w:val="es-MX"/>
        </w:rPr>
        <w:t>5. Años considerados: sin restricciones.</w:t>
      </w:r>
    </w:p>
    <w:p w:rsidR="00037D4C" w:rsidRPr="00037D4C" w:rsidRDefault="00037D4C" w:rsidP="00037D4C">
      <w:pPr>
        <w:jc w:val="both"/>
        <w:rPr>
          <w:rFonts w:ascii="Bookman Old Style" w:hAnsi="Bookman Old Style" w:cs="Times-Roman"/>
          <w:b/>
          <w:bCs/>
          <w:i/>
          <w:iCs/>
          <w:kern w:val="0"/>
          <w:sz w:val="24"/>
          <w:szCs w:val="24"/>
          <w:lang w:val="es-MX"/>
        </w:rPr>
      </w:pPr>
      <w:r>
        <w:rPr>
          <w:rFonts w:ascii="Bookman Old Style" w:hAnsi="Bookman Old Style" w:cs="Times-Roman"/>
          <w:kern w:val="0"/>
          <w:sz w:val="24"/>
          <w:szCs w:val="24"/>
          <w:lang w:val="es-MX"/>
        </w:rPr>
        <w:t>2.3.-</w:t>
      </w:r>
      <w:r w:rsidRPr="00037D4C">
        <w:rPr>
          <w:rFonts w:ascii="Times-BoldItalic" w:hAnsi="Times-BoldItalic" w:cs="Times-BoldItalic"/>
          <w:b/>
          <w:bCs/>
          <w:i/>
          <w:iCs/>
          <w:kern w:val="0"/>
          <w:sz w:val="17"/>
          <w:szCs w:val="17"/>
          <w:lang w:val="es-MX"/>
        </w:rPr>
        <w:t xml:space="preserve"> </w:t>
      </w:r>
      <w:r w:rsidRPr="00037D4C">
        <w:rPr>
          <w:rFonts w:ascii="Bookman Old Style" w:hAnsi="Bookman Old Style" w:cs="Times-Roman"/>
          <w:b/>
          <w:bCs/>
          <w:i/>
          <w:iCs/>
          <w:kern w:val="0"/>
          <w:sz w:val="24"/>
          <w:szCs w:val="24"/>
          <w:lang w:val="es-MX"/>
        </w:rPr>
        <w:t>Extracción de datos</w:t>
      </w:r>
    </w:p>
    <w:p w:rsidR="00037D4C" w:rsidRDefault="00037D4C" w:rsidP="00037D4C">
      <w:pPr>
        <w:jc w:val="both"/>
        <w:rPr>
          <w:rFonts w:ascii="Bookman Old Style" w:hAnsi="Bookman Old Style" w:cs="Times-Roman"/>
          <w:kern w:val="0"/>
          <w:sz w:val="24"/>
          <w:szCs w:val="24"/>
          <w:lang w:val="es-MX"/>
        </w:rPr>
      </w:pPr>
      <w:r w:rsidRPr="00037D4C">
        <w:rPr>
          <w:rFonts w:ascii="Bookman Old Style" w:hAnsi="Bookman Old Style" w:cs="Times-Roman"/>
          <w:kern w:val="0"/>
          <w:sz w:val="24"/>
          <w:szCs w:val="24"/>
          <w:lang w:val="es-MX"/>
        </w:rPr>
        <w:t>Se extrajo o calculó el riesgo estimado, con su IC 95%, de los estudios encontrados,</w:t>
      </w:r>
      <w:r>
        <w:rPr>
          <w:rFonts w:ascii="Bookman Old Style" w:hAnsi="Bookman Old Style" w:cs="Times-Roman"/>
          <w:kern w:val="0"/>
          <w:sz w:val="24"/>
          <w:szCs w:val="24"/>
          <w:lang w:val="es-MX"/>
        </w:rPr>
        <w:t xml:space="preserve"> </w:t>
      </w:r>
      <w:r w:rsidRPr="00037D4C">
        <w:rPr>
          <w:rFonts w:ascii="Bookman Old Style" w:hAnsi="Bookman Old Style" w:cs="Times-Roman"/>
          <w:kern w:val="0"/>
          <w:sz w:val="24"/>
          <w:szCs w:val="24"/>
          <w:lang w:val="es-MX"/>
        </w:rPr>
        <w:t>si era factible.</w:t>
      </w:r>
    </w:p>
    <w:p w:rsidR="004400CC" w:rsidRDefault="004400CC" w:rsidP="00037D4C">
      <w:pPr>
        <w:jc w:val="both"/>
        <w:rPr>
          <w:rFonts w:ascii="Bookman Old Style" w:hAnsi="Bookman Old Style" w:cs="Times-Roman"/>
          <w:kern w:val="0"/>
          <w:sz w:val="24"/>
          <w:szCs w:val="24"/>
          <w:lang w:val="es-MX"/>
        </w:rPr>
      </w:pPr>
    </w:p>
    <w:p w:rsidR="004400CC" w:rsidRDefault="004400CC" w:rsidP="00037D4C">
      <w:pPr>
        <w:jc w:val="both"/>
        <w:rPr>
          <w:rFonts w:ascii="Bookman Old Style" w:hAnsi="Bookman Old Style" w:cs="Times-Roman"/>
          <w:kern w:val="0"/>
          <w:sz w:val="24"/>
          <w:szCs w:val="24"/>
          <w:lang w:val="es-MX"/>
        </w:rPr>
      </w:pPr>
    </w:p>
    <w:p w:rsidR="00037D4C" w:rsidRDefault="00037D4C" w:rsidP="00037D4C">
      <w:pPr>
        <w:jc w:val="both"/>
        <w:rPr>
          <w:rFonts w:ascii="Bookman Old Style" w:hAnsi="Bookman Old Style" w:cs="Times-Roman"/>
          <w:kern w:val="0"/>
          <w:sz w:val="24"/>
          <w:szCs w:val="24"/>
          <w:lang w:val="es-MX"/>
        </w:rPr>
      </w:pPr>
      <w:r w:rsidRPr="004400CC">
        <w:rPr>
          <w:rFonts w:ascii="Bookman Old Style" w:hAnsi="Bookman Old Style" w:cs="Times-Roman"/>
          <w:b/>
          <w:kern w:val="0"/>
          <w:sz w:val="24"/>
          <w:szCs w:val="24"/>
          <w:lang w:val="es-MX"/>
        </w:rPr>
        <w:t>2.4.-</w:t>
      </w:r>
      <w:r w:rsidR="004400CC" w:rsidRPr="004400CC">
        <w:rPr>
          <w:rFonts w:ascii="Times-Roman" w:hAnsi="Times-Roman" w:cs="Times-Roman"/>
          <w:b/>
          <w:kern w:val="0"/>
          <w:sz w:val="17"/>
          <w:szCs w:val="17"/>
          <w:lang w:val="es-MX"/>
        </w:rPr>
        <w:t xml:space="preserve"> </w:t>
      </w:r>
      <w:r w:rsidR="004400CC" w:rsidRPr="004400CC">
        <w:rPr>
          <w:rFonts w:ascii="Bookman Old Style" w:hAnsi="Bookman Old Style" w:cs="Times-Roman"/>
          <w:b/>
          <w:kern w:val="0"/>
          <w:sz w:val="24"/>
          <w:szCs w:val="24"/>
          <w:lang w:val="es-MX"/>
        </w:rPr>
        <w:t xml:space="preserve">Las estimaciones agrupadas de los riesgos </w:t>
      </w:r>
      <w:r w:rsidR="004400CC" w:rsidRPr="004400CC">
        <w:rPr>
          <w:rFonts w:ascii="Bookman Old Style" w:hAnsi="Bookman Old Style" w:cs="Times-Roman"/>
          <w:kern w:val="0"/>
          <w:sz w:val="24"/>
          <w:szCs w:val="24"/>
          <w:lang w:val="es-MX"/>
        </w:rPr>
        <w:t>e</w:t>
      </w:r>
      <w:r w:rsidR="004400CC">
        <w:rPr>
          <w:rFonts w:ascii="Bookman Old Style" w:hAnsi="Bookman Old Style" w:cs="Times-Roman"/>
          <w:kern w:val="0"/>
          <w:sz w:val="24"/>
          <w:szCs w:val="24"/>
          <w:lang w:val="es-MX"/>
        </w:rPr>
        <w:t xml:space="preserve">stimados se obtuvieron pesando </w:t>
      </w:r>
      <w:r w:rsidR="004400CC" w:rsidRPr="004400CC">
        <w:rPr>
          <w:rFonts w:ascii="Bookman Old Style" w:hAnsi="Bookman Old Style" w:cs="Times-Roman"/>
          <w:kern w:val="0"/>
          <w:sz w:val="24"/>
          <w:szCs w:val="24"/>
          <w:lang w:val="es-MX"/>
        </w:rPr>
        <w:t>cada estudio por la variación de su inversa en la medida de efecto en una</w:t>
      </w:r>
      <w:r w:rsidR="004400CC">
        <w:rPr>
          <w:rFonts w:ascii="Bookman Old Style" w:hAnsi="Bookman Old Style" w:cs="Times-Roman"/>
          <w:kern w:val="0"/>
          <w:sz w:val="24"/>
          <w:szCs w:val="24"/>
          <w:lang w:val="es-MX"/>
        </w:rPr>
        <w:t xml:space="preserve"> </w:t>
      </w:r>
      <w:r w:rsidR="004400CC" w:rsidRPr="004400CC">
        <w:rPr>
          <w:rFonts w:ascii="Bookman Old Style" w:hAnsi="Bookman Old Style" w:cs="Times-Roman"/>
          <w:kern w:val="0"/>
          <w:sz w:val="24"/>
          <w:szCs w:val="24"/>
          <w:lang w:val="es-MX"/>
        </w:rPr>
        <w:t xml:space="preserve">balanza logarítmica. Este método se usó para la </w:t>
      </w:r>
      <w:proofErr w:type="spellStart"/>
      <w:r w:rsidR="004400CC" w:rsidRPr="004400CC">
        <w:rPr>
          <w:rFonts w:ascii="Bookman Old Style" w:hAnsi="Bookman Old Style" w:cs="Times-Roman"/>
          <w:i/>
          <w:iCs/>
          <w:kern w:val="0"/>
          <w:sz w:val="24"/>
          <w:szCs w:val="24"/>
          <w:lang w:val="es-MX"/>
        </w:rPr>
        <w:t>odds</w:t>
      </w:r>
      <w:proofErr w:type="spellEnd"/>
      <w:r w:rsidR="004400CC" w:rsidRPr="004400CC">
        <w:rPr>
          <w:rFonts w:ascii="Bookman Old Style" w:hAnsi="Bookman Old Style" w:cs="Times-Roman"/>
          <w:i/>
          <w:iCs/>
          <w:kern w:val="0"/>
          <w:sz w:val="24"/>
          <w:szCs w:val="24"/>
          <w:lang w:val="es-MX"/>
        </w:rPr>
        <w:t xml:space="preserve"> ratio </w:t>
      </w:r>
      <w:r w:rsidR="004400CC" w:rsidRPr="004400CC">
        <w:rPr>
          <w:rFonts w:ascii="Bookman Old Style" w:hAnsi="Bookman Old Style" w:cs="Times-Roman"/>
          <w:kern w:val="0"/>
          <w:sz w:val="24"/>
          <w:szCs w:val="24"/>
          <w:lang w:val="es-MX"/>
        </w:rPr>
        <w:t>y el riesgo</w:t>
      </w:r>
      <w:r w:rsidR="004400CC">
        <w:rPr>
          <w:rFonts w:ascii="Bookman Old Style" w:hAnsi="Bookman Old Style" w:cs="Times-Roman"/>
          <w:kern w:val="0"/>
          <w:sz w:val="24"/>
          <w:szCs w:val="24"/>
          <w:lang w:val="es-MX"/>
        </w:rPr>
        <w:t xml:space="preserve"> </w:t>
      </w:r>
      <w:r w:rsidR="004400CC" w:rsidRPr="004400CC">
        <w:rPr>
          <w:rFonts w:ascii="Bookman Old Style" w:hAnsi="Bookman Old Style" w:cs="Times-Roman"/>
          <w:kern w:val="0"/>
          <w:sz w:val="24"/>
          <w:szCs w:val="24"/>
          <w:lang w:val="es-MX"/>
        </w:rPr>
        <w:t>relativo. Este acercamiento a agrupar los resultados asume que las poblaciones</w:t>
      </w:r>
      <w:r w:rsidR="004400CC">
        <w:rPr>
          <w:rFonts w:ascii="Bookman Old Style" w:hAnsi="Bookman Old Style" w:cs="Times-Roman"/>
          <w:kern w:val="0"/>
          <w:sz w:val="24"/>
          <w:szCs w:val="24"/>
          <w:lang w:val="es-MX"/>
        </w:rPr>
        <w:t xml:space="preserve"> </w:t>
      </w:r>
      <w:r w:rsidR="004400CC" w:rsidRPr="004400CC">
        <w:rPr>
          <w:rFonts w:ascii="Bookman Old Style" w:hAnsi="Bookman Old Style" w:cs="Times-Roman"/>
          <w:kern w:val="0"/>
          <w:sz w:val="24"/>
          <w:szCs w:val="24"/>
          <w:lang w:val="es-MX"/>
        </w:rPr>
        <w:t>de los estudios incluidos son similares y corresponden a un análisis</w:t>
      </w:r>
      <w:r w:rsidR="004400CC">
        <w:rPr>
          <w:rFonts w:ascii="Bookman Old Style" w:hAnsi="Bookman Old Style" w:cs="Times-Roman"/>
          <w:kern w:val="0"/>
          <w:sz w:val="24"/>
          <w:szCs w:val="24"/>
          <w:lang w:val="es-MX"/>
        </w:rPr>
        <w:t xml:space="preserve"> </w:t>
      </w:r>
      <w:r w:rsidR="004400CC" w:rsidRPr="004400CC">
        <w:rPr>
          <w:rFonts w:ascii="Bookman Old Style" w:hAnsi="Bookman Old Style" w:cs="Times-Roman"/>
          <w:kern w:val="0"/>
          <w:sz w:val="24"/>
          <w:szCs w:val="24"/>
          <w:lang w:val="es-MX"/>
        </w:rPr>
        <w:t>de efectos fijos</w:t>
      </w:r>
      <w:r w:rsidR="004400CC">
        <w:rPr>
          <w:rFonts w:ascii="Bookman Old Style" w:hAnsi="Bookman Old Style" w:cs="Times-Roman"/>
          <w:kern w:val="0"/>
          <w:sz w:val="24"/>
          <w:szCs w:val="24"/>
          <w:lang w:val="es-MX"/>
        </w:rPr>
        <w:t>.</w:t>
      </w:r>
    </w:p>
    <w:p w:rsidR="004400CC" w:rsidRPr="004400CC" w:rsidRDefault="004400CC" w:rsidP="004400CC">
      <w:pPr>
        <w:jc w:val="both"/>
        <w:rPr>
          <w:rFonts w:ascii="Bookman Old Style" w:hAnsi="Bookman Old Style" w:cs="Times-Roman"/>
          <w:kern w:val="0"/>
          <w:sz w:val="24"/>
          <w:szCs w:val="24"/>
          <w:lang w:val="es-MX"/>
        </w:rPr>
      </w:pPr>
    </w:p>
    <w:p w:rsidR="004400CC" w:rsidRPr="004400CC" w:rsidRDefault="004400CC" w:rsidP="004400CC">
      <w:pPr>
        <w:autoSpaceDE w:val="0"/>
        <w:autoSpaceDN w:val="0"/>
        <w:adjustRightInd w:val="0"/>
        <w:jc w:val="both"/>
        <w:rPr>
          <w:rFonts w:ascii="Bookman Old Style" w:hAnsi="Bookman Old Style" w:cs="Times-Roman"/>
          <w:b/>
          <w:kern w:val="0"/>
          <w:sz w:val="24"/>
          <w:szCs w:val="24"/>
          <w:lang w:val="es-MX"/>
        </w:rPr>
      </w:pPr>
      <w:r w:rsidRPr="004400CC">
        <w:rPr>
          <w:rFonts w:ascii="Bookman Old Style" w:hAnsi="Bookman Old Style" w:cs="Times-Roman"/>
          <w:b/>
          <w:kern w:val="0"/>
          <w:sz w:val="24"/>
          <w:szCs w:val="24"/>
          <w:lang w:val="es-MX"/>
        </w:rPr>
        <w:t xml:space="preserve">2.5.- El grado de homogeneidad entre los estudios agrupados se valoró mediante la prueba de </w:t>
      </w:r>
      <w:proofErr w:type="spellStart"/>
      <w:r w:rsidRPr="004400CC">
        <w:rPr>
          <w:rFonts w:ascii="Bookman Old Style" w:hAnsi="Bookman Old Style" w:cs="Times-Roman"/>
          <w:b/>
          <w:kern w:val="0"/>
          <w:sz w:val="24"/>
          <w:szCs w:val="24"/>
          <w:lang w:val="es-MX"/>
        </w:rPr>
        <w:t>chi</w:t>
      </w:r>
      <w:proofErr w:type="spellEnd"/>
      <w:r w:rsidRPr="004400CC">
        <w:rPr>
          <w:rFonts w:ascii="Bookman Old Style" w:hAnsi="Bookman Old Style" w:cs="Times-Roman"/>
          <w:b/>
          <w:kern w:val="0"/>
          <w:sz w:val="24"/>
          <w:szCs w:val="24"/>
          <w:lang w:val="es-MX"/>
        </w:rPr>
        <w:t xml:space="preserve"> al cuadrado (</w:t>
      </w:r>
      <w:r w:rsidRPr="004400CC">
        <w:rPr>
          <w:rFonts w:ascii="Bookman Old Style" w:hAnsi="Bookman Old Style" w:cs="Symbol"/>
          <w:b/>
          <w:kern w:val="0"/>
          <w:sz w:val="24"/>
          <w:szCs w:val="24"/>
          <w:lang w:val="es-MX"/>
        </w:rPr>
        <w:t>c</w:t>
      </w:r>
      <w:r w:rsidRPr="004400CC">
        <w:rPr>
          <w:rFonts w:ascii="Bookman Old Style" w:hAnsi="Bookman Old Style" w:cs="Times-Roman"/>
          <w:b/>
          <w:kern w:val="0"/>
          <w:sz w:val="24"/>
          <w:szCs w:val="24"/>
          <w:lang w:val="es-MX"/>
        </w:rPr>
        <w:t>2).</w:t>
      </w:r>
    </w:p>
    <w:p w:rsidR="004400CC" w:rsidRDefault="004400CC" w:rsidP="004400CC">
      <w:pPr>
        <w:autoSpaceDE w:val="0"/>
        <w:autoSpaceDN w:val="0"/>
        <w:adjustRightInd w:val="0"/>
        <w:jc w:val="both"/>
        <w:rPr>
          <w:rFonts w:ascii="Bookman Old Style" w:hAnsi="Bookman Old Style" w:cs="Times-Roman"/>
          <w:kern w:val="0"/>
          <w:sz w:val="24"/>
          <w:szCs w:val="24"/>
          <w:lang w:val="es-MX"/>
        </w:rPr>
      </w:pPr>
      <w:r w:rsidRPr="004400CC">
        <w:rPr>
          <w:rFonts w:ascii="Bookman Old Style" w:hAnsi="Bookman Old Style" w:cs="Times-Roman"/>
          <w:kern w:val="0"/>
          <w:sz w:val="24"/>
          <w:szCs w:val="24"/>
          <w:lang w:val="es-MX"/>
        </w:rPr>
        <w:t xml:space="preserve">Una violación de esta prueba implica que los estudios agrupados difieren entre sí. Ante la presencia de heterogeneidad significativa en la medida de efecto entre los estudios que se comparan, realizamos un análisis de efecto aleatorio basado en el método descrito por </w:t>
      </w:r>
      <w:proofErr w:type="spellStart"/>
      <w:r w:rsidRPr="004400CC">
        <w:rPr>
          <w:rFonts w:ascii="Bookman Old Style" w:hAnsi="Bookman Old Style" w:cs="Times-Roman"/>
          <w:kern w:val="0"/>
          <w:sz w:val="24"/>
          <w:szCs w:val="24"/>
          <w:lang w:val="es-MX"/>
        </w:rPr>
        <w:t>DerSimonian</w:t>
      </w:r>
      <w:proofErr w:type="spellEnd"/>
      <w:r w:rsidRPr="004400CC">
        <w:rPr>
          <w:rFonts w:ascii="Bookman Old Style" w:hAnsi="Bookman Old Style" w:cs="Times-Roman"/>
          <w:kern w:val="0"/>
          <w:sz w:val="24"/>
          <w:szCs w:val="24"/>
          <w:lang w:val="es-MX"/>
        </w:rPr>
        <w:t xml:space="preserve"> y </w:t>
      </w:r>
      <w:proofErr w:type="spellStart"/>
      <w:r w:rsidRPr="004400CC">
        <w:rPr>
          <w:rFonts w:ascii="Bookman Old Style" w:hAnsi="Bookman Old Style" w:cs="Times-Roman"/>
          <w:kern w:val="0"/>
          <w:sz w:val="24"/>
          <w:szCs w:val="24"/>
          <w:lang w:val="es-MX"/>
        </w:rPr>
        <w:t>Laird</w:t>
      </w:r>
      <w:proofErr w:type="spellEnd"/>
      <w:r w:rsidRPr="004400CC">
        <w:rPr>
          <w:rFonts w:ascii="Bookman Old Style" w:hAnsi="Bookman Old Style" w:cs="Times-Roman"/>
          <w:kern w:val="0"/>
          <w:sz w:val="24"/>
          <w:szCs w:val="24"/>
          <w:lang w:val="es-MX"/>
        </w:rPr>
        <w:t>.</w:t>
      </w:r>
    </w:p>
    <w:p w:rsidR="004400CC" w:rsidRDefault="004400CC" w:rsidP="004400CC">
      <w:pPr>
        <w:autoSpaceDE w:val="0"/>
        <w:autoSpaceDN w:val="0"/>
        <w:adjustRightInd w:val="0"/>
        <w:jc w:val="both"/>
        <w:rPr>
          <w:rFonts w:ascii="Bookman Old Style" w:hAnsi="Bookman Old Style" w:cs="Times-Roman"/>
          <w:kern w:val="0"/>
          <w:sz w:val="24"/>
          <w:szCs w:val="24"/>
          <w:lang w:val="es-MX"/>
        </w:rPr>
      </w:pPr>
    </w:p>
    <w:p w:rsidR="004400CC" w:rsidRDefault="004400CC" w:rsidP="004400CC">
      <w:pPr>
        <w:autoSpaceDE w:val="0"/>
        <w:autoSpaceDN w:val="0"/>
        <w:adjustRightInd w:val="0"/>
        <w:jc w:val="both"/>
        <w:rPr>
          <w:rFonts w:ascii="Bookman Old Style" w:hAnsi="Bookman Old Style" w:cs="Times-Roman"/>
          <w:kern w:val="0"/>
          <w:sz w:val="24"/>
          <w:szCs w:val="24"/>
          <w:lang w:val="es-MX"/>
        </w:rPr>
      </w:pPr>
      <w:r w:rsidRPr="004400CC">
        <w:rPr>
          <w:rFonts w:ascii="Bookman Old Style" w:hAnsi="Bookman Old Style" w:cs="Times-Roman"/>
          <w:b/>
          <w:kern w:val="0"/>
          <w:sz w:val="24"/>
          <w:szCs w:val="24"/>
          <w:lang w:val="es-MX"/>
        </w:rPr>
        <w:t>2.6.- Todo el análisis estadístico</w:t>
      </w:r>
      <w:r w:rsidRPr="004400CC">
        <w:rPr>
          <w:rFonts w:ascii="Bookman Old Style" w:hAnsi="Bookman Old Style" w:cs="Times-Roman"/>
          <w:kern w:val="0"/>
          <w:sz w:val="24"/>
          <w:szCs w:val="24"/>
          <w:lang w:val="es-MX"/>
        </w:rPr>
        <w:t xml:space="preserve"> para agrupar los es</w:t>
      </w:r>
      <w:r>
        <w:rPr>
          <w:rFonts w:ascii="Bookman Old Style" w:hAnsi="Bookman Old Style" w:cs="Times-Roman"/>
          <w:kern w:val="0"/>
          <w:sz w:val="24"/>
          <w:szCs w:val="24"/>
          <w:lang w:val="es-MX"/>
        </w:rPr>
        <w:t xml:space="preserve">tudios se realizó con Microsoft </w:t>
      </w:r>
      <w:r w:rsidRPr="004400CC">
        <w:rPr>
          <w:rFonts w:ascii="Bookman Old Style" w:hAnsi="Bookman Old Style" w:cs="Times-Roman"/>
          <w:kern w:val="0"/>
          <w:sz w:val="24"/>
          <w:szCs w:val="24"/>
          <w:lang w:val="es-MX"/>
        </w:rPr>
        <w:t>Excel 97 y STATA versión 7.0 (</w:t>
      </w:r>
      <w:proofErr w:type="spellStart"/>
      <w:r w:rsidRPr="004400CC">
        <w:rPr>
          <w:rFonts w:ascii="Bookman Old Style" w:hAnsi="Bookman Old Style" w:cs="Times-Roman"/>
          <w:kern w:val="0"/>
          <w:sz w:val="24"/>
          <w:szCs w:val="24"/>
          <w:lang w:val="es-MX"/>
        </w:rPr>
        <w:t>StataCorp</w:t>
      </w:r>
      <w:proofErr w:type="spellEnd"/>
      <w:r w:rsidRPr="004400CC">
        <w:rPr>
          <w:rFonts w:ascii="Bookman Old Style" w:hAnsi="Bookman Old Style" w:cs="Times-Roman"/>
          <w:kern w:val="0"/>
          <w:sz w:val="24"/>
          <w:szCs w:val="24"/>
          <w:lang w:val="es-MX"/>
        </w:rPr>
        <w:t xml:space="preserve"> 2001).</w:t>
      </w:r>
    </w:p>
    <w:p w:rsidR="004400CC" w:rsidRDefault="004400CC" w:rsidP="004400CC">
      <w:pPr>
        <w:autoSpaceDE w:val="0"/>
        <w:autoSpaceDN w:val="0"/>
        <w:adjustRightInd w:val="0"/>
        <w:jc w:val="both"/>
        <w:rPr>
          <w:rFonts w:ascii="Bookman Old Style" w:hAnsi="Bookman Old Style" w:cs="Times-Roman"/>
          <w:kern w:val="0"/>
          <w:sz w:val="24"/>
          <w:szCs w:val="24"/>
          <w:lang w:val="es-MX"/>
        </w:rPr>
      </w:pPr>
    </w:p>
    <w:p w:rsidR="004400CC" w:rsidRPr="004400CC" w:rsidRDefault="004400CC" w:rsidP="004400CC">
      <w:pPr>
        <w:autoSpaceDE w:val="0"/>
        <w:autoSpaceDN w:val="0"/>
        <w:adjustRightInd w:val="0"/>
        <w:jc w:val="both"/>
        <w:rPr>
          <w:rFonts w:ascii="Bookman Old Style" w:hAnsi="Bookman Old Style" w:cs="Times-Roman"/>
          <w:kern w:val="0"/>
          <w:sz w:val="24"/>
          <w:szCs w:val="24"/>
          <w:lang w:val="es-MX"/>
        </w:rPr>
      </w:pPr>
      <w:r w:rsidRPr="004400CC">
        <w:rPr>
          <w:rFonts w:ascii="Bookman Old Style" w:hAnsi="Bookman Old Style" w:cs="Times-Roman"/>
          <w:b/>
          <w:kern w:val="0"/>
          <w:sz w:val="24"/>
          <w:szCs w:val="24"/>
          <w:lang w:val="es-MX"/>
        </w:rPr>
        <w:t>2.7.-</w:t>
      </w:r>
      <w:r w:rsidRPr="004400CC">
        <w:rPr>
          <w:rFonts w:ascii="Times-Roman" w:hAnsi="Times-Roman" w:cs="Times-Roman"/>
          <w:b/>
          <w:kern w:val="0"/>
          <w:sz w:val="17"/>
          <w:szCs w:val="17"/>
          <w:lang w:val="es-MX"/>
        </w:rPr>
        <w:t xml:space="preserve"> </w:t>
      </w:r>
      <w:r w:rsidRPr="004400CC">
        <w:rPr>
          <w:rFonts w:ascii="Bookman Old Style" w:hAnsi="Bookman Old Style" w:cs="Times-Roman"/>
          <w:b/>
          <w:kern w:val="0"/>
          <w:sz w:val="24"/>
          <w:szCs w:val="24"/>
          <w:lang w:val="es-MX"/>
        </w:rPr>
        <w:t>De los cinco estudios localizados</w:t>
      </w:r>
      <w:r w:rsidRPr="004400CC">
        <w:rPr>
          <w:rFonts w:ascii="Bookman Old Style" w:hAnsi="Bookman Old Style" w:cs="Times-Roman"/>
          <w:kern w:val="0"/>
          <w:sz w:val="24"/>
          <w:szCs w:val="24"/>
          <w:lang w:val="es-MX"/>
        </w:rPr>
        <w:t>, dos daban</w:t>
      </w:r>
      <w:r>
        <w:rPr>
          <w:rFonts w:ascii="Bookman Old Style" w:hAnsi="Bookman Old Style" w:cs="Times-Roman"/>
          <w:kern w:val="0"/>
          <w:sz w:val="24"/>
          <w:szCs w:val="24"/>
          <w:lang w:val="es-MX"/>
        </w:rPr>
        <w:t xml:space="preserve"> cuenta del riesgo en pacientes </w:t>
      </w:r>
      <w:r w:rsidRPr="004400CC">
        <w:rPr>
          <w:rFonts w:ascii="Bookman Old Style" w:hAnsi="Bookman Old Style" w:cs="Times-Roman"/>
          <w:kern w:val="0"/>
          <w:sz w:val="24"/>
          <w:szCs w:val="24"/>
          <w:lang w:val="es-MX"/>
        </w:rPr>
        <w:t>menores de 50 años, dos en menores de 45, y uno en menores de 40.</w:t>
      </w:r>
    </w:p>
    <w:p w:rsidR="004400CC" w:rsidRDefault="004400CC" w:rsidP="004400CC">
      <w:pPr>
        <w:autoSpaceDE w:val="0"/>
        <w:autoSpaceDN w:val="0"/>
        <w:adjustRightInd w:val="0"/>
        <w:jc w:val="both"/>
        <w:rPr>
          <w:rFonts w:ascii="Bookman Old Style" w:hAnsi="Bookman Old Style" w:cs="Times-Roman"/>
          <w:kern w:val="0"/>
          <w:sz w:val="24"/>
          <w:szCs w:val="24"/>
          <w:lang w:val="es-MX"/>
        </w:rPr>
      </w:pPr>
      <w:r w:rsidRPr="004400CC">
        <w:rPr>
          <w:rFonts w:ascii="Bookman Old Style" w:hAnsi="Bookman Old Style" w:cs="Times-Roman"/>
          <w:kern w:val="0"/>
          <w:sz w:val="24"/>
          <w:szCs w:val="24"/>
          <w:lang w:val="es-MX"/>
        </w:rPr>
        <w:t>La estimación global de todos los estudios que evaluaron el riesgo de EPT</w:t>
      </w:r>
      <w:r>
        <w:rPr>
          <w:rFonts w:ascii="Bookman Old Style" w:hAnsi="Bookman Old Style" w:cs="Times-Roman"/>
          <w:kern w:val="0"/>
          <w:sz w:val="24"/>
          <w:szCs w:val="24"/>
          <w:lang w:val="es-MX"/>
        </w:rPr>
        <w:t xml:space="preserve"> </w:t>
      </w:r>
      <w:r w:rsidRPr="004400CC">
        <w:rPr>
          <w:rFonts w:ascii="Bookman Old Style" w:hAnsi="Bookman Old Style" w:cs="Times-Roman"/>
          <w:kern w:val="0"/>
          <w:sz w:val="24"/>
          <w:szCs w:val="24"/>
          <w:lang w:val="es-MX"/>
        </w:rPr>
        <w:t>en fumadores frente a no fumadores con la aplicación del modelo de efectos</w:t>
      </w:r>
      <w:r>
        <w:rPr>
          <w:rFonts w:ascii="Bookman Old Style" w:hAnsi="Bookman Old Style" w:cs="Times-Roman"/>
          <w:kern w:val="0"/>
          <w:sz w:val="24"/>
          <w:szCs w:val="24"/>
          <w:lang w:val="es-MX"/>
        </w:rPr>
        <w:t xml:space="preserve"> </w:t>
      </w:r>
      <w:r w:rsidRPr="004400CC">
        <w:rPr>
          <w:rFonts w:ascii="Bookman Old Style" w:hAnsi="Bookman Old Style" w:cs="Times-Roman"/>
          <w:kern w:val="0"/>
          <w:sz w:val="24"/>
          <w:szCs w:val="24"/>
          <w:lang w:val="es-MX"/>
        </w:rPr>
        <w:t>fijos fue de 0,55, y con un IC 95% del 0,38-0,81.</w:t>
      </w:r>
    </w:p>
    <w:p w:rsidR="004400CC" w:rsidRDefault="004400CC" w:rsidP="004400CC">
      <w:pPr>
        <w:autoSpaceDE w:val="0"/>
        <w:autoSpaceDN w:val="0"/>
        <w:adjustRightInd w:val="0"/>
        <w:jc w:val="both"/>
        <w:rPr>
          <w:rFonts w:ascii="Bookman Old Style" w:hAnsi="Bookman Old Style" w:cs="Times-Roman"/>
          <w:kern w:val="0"/>
          <w:sz w:val="24"/>
          <w:szCs w:val="24"/>
          <w:lang w:val="es-MX"/>
        </w:rPr>
      </w:pPr>
    </w:p>
    <w:p w:rsidR="004400CC" w:rsidRDefault="004400CC" w:rsidP="004400CC">
      <w:pPr>
        <w:autoSpaceDE w:val="0"/>
        <w:autoSpaceDN w:val="0"/>
        <w:adjustRightInd w:val="0"/>
        <w:jc w:val="both"/>
        <w:rPr>
          <w:rFonts w:ascii="Bookman Old Style" w:hAnsi="Bookman Old Style" w:cs="Times-Roman"/>
          <w:kern w:val="0"/>
          <w:sz w:val="24"/>
          <w:szCs w:val="24"/>
          <w:lang w:val="es-MX"/>
        </w:rPr>
      </w:pPr>
      <w:r w:rsidRPr="004400CC">
        <w:rPr>
          <w:rFonts w:ascii="Bookman Old Style" w:hAnsi="Bookman Old Style" w:cs="Times-Roman"/>
          <w:b/>
          <w:kern w:val="0"/>
          <w:sz w:val="24"/>
          <w:szCs w:val="24"/>
          <w:lang w:val="es-MX"/>
        </w:rPr>
        <w:t>2.8.- La prueba de homogeneidad</w:t>
      </w:r>
      <w:r>
        <w:rPr>
          <w:rFonts w:ascii="Bookman Old Style" w:hAnsi="Bookman Old Style" w:cs="Times-Roman"/>
          <w:kern w:val="0"/>
          <w:sz w:val="24"/>
          <w:szCs w:val="24"/>
          <w:lang w:val="es-MX"/>
        </w:rPr>
        <w:t xml:space="preserve"> </w:t>
      </w:r>
      <w:r w:rsidRPr="004400CC">
        <w:rPr>
          <w:rFonts w:ascii="Bookman Old Style" w:hAnsi="Bookman Old Style" w:cs="Times-Roman"/>
          <w:kern w:val="0"/>
          <w:sz w:val="24"/>
          <w:szCs w:val="24"/>
          <w:lang w:val="es-MX"/>
        </w:rPr>
        <w:t xml:space="preserve">fue de 3,25, con un valor de </w:t>
      </w:r>
      <w:r w:rsidRPr="004400CC">
        <w:rPr>
          <w:rFonts w:ascii="Bookman Old Style" w:hAnsi="Bookman Old Style" w:cs="Times-Roman"/>
          <w:i/>
          <w:iCs/>
          <w:kern w:val="0"/>
          <w:sz w:val="24"/>
          <w:szCs w:val="24"/>
          <w:lang w:val="es-MX"/>
        </w:rPr>
        <w:t xml:space="preserve">p </w:t>
      </w:r>
      <w:r w:rsidRPr="004400CC">
        <w:rPr>
          <w:rFonts w:ascii="Bookman Old Style" w:hAnsi="Bookman Old Style" w:cs="Times-Roman"/>
          <w:kern w:val="0"/>
          <w:sz w:val="24"/>
          <w:szCs w:val="24"/>
          <w:lang w:val="es-MX"/>
        </w:rPr>
        <w:t>= 0,52, lo que sugirió la innecesaria utilización</w:t>
      </w:r>
      <w:r>
        <w:rPr>
          <w:rFonts w:ascii="Bookman Old Style" w:hAnsi="Bookman Old Style" w:cs="Times-Roman"/>
          <w:kern w:val="0"/>
          <w:sz w:val="24"/>
          <w:szCs w:val="24"/>
          <w:lang w:val="es-MX"/>
        </w:rPr>
        <w:t xml:space="preserve"> </w:t>
      </w:r>
      <w:r w:rsidRPr="004400CC">
        <w:rPr>
          <w:rFonts w:ascii="Bookman Old Style" w:hAnsi="Bookman Old Style" w:cs="Times-Roman"/>
          <w:kern w:val="0"/>
          <w:sz w:val="24"/>
          <w:szCs w:val="24"/>
          <w:lang w:val="es-MX"/>
        </w:rPr>
        <w:t>del modelo de efectos aleatorios. La estimación global del modelo de efectos</w:t>
      </w:r>
      <w:r>
        <w:rPr>
          <w:rFonts w:ascii="Bookman Old Style" w:hAnsi="Bookman Old Style" w:cs="Times-Roman"/>
          <w:kern w:val="0"/>
          <w:sz w:val="24"/>
          <w:szCs w:val="24"/>
          <w:lang w:val="es-MX"/>
        </w:rPr>
        <w:t xml:space="preserve"> </w:t>
      </w:r>
      <w:r w:rsidRPr="004400CC">
        <w:rPr>
          <w:rFonts w:ascii="Bookman Old Style" w:hAnsi="Bookman Old Style" w:cs="Times-Roman"/>
          <w:kern w:val="0"/>
          <w:sz w:val="24"/>
          <w:szCs w:val="24"/>
          <w:lang w:val="es-MX"/>
        </w:rPr>
        <w:t>aleatorios fue de 0,5</w:t>
      </w:r>
      <w:r>
        <w:rPr>
          <w:rFonts w:ascii="Bookman Old Style" w:hAnsi="Bookman Old Style" w:cs="Times-Roman"/>
          <w:kern w:val="0"/>
          <w:sz w:val="24"/>
          <w:szCs w:val="24"/>
          <w:lang w:val="es-MX"/>
        </w:rPr>
        <w:t>5, y con in IC 95% del 0,37-0,81.</w:t>
      </w:r>
    </w:p>
    <w:p w:rsidR="004400CC" w:rsidRDefault="004400CC" w:rsidP="004400CC">
      <w:pPr>
        <w:autoSpaceDE w:val="0"/>
        <w:autoSpaceDN w:val="0"/>
        <w:adjustRightInd w:val="0"/>
        <w:jc w:val="both"/>
        <w:rPr>
          <w:rFonts w:ascii="Bookman Old Style" w:hAnsi="Bookman Old Style" w:cs="Times-Roman"/>
          <w:kern w:val="0"/>
          <w:sz w:val="24"/>
          <w:szCs w:val="24"/>
          <w:lang w:val="es-MX"/>
        </w:rPr>
      </w:pPr>
    </w:p>
    <w:p w:rsidR="004400CC" w:rsidRPr="004400CC" w:rsidRDefault="004400CC" w:rsidP="004400CC">
      <w:pPr>
        <w:autoSpaceDE w:val="0"/>
        <w:autoSpaceDN w:val="0"/>
        <w:adjustRightInd w:val="0"/>
        <w:jc w:val="both"/>
        <w:rPr>
          <w:rFonts w:ascii="Bookman Old Style" w:hAnsi="Bookman Old Style" w:cs="Times-Roman"/>
          <w:b/>
          <w:kern w:val="0"/>
          <w:sz w:val="24"/>
          <w:szCs w:val="24"/>
          <w:lang w:val="es-MX"/>
        </w:rPr>
      </w:pPr>
      <w:r w:rsidRPr="004400CC">
        <w:rPr>
          <w:rFonts w:ascii="Bookman Old Style" w:hAnsi="Bookman Old Style" w:cs="Times-Roman"/>
          <w:b/>
          <w:kern w:val="0"/>
          <w:sz w:val="24"/>
          <w:szCs w:val="24"/>
          <w:lang w:val="es-MX"/>
        </w:rPr>
        <w:t>3. extracción de datos:</w:t>
      </w:r>
    </w:p>
    <w:p w:rsidR="004400CC" w:rsidRPr="004400CC" w:rsidRDefault="004400CC" w:rsidP="004400CC">
      <w:pPr>
        <w:autoSpaceDE w:val="0"/>
        <w:autoSpaceDN w:val="0"/>
        <w:adjustRightInd w:val="0"/>
        <w:jc w:val="both"/>
        <w:rPr>
          <w:rFonts w:ascii="Bookman Old Style" w:hAnsi="Bookman Old Style" w:cs="Times-Roman"/>
          <w:b/>
          <w:kern w:val="0"/>
          <w:sz w:val="24"/>
          <w:szCs w:val="24"/>
          <w:lang w:val="es-MX"/>
        </w:rPr>
      </w:pPr>
    </w:p>
    <w:p w:rsidR="004400CC" w:rsidRDefault="004400CC" w:rsidP="00A0176E">
      <w:pPr>
        <w:autoSpaceDE w:val="0"/>
        <w:autoSpaceDN w:val="0"/>
        <w:adjustRightInd w:val="0"/>
        <w:jc w:val="both"/>
        <w:rPr>
          <w:rFonts w:ascii="Bookman Old Style" w:hAnsi="Bookman Old Style" w:cs="Times-Roman"/>
          <w:b/>
          <w:kern w:val="0"/>
          <w:sz w:val="24"/>
          <w:szCs w:val="24"/>
          <w:lang w:val="es-MX"/>
        </w:rPr>
      </w:pPr>
      <w:r w:rsidRPr="004400CC">
        <w:rPr>
          <w:rFonts w:ascii="Bookman Old Style" w:hAnsi="Bookman Old Style" w:cs="Times-Roman"/>
          <w:b/>
          <w:kern w:val="0"/>
          <w:sz w:val="24"/>
          <w:szCs w:val="24"/>
          <w:lang w:val="es-MX"/>
        </w:rPr>
        <w:t>3.1.-</w:t>
      </w:r>
      <w:r w:rsidR="00A0176E" w:rsidRPr="00A0176E">
        <w:rPr>
          <w:rFonts w:ascii="Times-Roman" w:hAnsi="Times-Roman" w:cs="Times-Roman"/>
          <w:kern w:val="0"/>
          <w:sz w:val="20"/>
          <w:szCs w:val="20"/>
          <w:lang w:val="es-MX"/>
        </w:rPr>
        <w:t xml:space="preserve"> </w:t>
      </w:r>
      <w:r w:rsidR="00A0176E" w:rsidRPr="00A0176E">
        <w:rPr>
          <w:rFonts w:ascii="Bookman Old Style" w:hAnsi="Bookman Old Style" w:cs="Times-Roman"/>
          <w:b/>
          <w:kern w:val="0"/>
          <w:sz w:val="24"/>
          <w:szCs w:val="24"/>
          <w:lang w:val="es-MX"/>
        </w:rPr>
        <w:t xml:space="preserve">Estos enfermos reconocieron </w:t>
      </w:r>
      <w:r w:rsidR="00A0176E" w:rsidRPr="00A0176E">
        <w:rPr>
          <w:rFonts w:ascii="Bookman Old Style" w:hAnsi="Bookman Old Style" w:cs="Times-Roman"/>
          <w:kern w:val="0"/>
          <w:sz w:val="24"/>
          <w:szCs w:val="24"/>
          <w:lang w:val="es-MX"/>
        </w:rPr>
        <w:t>hábitos tabáquicos más precoces que los enfermos con el inicio tardío. Por tanto, los datos obtenidos de estos enfermos deberían ser más fiables, por la facilidad de recordar hábitos de la vida adulta</w:t>
      </w:r>
      <w:r w:rsidR="00A0176E">
        <w:rPr>
          <w:rFonts w:ascii="Bookman Old Style" w:hAnsi="Bookman Old Style" w:cs="Times-Roman"/>
          <w:b/>
          <w:kern w:val="0"/>
          <w:sz w:val="24"/>
          <w:szCs w:val="24"/>
          <w:lang w:val="es-MX"/>
        </w:rPr>
        <w:t>.</w:t>
      </w:r>
    </w:p>
    <w:p w:rsidR="00A0176E" w:rsidRDefault="00A0176E" w:rsidP="00A0176E">
      <w:pPr>
        <w:autoSpaceDE w:val="0"/>
        <w:autoSpaceDN w:val="0"/>
        <w:adjustRightInd w:val="0"/>
        <w:jc w:val="both"/>
        <w:rPr>
          <w:rFonts w:ascii="Bookman Old Style" w:hAnsi="Bookman Old Style" w:cs="Times-Roman"/>
          <w:b/>
          <w:kern w:val="0"/>
          <w:sz w:val="24"/>
          <w:szCs w:val="24"/>
          <w:lang w:val="es-MX"/>
        </w:rPr>
      </w:pPr>
    </w:p>
    <w:p w:rsidR="00A0176E" w:rsidRDefault="00A0176E" w:rsidP="00A0176E">
      <w:pPr>
        <w:autoSpaceDE w:val="0"/>
        <w:autoSpaceDN w:val="0"/>
        <w:adjustRightInd w:val="0"/>
        <w:jc w:val="both"/>
        <w:rPr>
          <w:rFonts w:ascii="Bookman Old Style" w:hAnsi="Bookman Old Style" w:cs="Times-Roman"/>
          <w:kern w:val="0"/>
          <w:sz w:val="24"/>
          <w:szCs w:val="24"/>
          <w:lang w:val="es-MX"/>
        </w:rPr>
      </w:pPr>
      <w:r>
        <w:rPr>
          <w:rFonts w:ascii="Bookman Old Style" w:hAnsi="Bookman Old Style" w:cs="Times-Roman"/>
          <w:b/>
          <w:kern w:val="0"/>
          <w:sz w:val="24"/>
          <w:szCs w:val="24"/>
          <w:lang w:val="es-MX"/>
        </w:rPr>
        <w:t xml:space="preserve">3.2.- </w:t>
      </w:r>
      <w:r w:rsidRPr="00A0176E">
        <w:rPr>
          <w:rFonts w:ascii="Bookman Old Style" w:hAnsi="Bookman Old Style" w:cs="Times-Roman"/>
          <w:b/>
          <w:kern w:val="0"/>
          <w:sz w:val="24"/>
          <w:szCs w:val="24"/>
          <w:lang w:val="es-MX"/>
        </w:rPr>
        <w:t xml:space="preserve">La actual revisión </w:t>
      </w:r>
      <w:r w:rsidRPr="00A0176E">
        <w:rPr>
          <w:rFonts w:ascii="Bookman Old Style" w:hAnsi="Bookman Old Style" w:cs="Times-Roman"/>
          <w:kern w:val="0"/>
          <w:sz w:val="24"/>
          <w:szCs w:val="24"/>
          <w:lang w:val="es-MX"/>
        </w:rPr>
        <w:t>que aquí se presenta localizó todos los estudios, sin restricción alguna sobre el año de publicación. Por el contrario, algunas revisiones sistemáticas consideran solamente los estudios publicados en los últimos 10 o 20 años, debido a la posible mejor metodología epidemiológica.</w:t>
      </w:r>
    </w:p>
    <w:p w:rsidR="00A0176E" w:rsidRPr="00A0176E" w:rsidRDefault="00A0176E" w:rsidP="00A0176E">
      <w:pPr>
        <w:autoSpaceDE w:val="0"/>
        <w:autoSpaceDN w:val="0"/>
        <w:adjustRightInd w:val="0"/>
        <w:jc w:val="both"/>
        <w:rPr>
          <w:rFonts w:ascii="Bookman Old Style" w:hAnsi="Bookman Old Style" w:cs="Times-Roman"/>
          <w:b/>
          <w:kern w:val="0"/>
          <w:sz w:val="24"/>
          <w:szCs w:val="24"/>
          <w:lang w:val="es-MX"/>
        </w:rPr>
      </w:pPr>
    </w:p>
    <w:p w:rsidR="00A0176E" w:rsidRPr="00A0176E" w:rsidRDefault="00A0176E" w:rsidP="00A0176E">
      <w:pPr>
        <w:autoSpaceDE w:val="0"/>
        <w:autoSpaceDN w:val="0"/>
        <w:adjustRightInd w:val="0"/>
        <w:jc w:val="both"/>
        <w:rPr>
          <w:rFonts w:ascii="Bookman Old Style" w:hAnsi="Bookman Old Style" w:cs="Times-Roman"/>
          <w:b/>
          <w:kern w:val="0"/>
          <w:sz w:val="24"/>
          <w:szCs w:val="24"/>
          <w:lang w:val="es-MX"/>
        </w:rPr>
      </w:pPr>
      <w:r w:rsidRPr="00A0176E">
        <w:rPr>
          <w:rFonts w:ascii="Bookman Old Style" w:hAnsi="Bookman Old Style" w:cs="Times-Roman"/>
          <w:b/>
          <w:kern w:val="0"/>
          <w:sz w:val="24"/>
          <w:szCs w:val="24"/>
          <w:lang w:val="es-MX"/>
        </w:rPr>
        <w:lastRenderedPageBreak/>
        <w:t>4.</w:t>
      </w:r>
      <w:r>
        <w:rPr>
          <w:rFonts w:ascii="Bookman Old Style" w:hAnsi="Bookman Old Style" w:cs="Times-Roman"/>
          <w:b/>
          <w:kern w:val="0"/>
          <w:sz w:val="24"/>
          <w:szCs w:val="24"/>
          <w:lang w:val="es-MX"/>
        </w:rPr>
        <w:t xml:space="preserve"> análisis estadístico. </w:t>
      </w:r>
    </w:p>
    <w:p w:rsidR="00A0176E" w:rsidRDefault="00A0176E" w:rsidP="00A0176E">
      <w:pPr>
        <w:autoSpaceDE w:val="0"/>
        <w:autoSpaceDN w:val="0"/>
        <w:adjustRightInd w:val="0"/>
        <w:jc w:val="both"/>
        <w:rPr>
          <w:rFonts w:ascii="Bookman Old Style" w:hAnsi="Bookman Old Style" w:cs="Times-Roman"/>
          <w:kern w:val="0"/>
          <w:sz w:val="24"/>
          <w:szCs w:val="24"/>
          <w:lang w:val="es-MX"/>
        </w:rPr>
      </w:pPr>
      <w:r w:rsidRPr="00A0176E">
        <w:rPr>
          <w:rFonts w:ascii="Bookman Old Style" w:hAnsi="Bookman Old Style" w:cs="Times-Roman"/>
          <w:b/>
          <w:kern w:val="0"/>
          <w:sz w:val="24"/>
          <w:szCs w:val="24"/>
          <w:lang w:val="es-MX"/>
        </w:rPr>
        <w:t>4.1.-</w:t>
      </w:r>
      <w:r w:rsidRPr="00A0176E">
        <w:rPr>
          <w:rFonts w:ascii="Times-Roman" w:hAnsi="Times-Roman" w:cs="Times-Roman"/>
          <w:b/>
          <w:kern w:val="0"/>
          <w:sz w:val="20"/>
          <w:szCs w:val="20"/>
          <w:lang w:val="es-MX"/>
        </w:rPr>
        <w:t xml:space="preserve"> </w:t>
      </w:r>
      <w:r w:rsidRPr="00A0176E">
        <w:rPr>
          <w:rFonts w:ascii="Bookman Old Style" w:hAnsi="Bookman Old Style" w:cs="Times-Roman"/>
          <w:b/>
          <w:kern w:val="0"/>
          <w:sz w:val="24"/>
          <w:szCs w:val="24"/>
          <w:lang w:val="es-MX"/>
        </w:rPr>
        <w:t>Los cinco estudios incluidos</w:t>
      </w:r>
      <w:r>
        <w:rPr>
          <w:rFonts w:ascii="Bookman Old Style" w:hAnsi="Bookman Old Style" w:cs="Times-Roman"/>
          <w:kern w:val="0"/>
          <w:sz w:val="24"/>
          <w:szCs w:val="24"/>
          <w:lang w:val="es-MX"/>
        </w:rPr>
        <w:t xml:space="preserve"> tenían un efecto combinado </w:t>
      </w:r>
      <w:r w:rsidRPr="00A0176E">
        <w:rPr>
          <w:rFonts w:ascii="Bookman Old Style" w:hAnsi="Bookman Old Style" w:cs="Times-Roman"/>
          <w:kern w:val="0"/>
          <w:sz w:val="24"/>
          <w:szCs w:val="24"/>
          <w:lang w:val="es-MX"/>
        </w:rPr>
        <w:t>de 0,55. La tendencia fue clara y consistente para un IC</w:t>
      </w:r>
      <w:r>
        <w:rPr>
          <w:rFonts w:ascii="Bookman Old Style" w:hAnsi="Bookman Old Style" w:cs="Times-Roman"/>
          <w:kern w:val="0"/>
          <w:sz w:val="24"/>
          <w:szCs w:val="24"/>
          <w:lang w:val="es-MX"/>
        </w:rPr>
        <w:t xml:space="preserve"> </w:t>
      </w:r>
      <w:r w:rsidRPr="00A0176E">
        <w:rPr>
          <w:rFonts w:ascii="Bookman Old Style" w:hAnsi="Bookman Old Style" w:cs="Times-Roman"/>
          <w:kern w:val="0"/>
          <w:sz w:val="24"/>
          <w:szCs w:val="24"/>
          <w:lang w:val="es-MX"/>
        </w:rPr>
        <w:t xml:space="preserve">95% (del 0,38-0,81). Este </w:t>
      </w:r>
      <w:proofErr w:type="spellStart"/>
      <w:r w:rsidRPr="00A0176E">
        <w:rPr>
          <w:rFonts w:ascii="Bookman Old Style" w:hAnsi="Bookman Old Style" w:cs="Times-Roman"/>
          <w:kern w:val="0"/>
          <w:sz w:val="24"/>
          <w:szCs w:val="24"/>
          <w:lang w:val="es-MX"/>
        </w:rPr>
        <w:t>metanálisis</w:t>
      </w:r>
      <w:proofErr w:type="spellEnd"/>
      <w:r w:rsidRPr="00A0176E">
        <w:rPr>
          <w:rFonts w:ascii="Bookman Old Style" w:hAnsi="Bookman Old Style" w:cs="Times-Roman"/>
          <w:kern w:val="0"/>
          <w:sz w:val="24"/>
          <w:szCs w:val="24"/>
          <w:lang w:val="es-MX"/>
        </w:rPr>
        <w:t xml:space="preserve"> demuestra el efecto protector</w:t>
      </w:r>
      <w:r>
        <w:rPr>
          <w:rFonts w:ascii="Bookman Old Style" w:hAnsi="Bookman Old Style" w:cs="Times-Roman"/>
          <w:kern w:val="0"/>
          <w:sz w:val="24"/>
          <w:szCs w:val="24"/>
          <w:lang w:val="es-MX"/>
        </w:rPr>
        <w:t xml:space="preserve"> </w:t>
      </w:r>
      <w:r w:rsidRPr="00A0176E">
        <w:rPr>
          <w:rFonts w:ascii="Bookman Old Style" w:hAnsi="Bookman Old Style" w:cs="Times-Roman"/>
          <w:kern w:val="0"/>
          <w:sz w:val="24"/>
          <w:szCs w:val="24"/>
          <w:lang w:val="es-MX"/>
        </w:rPr>
        <w:t>del tabaco contra la EPT y, asimismo, coincide con los resultados</w:t>
      </w:r>
      <w:r>
        <w:rPr>
          <w:rFonts w:ascii="Bookman Old Style" w:hAnsi="Bookman Old Style" w:cs="Times-Roman"/>
          <w:kern w:val="0"/>
          <w:sz w:val="24"/>
          <w:szCs w:val="24"/>
          <w:lang w:val="es-MX"/>
        </w:rPr>
        <w:t xml:space="preserve"> </w:t>
      </w:r>
      <w:r w:rsidRPr="00A0176E">
        <w:rPr>
          <w:rFonts w:ascii="Bookman Old Style" w:hAnsi="Bookman Old Style" w:cs="Times-Roman"/>
          <w:kern w:val="0"/>
          <w:sz w:val="24"/>
          <w:szCs w:val="24"/>
          <w:lang w:val="es-MX"/>
        </w:rPr>
        <w:t>obtenidos en otras revisiones, que no consideraron la edad</w:t>
      </w:r>
      <w:r>
        <w:rPr>
          <w:rFonts w:ascii="Bookman Old Style" w:hAnsi="Bookman Old Style" w:cs="Times-Roman"/>
          <w:kern w:val="0"/>
          <w:sz w:val="24"/>
          <w:szCs w:val="24"/>
          <w:lang w:val="es-MX"/>
        </w:rPr>
        <w:t xml:space="preserve"> </w:t>
      </w:r>
      <w:r w:rsidRPr="00A0176E">
        <w:rPr>
          <w:rFonts w:ascii="Bookman Old Style" w:hAnsi="Bookman Old Style" w:cs="Times-Roman"/>
          <w:kern w:val="0"/>
          <w:sz w:val="24"/>
          <w:szCs w:val="24"/>
          <w:lang w:val="es-MX"/>
        </w:rPr>
        <w:t>de inicio del Parkinson</w:t>
      </w:r>
      <w:r>
        <w:rPr>
          <w:rFonts w:ascii="Bookman Old Style" w:hAnsi="Bookman Old Style" w:cs="Times-Roman"/>
          <w:kern w:val="0"/>
          <w:sz w:val="24"/>
          <w:szCs w:val="24"/>
          <w:lang w:val="es-MX"/>
        </w:rPr>
        <w:t xml:space="preserve">. </w:t>
      </w:r>
    </w:p>
    <w:p w:rsidR="00A0176E" w:rsidRDefault="00A0176E" w:rsidP="00A0176E">
      <w:pPr>
        <w:autoSpaceDE w:val="0"/>
        <w:autoSpaceDN w:val="0"/>
        <w:adjustRightInd w:val="0"/>
        <w:jc w:val="both"/>
        <w:rPr>
          <w:rFonts w:ascii="Bookman Old Style" w:hAnsi="Bookman Old Style" w:cs="Times-Roman"/>
          <w:kern w:val="0"/>
          <w:sz w:val="24"/>
          <w:szCs w:val="24"/>
          <w:lang w:val="es-MX"/>
        </w:rPr>
      </w:pPr>
    </w:p>
    <w:p w:rsidR="00A0176E" w:rsidRPr="00A0176E" w:rsidRDefault="00A0176E" w:rsidP="00A0176E">
      <w:pPr>
        <w:autoSpaceDE w:val="0"/>
        <w:autoSpaceDN w:val="0"/>
        <w:adjustRightInd w:val="0"/>
        <w:jc w:val="both"/>
        <w:rPr>
          <w:rFonts w:ascii="Bookman Old Style" w:hAnsi="Bookman Old Style" w:cs="Times-Roman"/>
          <w:kern w:val="0"/>
          <w:sz w:val="24"/>
          <w:szCs w:val="24"/>
          <w:lang w:val="es-MX"/>
        </w:rPr>
      </w:pPr>
      <w:r w:rsidRPr="00A0176E">
        <w:rPr>
          <w:rFonts w:ascii="Bookman Old Style" w:hAnsi="Bookman Old Style" w:cs="Times-Roman"/>
          <w:b/>
          <w:kern w:val="0"/>
          <w:sz w:val="24"/>
          <w:szCs w:val="24"/>
          <w:lang w:val="es-MX"/>
        </w:rPr>
        <w:t>4.2.- En conclusión,</w:t>
      </w:r>
      <w:r w:rsidRPr="00A0176E">
        <w:rPr>
          <w:rFonts w:ascii="Bookman Old Style" w:hAnsi="Bookman Old Style" w:cs="Times-Roman"/>
          <w:kern w:val="0"/>
          <w:sz w:val="24"/>
          <w:szCs w:val="24"/>
          <w:lang w:val="es-MX"/>
        </w:rPr>
        <w:t xml:space="preserve"> no existe una impor</w:t>
      </w:r>
      <w:r>
        <w:rPr>
          <w:rFonts w:ascii="Bookman Old Style" w:hAnsi="Bookman Old Style" w:cs="Times-Roman"/>
          <w:kern w:val="0"/>
          <w:sz w:val="24"/>
          <w:szCs w:val="24"/>
          <w:lang w:val="es-MX"/>
        </w:rPr>
        <w:t xml:space="preserve">tante diferencia en la magnitud </w:t>
      </w:r>
      <w:r w:rsidRPr="00A0176E">
        <w:rPr>
          <w:rFonts w:ascii="Bookman Old Style" w:hAnsi="Bookman Old Style" w:cs="Times-Roman"/>
          <w:kern w:val="0"/>
          <w:sz w:val="24"/>
          <w:szCs w:val="24"/>
          <w:lang w:val="es-MX"/>
        </w:rPr>
        <w:t>de riesgo del Parkinson temprano y la del Parkinson tardío.</w:t>
      </w:r>
      <w:r>
        <w:rPr>
          <w:rFonts w:ascii="Bookman Old Style" w:hAnsi="Bookman Old Style" w:cs="Times-Roman"/>
          <w:kern w:val="0"/>
          <w:sz w:val="24"/>
          <w:szCs w:val="24"/>
          <w:lang w:val="es-MX"/>
        </w:rPr>
        <w:t xml:space="preserve"> </w:t>
      </w:r>
      <w:r w:rsidRPr="00A0176E">
        <w:rPr>
          <w:rFonts w:ascii="Bookman Old Style" w:hAnsi="Bookman Old Style" w:cs="Times-Roman"/>
          <w:kern w:val="0"/>
          <w:sz w:val="24"/>
          <w:szCs w:val="24"/>
          <w:lang w:val="es-MX"/>
        </w:rPr>
        <w:t>La edad de inicio de la enfermedad no afecta a la asociación</w:t>
      </w:r>
      <w:r>
        <w:rPr>
          <w:rFonts w:ascii="Bookman Old Style" w:hAnsi="Bookman Old Style" w:cs="Times-Roman"/>
          <w:kern w:val="0"/>
          <w:sz w:val="24"/>
          <w:szCs w:val="24"/>
          <w:lang w:val="es-MX"/>
        </w:rPr>
        <w:t xml:space="preserve"> </w:t>
      </w:r>
      <w:r w:rsidRPr="00A0176E">
        <w:rPr>
          <w:rFonts w:ascii="Bookman Old Style" w:hAnsi="Bookman Old Style" w:cs="Times-Roman"/>
          <w:kern w:val="0"/>
          <w:sz w:val="24"/>
          <w:szCs w:val="24"/>
          <w:lang w:val="es-MX"/>
        </w:rPr>
        <w:t>negativa. No obstante, se recomiendan estudios prospectivos sobre</w:t>
      </w:r>
      <w:r>
        <w:rPr>
          <w:rFonts w:ascii="Bookman Old Style" w:hAnsi="Bookman Old Style" w:cs="Times-Roman"/>
          <w:kern w:val="0"/>
          <w:sz w:val="24"/>
          <w:szCs w:val="24"/>
          <w:lang w:val="es-MX"/>
        </w:rPr>
        <w:t xml:space="preserve"> </w:t>
      </w:r>
      <w:r w:rsidRPr="00A0176E">
        <w:rPr>
          <w:rFonts w:ascii="Bookman Old Style" w:hAnsi="Bookman Old Style" w:cs="Times-Roman"/>
          <w:kern w:val="0"/>
          <w:sz w:val="24"/>
          <w:szCs w:val="24"/>
          <w:lang w:val="es-MX"/>
        </w:rPr>
        <w:t>la forma temprana del Parkinson.</w:t>
      </w:r>
    </w:p>
    <w:sectPr w:rsidR="00A0176E" w:rsidRPr="00A0176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532" w:rsidRDefault="00321532">
      <w:r>
        <w:separator/>
      </w:r>
    </w:p>
  </w:endnote>
  <w:endnote w:type="continuationSeparator" w:id="0">
    <w:p w:rsidR="00321532" w:rsidRDefault="00321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Italic">
    <w:panose1 w:val="00000000000000000000"/>
    <w:charset w:val="00"/>
    <w:family w:val="roman"/>
    <w:notTrueType/>
    <w:pitch w:val="default"/>
    <w:sig w:usb0="00000003" w:usb1="00000000" w:usb2="00000000" w:usb3="00000000" w:csb0="00000001" w:csb1="00000000"/>
  </w:font>
  <w:font w:name="Times-BoldItalic">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53C" w:rsidRDefault="006E653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53C" w:rsidRDefault="006E653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53C" w:rsidRDefault="006E653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532" w:rsidRDefault="00321532">
      <w:r>
        <w:separator/>
      </w:r>
    </w:p>
  </w:footnote>
  <w:footnote w:type="continuationSeparator" w:id="0">
    <w:p w:rsidR="00321532" w:rsidRDefault="00321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53C" w:rsidRDefault="006E653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53C" w:rsidRDefault="006E653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53C" w:rsidRDefault="006E653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942"/>
    <w:rsid w:val="00037D4C"/>
    <w:rsid w:val="00047586"/>
    <w:rsid w:val="00111425"/>
    <w:rsid w:val="00321532"/>
    <w:rsid w:val="004400CC"/>
    <w:rsid w:val="006E653C"/>
    <w:rsid w:val="00835942"/>
    <w:rsid w:val="00A01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680"/>
        <w:tab w:val="right" w:pos="9360"/>
      </w:tabs>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680"/>
        <w:tab w:val="right" w:pos="9360"/>
      </w:tabs>
    </w:pPr>
  </w:style>
  <w:style w:type="character" w:customStyle="1" w:styleId="PiedepginaCar">
    <w:name w:val="Pie de página Car"/>
    <w:basedOn w:val="Fuentedeprrafopredeter"/>
    <w:link w:val="Piedepgin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20Chavoya\AppData\Roaming\Microsoft\Plantillas\LiveContent\15\Managed\Word%20Document%20Bibliography%20Styles\TC102786999%5b%5bfn=Espaciado%20simple%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3883E9D-C0C7-4270-9DC1-43FDEAEA51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TC102786999[[fn=Espaciado simple]]</Template>
  <TotalTime>0</TotalTime>
  <Pages>3</Pages>
  <Words>775</Words>
  <Characters>4265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2014-10-30T04:13:00Z</dcterms:created>
  <dcterms:modified xsi:type="dcterms:W3CDTF">2014-10-30T04:13:00Z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