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1609725" cx="4335145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609725" cx="4335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MEDICINA BASADA EN EVIDENCIAS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MEDICINA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PARCIAL 2: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ACTIVIDAD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CASTRO MARTINEZ PATRISIA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HOSPITAL REGIONAL VALENTIN GOMEZ FARIAS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Quintessential" w:hAnsi="Quintessential" w:eastAsia="Quintessential" w:ascii="Quintessential"/>
          <w:b w:val="1"/>
          <w:sz w:val="24"/>
          <w:rtl w:val="0"/>
        </w:rPr>
        <w:t xml:space="preserve">GUADALAJARA, JALISCO A 27 DE ABRIL DEL 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1.- Objetivo primario de un metaanálisis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definió la pregunta claramente?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ya que la pregunta era si había alguna relación entre la EP y el tabaquismo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especificó la condición que se estudia?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pues era que las personas tuvieran mucho tiempo fumando para desarrollar EP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especificó la edad de la población y escenario en el cual se realiza?</w:t>
      </w:r>
    </w:p>
    <w:p w:rsidP="00000000" w:rsidRPr="00000000" w:rsidR="00000000" w:rsidDel="00000000" w:rsidRDefault="00000000">
      <w:pPr>
        <w:spacing w:lineRule="auto" w:after="20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La edad se menciona que es entre los 21 y 39 años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2.- Búsqueda y selección de artículos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especificó la estrategia utilizada en la búsqueda de los artículos?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menciona que se basan en algunos criterios de inclusión y un IC de 95%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definieron a priori los criterios de elegibilidad de los artículos?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se especificaron tanto los criterios de inclusión como de exclusión para dicho artículo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apropiados los criterios utilizados para seleccionar los artículos de inclusión?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pues los estudios tenían la misma hipótesis, la cual era si existía una relación entre el tabaquismo y la enfermedad de Parkinson temprana.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evaluó la validez de los artículos incluidos?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pues se menciona que cada artículo que se incluyó en el metaanalisis tenía un IC &gt;95%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los estudios hechos al azar?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No. Pues todos tenían que tener ciertos criterios para incluirse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identificaron los sesgos de los artículos incluidos?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se mencionan sesgos de los artículos incluidos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¿Son los métodos lo bastante explícitos para asegurar reproductibilidad?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No, pues no se habla de cómo se asocia explícitamente la enfermedad de Parkinson temprana con el tabaquismo.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¿Cuál fue el periodo de publicación evaluado?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Fue de 1975-2003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incorporaron meta análisis de diferentes lenguajes o solo en inglés?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menciona los idiomas o alguna restricción de algún idioma en especial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 el tamaño de la población suficiente?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lo menciona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 el tiempo de seguimiento suficiente para dar una conclusión valida?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 ya que en total fueron 28 años en los que se hizo la investigación, y esto como resultado da una prueba positiva y significativa de la enfermedad de Parkinson temprana y el tabaquismo.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los tratamientos o exposiciones similares?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pues la exposición era del tabaco o humo del tabaco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tiene información completa de los métodos utilizados en cada estudio?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No, pues solo menciona los criterios de inclusión que cada artículo tenía que tener para poderlo incluir en el metaanalisis, pero no especifica los métodos utilizados.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tiene información de estudios no publicados?</w:t>
      </w:r>
    </w:p>
    <w:p w:rsidP="00000000" w:rsidRPr="00000000" w:rsidR="00000000" w:rsidDel="00000000" w:rsidRDefault="00000000">
      <w:pPr>
        <w:spacing w:lineRule="auto" w:after="20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No, solo se consideró algunos estudios para obtener información.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3.- Extracción de datos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realizó una extracción cuidadosa de los datos?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habla de los métodos de extracción utilizados pero si los resultados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entrenadas las personas encargadas de extraerlos datos?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se menciona información sobre las personas encargadas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los encargados de la extracción cegados a las fuentes y a los autores?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se menciona esto en el artículo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¿Fueron los resultados de los estudios de utilidad clínica?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 pues en el metaanalisis se dice que el tabaquismo es un factor de riesgo importante para desarrollar enfermedad de Parkinson temprana.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¿Pueden los resultados del estudio ser aplicados clínicamente en el manejo de los pacientes?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pues el prevenir el consumo de tabaquismo y disminuir el riesgo ayuda a prevenir la EP temprana.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¿Cuáles son los beneficios daños y costos?</w:t>
      </w:r>
    </w:p>
    <w:p w:rsidP="00000000" w:rsidRPr="00000000" w:rsidR="00000000" w:rsidDel="00000000" w:rsidRDefault="00000000">
      <w:pPr>
        <w:spacing w:lineRule="auto" w:after="20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Los beneficios es la demostración de que el tabaquismo es un factor importante para EP temprana, los daños y los costos no se mencionan, y que fue hecho con otros estudios.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4.- Análisis estadístico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realizó una prueba de homogeneidad?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tl w:val="0"/>
        </w:rPr>
        <w:t xml:space="preserve">S</w:t>
      </w: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i y se obtuvo un valor de p=0.52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utilizó el análisis de efectos al azar especialmente si la prueba de homogeneidad fue positiva?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Si, se utilizó un análisis de efectos que considera las variaciones entre los estudios.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proporcionaron los intervalos de confianza del estimado global?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La estimación global de los efectos aleatorios fue de 0.55 y con un IC 95% del 0.37-0.81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determinaron los factores que más influenciaron el resultado?</w:t>
      </w:r>
    </w:p>
    <w:p w:rsidP="00000000" w:rsidRPr="00000000" w:rsidR="00000000" w:rsidDel="00000000" w:rsidRDefault="00000000">
      <w:pPr>
        <w:spacing w:lineRule="auto" w:after="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Menciona algunos  factores, pero no la influencia que estos tienen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jc w:val="both"/>
        <w:rPr>
          <w:sz w:val="22"/>
        </w:rPr>
      </w:pPr>
      <w:r w:rsidRPr="00000000" w:rsidR="00000000" w:rsidDel="00000000">
        <w:rPr>
          <w:rFonts w:cs="Calibri" w:hAnsi="Calibri" w:eastAsia="Calibri" w:ascii="Calibri"/>
          <w:sz w:val="22"/>
          <w:u w:val="single"/>
          <w:rtl w:val="0"/>
        </w:rPr>
        <w:t xml:space="preserve">¿Se hizo metarregresión?</w:t>
      </w:r>
    </w:p>
    <w:p w:rsidP="00000000" w:rsidRPr="00000000" w:rsidR="00000000" w:rsidDel="00000000" w:rsidRDefault="00000000">
      <w:pPr>
        <w:spacing w:lineRule="auto" w:after="200" w:line="360" w:before="0"/>
        <w:ind w:left="720" w:firstLine="72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No es mencionado en el estudio.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2240" w:h="15840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intessential"/>
  <w:font w:name="Calibri"/>
  <w:font w:name="Berlin Sans FB Dem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right" w:pos="10348"/>
      </w:tabs>
      <w:spacing w:lineRule="auto" w:after="0" w:line="240" w:before="0"/>
      <w:ind w:left="-1275" w:firstLine="0" w:right="-1367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right" w:pos="10348"/>
      </w:tabs>
      <w:spacing w:lineRule="auto" w:after="0" w:line="240" w:before="0"/>
      <w:ind w:left="-1559" w:firstLine="0" w:right="-1367"/>
      <w:contextualSpacing w:val="0"/>
    </w:pPr>
    <w:r w:rsidRPr="00000000" w:rsidR="00000000" w:rsidDel="00000000">
      <w:rPr>
        <w:rFonts w:cs="Berlin Sans FB Demi" w:hAnsi="Berlin Sans FB Demi" w:eastAsia="Berlin Sans FB Demi" w:ascii="Berlin Sans FB Demi"/>
        <w:b w:val="1"/>
        <w:i w:val="1"/>
        <w:color w:val="0f243e"/>
        <w:sz w:val="28"/>
        <w:rtl w:val="0"/>
      </w:rPr>
      <w:t xml:space="preserve"> MEDICINA BASADA EN EVIDENCIAS</w:t>
    </w: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2053590</wp:posOffset>
          </wp:positionH>
          <wp:positionV relativeFrom="paragraph">
            <wp:posOffset>21591</wp:posOffset>
          </wp:positionV>
          <wp:extent cy="196073" cx="4950832"/>
          <wp:effectExtent t="0" b="0" r="0" l="0"/>
          <wp:wrapSquare distR="114300" distT="0" distB="0" wrapText="bothSides" distL="114300"/>
          <wp:docPr id="4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196073" cx="495083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419"/>
        <w:tab w:val="right" w:pos="8838"/>
      </w:tabs>
      <w:spacing w:lineRule="auto" w:after="0" w:line="240" w:before="0"/>
      <w:ind w:left="-992" w:firstLine="0"/>
      <w:contextualSpacing w:val="0"/>
    </w:pPr>
    <w:r w:rsidRPr="00000000" w:rsidR="00000000" w:rsidDel="00000000">
      <w:drawing>
        <wp:inline distR="114300" distT="0" distB="0" distL="114300">
          <wp:extent cy="558800" cx="2002155"/>
          <wp:effectExtent t="0" b="0" r="0" l="0"/>
          <wp:docPr id="3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558800" cx="200215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-3029584</wp:posOffset>
          </wp:positionH>
          <wp:positionV relativeFrom="paragraph">
            <wp:posOffset>-196023</wp:posOffset>
          </wp:positionV>
          <wp:extent cy="220980" cx="6200140"/>
          <wp:effectExtent t="0" b="0" r="0" l="0"/>
          <wp:wrapSquare distR="114300" distT="0" distB="0" wrapText="bothSides" distL="114300"/>
          <wp:docPr id="2" name="image00.png"/>
          <a:graphic>
            <a:graphicData uri="http://schemas.openxmlformats.org/drawingml/2006/picture">
              <pic:pic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 t="0" b="0" r="0" l="0"/>
                  <a:stretch>
                    <a:fillRect/>
                  </a:stretch>
                </pic:blipFill>
                <pic:spPr>
                  <a:xfrm>
                    <a:ext cy="220980" cx="6200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P="00000000" w:rsidRPr="00000000" w:rsidR="00000000" w:rsidDel="00000000" w:rsidRDefault="00000000">
    <w:pPr>
      <w:tabs>
        <w:tab w:val="center" w:pos="4419"/>
        <w:tab w:val="right" w:pos="8838"/>
      </w:tabs>
      <w:spacing w:lineRule="auto" w:after="0" w:line="240" w:before="0"/>
      <w:ind w:left="-992" w:firstLin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2.png" Type="http://schemas.openxmlformats.org/officeDocument/2006/relationships/image" Id="rId5"/><Relationship Target="footer1.xml" Type="http://schemas.openxmlformats.org/officeDocument/2006/relationships/footer" Id="rId7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2"/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Actividad2.docx</dc:title>
</cp:coreProperties>
</file>