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1F" w:rsidRPr="0014371F" w:rsidRDefault="0014371F" w:rsidP="0014371F">
      <w:pPr>
        <w:jc w:val="both"/>
        <w:rPr>
          <w:rFonts w:ascii="Arial" w:hAnsi="Arial" w:cs="Arial"/>
          <w:sz w:val="24"/>
          <w:szCs w:val="24"/>
        </w:rPr>
      </w:pPr>
      <w:r w:rsidRPr="0014371F">
        <w:rPr>
          <w:rFonts w:ascii="Arial" w:hAnsi="Arial" w:cs="Arial"/>
          <w:sz w:val="24"/>
          <w:szCs w:val="24"/>
        </w:rPr>
        <w:t>Artículos revisados, referencias:</w:t>
      </w:r>
    </w:p>
    <w:p w:rsidR="0014371F" w:rsidRPr="0014371F" w:rsidRDefault="0014371F" w:rsidP="0014371F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lang w:val="en-US"/>
        </w:rPr>
      </w:pPr>
      <w:r w:rsidRPr="0014371F">
        <w:rPr>
          <w:rFonts w:ascii="Arial" w:hAnsi="Arial" w:cs="Arial"/>
          <w:lang w:val="en-US"/>
        </w:rPr>
        <w:t xml:space="preserve">A. Nordenskjold et al. Effects of </w:t>
      </w:r>
      <w:proofErr w:type="spellStart"/>
      <w:r w:rsidRPr="0014371F">
        <w:rPr>
          <w:rFonts w:ascii="Arial" w:hAnsi="Arial" w:cs="Arial"/>
          <w:lang w:val="en-US"/>
        </w:rPr>
        <w:t>Hesel</w:t>
      </w:r>
      <w:proofErr w:type="spellEnd"/>
      <w:r w:rsidRPr="0014371F">
        <w:rPr>
          <w:rFonts w:ascii="Arial" w:hAnsi="Arial" w:cs="Arial"/>
          <w:lang w:val="en-US"/>
        </w:rPr>
        <w:t>-coil deep transcranial magnetic stimulation for depression – a systematic review. NORDIC JOURNAL OF PSYCHIATRY. 2016 VOL. 70, NO. 7, 492–497.</w:t>
      </w:r>
    </w:p>
    <w:p w:rsidR="0014371F" w:rsidRPr="0014371F" w:rsidRDefault="0014371F" w:rsidP="0014371F">
      <w:pPr>
        <w:pStyle w:val="ListParagraph"/>
        <w:spacing w:after="200" w:line="276" w:lineRule="auto"/>
        <w:ind w:left="360"/>
        <w:jc w:val="both"/>
        <w:rPr>
          <w:rFonts w:ascii="Arial" w:hAnsi="Arial" w:cs="Arial"/>
          <w:lang w:val="en-US"/>
        </w:rPr>
      </w:pPr>
    </w:p>
    <w:p w:rsidR="0014371F" w:rsidRPr="0014371F" w:rsidRDefault="0014371F" w:rsidP="0014371F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lang w:val="en-US"/>
        </w:rPr>
      </w:pPr>
      <w:r w:rsidRPr="0014371F">
        <w:rPr>
          <w:rFonts w:ascii="Arial" w:hAnsi="Arial" w:cs="Arial"/>
          <w:lang w:val="en-US"/>
        </w:rPr>
        <w:t>Tang et al. A systematic review for the antidepressant effects of sleep deprivation with repetitive transcranial magnetic stimulation. BMC Psychiatry (2015) 15:282.</w:t>
      </w:r>
    </w:p>
    <w:p w:rsidR="0014371F" w:rsidRPr="0014371F" w:rsidRDefault="0014371F" w:rsidP="0014371F">
      <w:pPr>
        <w:pStyle w:val="ListParagraph"/>
        <w:rPr>
          <w:rFonts w:ascii="Arial" w:hAnsi="Arial" w:cs="Arial"/>
          <w:lang w:val="en-US"/>
        </w:rPr>
      </w:pPr>
    </w:p>
    <w:p w:rsidR="0014371F" w:rsidRPr="0014371F" w:rsidRDefault="0014371F" w:rsidP="0014371F">
      <w:pPr>
        <w:pStyle w:val="ListParagraph"/>
        <w:spacing w:after="200" w:line="276" w:lineRule="auto"/>
        <w:ind w:left="360"/>
        <w:jc w:val="both"/>
        <w:rPr>
          <w:rFonts w:ascii="Arial" w:hAnsi="Arial" w:cs="Arial"/>
          <w:lang w:val="en-US"/>
        </w:rPr>
      </w:pPr>
    </w:p>
    <w:p w:rsidR="0014371F" w:rsidRPr="009644C0" w:rsidRDefault="009644C0" w:rsidP="00AE2BAC">
      <w:pPr>
        <w:pStyle w:val="ListParagraph"/>
        <w:numPr>
          <w:ilvl w:val="0"/>
          <w:numId w:val="11"/>
        </w:numPr>
        <w:shd w:val="clear" w:color="auto" w:fill="FFFFFF"/>
        <w:spacing w:before="240" w:after="120" w:line="324" w:lineRule="atLeast"/>
        <w:outlineLvl w:val="0"/>
        <w:rPr>
          <w:rFonts w:ascii="Arial" w:hAnsi="Arial" w:cs="Arial"/>
          <w:lang w:val="en-US"/>
        </w:rPr>
      </w:pPr>
      <w:r w:rsidRPr="009644C0">
        <w:rPr>
          <w:rFonts w:ascii="Arial" w:hAnsi="Arial" w:cs="Arial"/>
          <w:lang w:val="en-US"/>
        </w:rPr>
        <w:t xml:space="preserve">Repetitive Transcranial Magnetic Stimulation for </w:t>
      </w:r>
      <w:proofErr w:type="spellStart"/>
      <w:r w:rsidRPr="009644C0">
        <w:rPr>
          <w:rFonts w:ascii="Arial" w:hAnsi="Arial" w:cs="Arial"/>
          <w:lang w:val="en-US"/>
        </w:rPr>
        <w:t>TreatmentResistant</w:t>
      </w:r>
      <w:proofErr w:type="spellEnd"/>
      <w:r w:rsidRPr="009644C0">
        <w:rPr>
          <w:rFonts w:ascii="Arial" w:hAnsi="Arial" w:cs="Arial"/>
          <w:lang w:val="en-US"/>
        </w:rPr>
        <w:t xml:space="preserve"> Depression: A Systematic Review and Meta-Analysis of Randomized Controlled Trials</w:t>
      </w:r>
    </w:p>
    <w:p w:rsidR="0014371F" w:rsidRPr="0014371F" w:rsidRDefault="0014371F" w:rsidP="0014371F">
      <w:pPr>
        <w:pStyle w:val="ListParagraph"/>
        <w:numPr>
          <w:ilvl w:val="0"/>
          <w:numId w:val="11"/>
        </w:numPr>
        <w:shd w:val="clear" w:color="auto" w:fill="FFFFFF"/>
        <w:spacing w:before="240" w:after="120" w:line="324" w:lineRule="atLeast"/>
        <w:outlineLvl w:val="0"/>
        <w:rPr>
          <w:rFonts w:ascii="Arial" w:hAnsi="Arial" w:cs="Arial"/>
          <w:bCs/>
          <w:color w:val="000000"/>
          <w:kern w:val="36"/>
          <w:lang w:val="en-US"/>
        </w:rPr>
      </w:pPr>
      <w:r w:rsidRPr="0014371F">
        <w:rPr>
          <w:rFonts w:ascii="Arial" w:hAnsi="Arial" w:cs="Arial"/>
          <w:bCs/>
          <w:color w:val="000000"/>
          <w:kern w:val="36"/>
          <w:lang w:val="en-US"/>
        </w:rPr>
        <w:t>Comparative benefits and harms of second generation antidepressants and cognitive behavioral therapies in initial treatment of major depressive disorder: systematic review and meta-analysis.</w:t>
      </w:r>
    </w:p>
    <w:p w:rsidR="0014371F" w:rsidRPr="0014371F" w:rsidRDefault="0014371F" w:rsidP="0014371F">
      <w:pPr>
        <w:pStyle w:val="ListParagraph"/>
        <w:rPr>
          <w:rFonts w:ascii="Arial" w:hAnsi="Arial" w:cs="Arial"/>
          <w:bCs/>
          <w:color w:val="000000"/>
          <w:kern w:val="36"/>
          <w:lang w:val="en-US"/>
        </w:rPr>
      </w:pPr>
    </w:p>
    <w:p w:rsidR="0014371F" w:rsidRPr="0014371F" w:rsidRDefault="0014371F" w:rsidP="0014371F">
      <w:pPr>
        <w:pStyle w:val="Default"/>
        <w:numPr>
          <w:ilvl w:val="0"/>
          <w:numId w:val="11"/>
        </w:numPr>
        <w:jc w:val="both"/>
        <w:rPr>
          <w:rFonts w:ascii="Arial" w:hAnsi="Arial" w:cs="Arial"/>
          <w:lang w:val="en-US"/>
        </w:rPr>
      </w:pPr>
      <w:r w:rsidRPr="0014371F">
        <w:rPr>
          <w:rFonts w:ascii="Arial" w:hAnsi="Arial" w:cs="Arial"/>
          <w:lang w:val="en-US"/>
        </w:rPr>
        <w:t>Efficacy and safety of olanzapine/fluoxetine combination in the treatment of treatment-resistant depression: a meta-analysis of randomized controlled trials.</w:t>
      </w:r>
    </w:p>
    <w:p w:rsidR="0014371F" w:rsidRPr="0014371F" w:rsidRDefault="0014371F" w:rsidP="0014371F">
      <w:pPr>
        <w:pStyle w:val="Default"/>
        <w:ind w:left="360"/>
        <w:jc w:val="both"/>
        <w:rPr>
          <w:rFonts w:ascii="Arial" w:hAnsi="Arial" w:cs="Arial"/>
          <w:lang w:val="en-US"/>
        </w:rPr>
      </w:pPr>
    </w:p>
    <w:p w:rsidR="0014371F" w:rsidRPr="0014371F" w:rsidRDefault="0014371F" w:rsidP="0014371F">
      <w:pPr>
        <w:pStyle w:val="Default"/>
        <w:numPr>
          <w:ilvl w:val="0"/>
          <w:numId w:val="11"/>
        </w:numPr>
        <w:jc w:val="both"/>
        <w:rPr>
          <w:rFonts w:ascii="Arial" w:hAnsi="Arial" w:cs="Arial"/>
        </w:rPr>
      </w:pPr>
      <w:r w:rsidRPr="0014371F">
        <w:rPr>
          <w:rFonts w:ascii="Arial" w:hAnsi="Arial" w:cs="Arial"/>
        </w:rPr>
        <w:t>Revisión de estudios de la Escala de Ansiedad y Depresión Hospitalaria (HAD) en muestras españolas</w:t>
      </w:r>
    </w:p>
    <w:p w:rsidR="006F32A5" w:rsidRPr="0014371F" w:rsidRDefault="006F32A5" w:rsidP="0014371F">
      <w:pPr>
        <w:ind w:right="1"/>
      </w:pPr>
    </w:p>
    <w:p w:rsidR="00BE5652" w:rsidRPr="0014371F" w:rsidRDefault="00BE5652" w:rsidP="00D67AB8">
      <w:pPr>
        <w:ind w:left="-709" w:right="1"/>
      </w:pPr>
    </w:p>
    <w:p w:rsidR="00BE5652" w:rsidRPr="0014371F" w:rsidRDefault="00BE5652">
      <w:r w:rsidRPr="0014371F">
        <w:br w:type="page"/>
      </w:r>
    </w:p>
    <w:p w:rsidR="0014371F" w:rsidRDefault="00037DA0" w:rsidP="00037DA0">
      <w:pPr>
        <w:jc w:val="both"/>
        <w:rPr>
          <w:b/>
          <w:sz w:val="24"/>
          <w:szCs w:val="24"/>
          <w:u w:val="single"/>
        </w:rPr>
      </w:pPr>
      <w:r w:rsidRPr="0014371F">
        <w:rPr>
          <w:b/>
          <w:sz w:val="24"/>
          <w:szCs w:val="24"/>
          <w:u w:val="single"/>
        </w:rPr>
        <w:lastRenderedPageBreak/>
        <w:t>Diagrama</w:t>
      </w:r>
      <w:r w:rsidR="0014371F">
        <w:rPr>
          <w:b/>
          <w:sz w:val="24"/>
          <w:szCs w:val="24"/>
          <w:u w:val="single"/>
        </w:rPr>
        <w:t xml:space="preserve"> de Test de Hamilton</w:t>
      </w:r>
    </w:p>
    <w:p w:rsidR="00037DA0" w:rsidRDefault="00037DA0" w:rsidP="00037DA0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Criterios de búsqueda:</w:t>
      </w:r>
    </w:p>
    <w:p w:rsidR="00037DA0" w:rsidRDefault="00037DA0" w:rsidP="00037DA0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Artículo de revisión</w:t>
      </w:r>
      <w:r>
        <w:rPr>
          <w:rFonts w:ascii="Arial" w:hAnsi="Arial" w:cs="Arial"/>
        </w:rPr>
        <w:tab/>
      </w:r>
      <w:r w:rsidR="0014371F">
        <w:rPr>
          <w:rFonts w:ascii="Arial" w:hAnsi="Arial" w:cs="Arial"/>
        </w:rPr>
        <w:tab/>
      </w:r>
      <w:r w:rsidR="0014371F">
        <w:rPr>
          <w:rFonts w:ascii="Arial" w:hAnsi="Arial" w:cs="Arial"/>
        </w:rPr>
        <w:tab/>
      </w:r>
      <w:r>
        <w:rPr>
          <w:rFonts w:ascii="Arial" w:hAnsi="Arial" w:cs="Arial"/>
        </w:rPr>
        <w:t>Publicaciones recientes (&lt;5 años).</w:t>
      </w:r>
    </w:p>
    <w:p w:rsidR="00037DA0" w:rsidRDefault="0014371F" w:rsidP="00037DA0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Calidad del test de Hamilton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37DA0">
        <w:rPr>
          <w:rFonts w:ascii="Arial" w:hAnsi="Arial" w:cs="Arial"/>
        </w:rPr>
        <w:t>Estudios de prevalencia de depresión en una población.</w:t>
      </w:r>
    </w:p>
    <w:p w:rsidR="00037DA0" w:rsidRPr="00037DA0" w:rsidRDefault="00037DA0" w:rsidP="00037DA0">
      <w:pPr>
        <w:spacing w:after="200" w:line="276" w:lineRule="auto"/>
        <w:jc w:val="both"/>
        <w:rPr>
          <w:rFonts w:ascii="Arial" w:hAnsi="Arial" w:cs="Arial"/>
          <w:sz w:val="24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638175</wp:posOffset>
                </wp:positionH>
                <wp:positionV relativeFrom="paragraph">
                  <wp:posOffset>13970</wp:posOffset>
                </wp:positionV>
                <wp:extent cx="1790700" cy="923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30A" w:rsidRPr="00BE5652" w:rsidRDefault="00BE5652" w:rsidP="0014371F">
                            <w:pPr>
                              <w:spacing w:line="240" w:lineRule="auto"/>
                              <w:jc w:val="both"/>
                            </w:pPr>
                            <w:r>
                              <w:t xml:space="preserve">Se </w:t>
                            </w:r>
                            <w:r w:rsidR="00037DA0">
                              <w:t>encontraron</w:t>
                            </w:r>
                            <w:r>
                              <w:t xml:space="preserve"> 4 estudios </w:t>
                            </w:r>
                            <w:r w:rsidR="004E030A">
                              <w:t>con los criterios de bú</w:t>
                            </w:r>
                            <w:r w:rsidR="0014371F" w:rsidRPr="004E030A">
                              <w:t>squeda</w:t>
                            </w:r>
                          </w:p>
                          <w:p w:rsidR="009478A7" w:rsidRPr="00BE5652" w:rsidRDefault="004E030A" w:rsidP="0014371F">
                            <w:pPr>
                              <w:spacing w:line="24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BE5652">
                              <w:rPr>
                                <w:b/>
                                <w:u w:val="single"/>
                                <w:lang w:val="en-US"/>
                              </w:rPr>
                              <w:t>Artículos</w:t>
                            </w:r>
                            <w:proofErr w:type="spellEnd"/>
                            <w:r w:rsidRPr="00BE5652">
                              <w:rPr>
                                <w:b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14371F" w:rsidRPr="00BE5652">
                              <w:rPr>
                                <w:b/>
                                <w:u w:val="single"/>
                                <w:lang w:val="en-US"/>
                              </w:rPr>
                              <w:t>1, 2, 4 y 5</w:t>
                            </w:r>
                          </w:p>
                          <w:p w:rsidR="004E030A" w:rsidRPr="004E030A" w:rsidRDefault="004E030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25pt;margin-top:1.1pt;width:141pt;height:7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">
                <v:textbox>
                  <w:txbxContent>
                    <w:p w:rsidR="004E030A" w:rsidRPr="00BE5652" w:rsidRDefault="00BE5652" w:rsidP="0014371F">
                      <w:pPr>
                        <w:spacing w:line="240" w:lineRule="auto"/>
                        <w:jc w:val="both"/>
                      </w:pPr>
                      <w:r>
                        <w:t xml:space="preserve">Se </w:t>
                      </w:r>
                      <w:r w:rsidR="00037DA0">
                        <w:t>encontraron</w:t>
                      </w:r>
                      <w:r>
                        <w:t xml:space="preserve"> 4 estudios </w:t>
                      </w:r>
                      <w:r w:rsidR="004E030A">
                        <w:t>con los criterios de bú</w:t>
                      </w:r>
                      <w:r w:rsidR="0014371F" w:rsidRPr="004E030A">
                        <w:t>squeda</w:t>
                      </w:r>
                    </w:p>
                    <w:p w:rsidR="009478A7" w:rsidRPr="00BE5652" w:rsidRDefault="004E030A" w:rsidP="0014371F">
                      <w:pPr>
                        <w:spacing w:line="240" w:lineRule="auto"/>
                        <w:jc w:val="both"/>
                        <w:rPr>
                          <w:b/>
                          <w:u w:val="single"/>
                        </w:rPr>
                      </w:pPr>
                      <w:proofErr w:type="spellStart"/>
                      <w:r w:rsidRPr="00BE5652">
                        <w:rPr>
                          <w:b/>
                          <w:u w:val="single"/>
                          <w:lang w:val="en-US"/>
                        </w:rPr>
                        <w:t>Artículos</w:t>
                      </w:r>
                      <w:proofErr w:type="spellEnd"/>
                      <w:r w:rsidRPr="00BE5652">
                        <w:rPr>
                          <w:b/>
                          <w:u w:val="single"/>
                          <w:lang w:val="en-US"/>
                        </w:rPr>
                        <w:t xml:space="preserve"> </w:t>
                      </w:r>
                      <w:r w:rsidR="0014371F" w:rsidRPr="00BE5652">
                        <w:rPr>
                          <w:b/>
                          <w:u w:val="single"/>
                          <w:lang w:val="en-US"/>
                        </w:rPr>
                        <w:t>1, 2, 4 y 5</w:t>
                      </w:r>
                    </w:p>
                    <w:p w:rsidR="004E030A" w:rsidRPr="004E030A" w:rsidRDefault="004E030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C1476" w:rsidRDefault="0014371F" w:rsidP="00037DA0">
      <w:pPr>
        <w:ind w:right="1"/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454025</wp:posOffset>
                </wp:positionV>
                <wp:extent cx="3733800" cy="9334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30A" w:rsidRDefault="00BE5652" w:rsidP="0014371F">
                            <w:pPr>
                              <w:spacing w:line="240" w:lineRule="auto"/>
                              <w:jc w:val="both"/>
                            </w:pPr>
                            <w:r>
                              <w:t xml:space="preserve">Se excluyen 2 </w:t>
                            </w:r>
                            <w:r w:rsidR="00037DA0">
                              <w:t>artículos</w:t>
                            </w:r>
                            <w:r w:rsidR="0014371F" w:rsidRPr="004E030A">
                              <w:t xml:space="preserve"> por diferencia de objeto, idioma</w:t>
                            </w:r>
                            <w:r w:rsidR="004E030A">
                              <w:t>.</w:t>
                            </w:r>
                          </w:p>
                          <w:p w:rsidR="009478A7" w:rsidRPr="004E030A" w:rsidRDefault="00BE5652" w:rsidP="0014371F">
                            <w:pPr>
                              <w:spacing w:line="240" w:lineRule="auto"/>
                              <w:jc w:val="both"/>
                            </w:pPr>
                            <w:r>
                              <w:t xml:space="preserve">Se excluye el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</w:t>
                            </w:r>
                            <w:r w:rsidR="00037DA0">
                              <w:rPr>
                                <w:b/>
                                <w:u w:val="single"/>
                              </w:rPr>
                              <w:t>rtículo</w:t>
                            </w:r>
                            <w:r w:rsidR="0014371F" w:rsidRPr="00BE5652">
                              <w:rPr>
                                <w:b/>
                                <w:u w:val="single"/>
                              </w:rPr>
                              <w:t xml:space="preserve"> 3</w:t>
                            </w:r>
                            <w:r w:rsidR="0014371F" w:rsidRPr="004E030A">
                              <w:t xml:space="preserve"> por aplicaciones extras al Test de Hamilton y </w:t>
                            </w:r>
                            <w:r>
                              <w:t xml:space="preserve">el </w:t>
                            </w:r>
                            <w:r w:rsidRPr="00BE5652">
                              <w:rPr>
                                <w:b/>
                                <w:u w:val="single"/>
                              </w:rPr>
                              <w:t xml:space="preserve">artículo </w:t>
                            </w:r>
                            <w:r w:rsidR="0014371F" w:rsidRPr="00BE5652">
                              <w:rPr>
                                <w:b/>
                                <w:u w:val="single"/>
                              </w:rPr>
                              <w:t>6</w:t>
                            </w:r>
                            <w:r w:rsidR="0014371F" w:rsidRPr="004E030A">
                              <w:t xml:space="preserve"> </w:t>
                            </w:r>
                            <w:r w:rsidR="00037DA0">
                              <w:t>ya que en el artículo 5 se aplicó más el test de Hamilton y este tuvo una aplicación clínica.</w:t>
                            </w:r>
                          </w:p>
                          <w:p w:rsidR="004E030A" w:rsidRPr="004E030A" w:rsidRDefault="004E03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7.5pt;margin-top:35.75pt;width:294pt;height:7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">
                <v:textbox>
                  <w:txbxContent>
                    <w:p w:rsidR="004E030A" w:rsidRDefault="00BE5652" w:rsidP="0014371F">
                      <w:pPr>
                        <w:spacing w:line="240" w:lineRule="auto"/>
                        <w:jc w:val="both"/>
                      </w:pPr>
                      <w:r>
                        <w:t xml:space="preserve">Se excluyen 2 </w:t>
                      </w:r>
                      <w:r w:rsidR="00037DA0">
                        <w:t>artículos</w:t>
                      </w:r>
                      <w:r w:rsidR="0014371F" w:rsidRPr="004E030A">
                        <w:t xml:space="preserve"> por diferencia de objeto, idioma</w:t>
                      </w:r>
                      <w:r w:rsidR="004E030A">
                        <w:t>.</w:t>
                      </w:r>
                    </w:p>
                    <w:p w:rsidR="009478A7" w:rsidRPr="004E030A" w:rsidRDefault="00BE5652" w:rsidP="0014371F">
                      <w:pPr>
                        <w:spacing w:line="240" w:lineRule="auto"/>
                        <w:jc w:val="both"/>
                      </w:pPr>
                      <w:r>
                        <w:t xml:space="preserve">Se excluye el </w:t>
                      </w:r>
                      <w:r>
                        <w:rPr>
                          <w:b/>
                          <w:u w:val="single"/>
                        </w:rPr>
                        <w:t>a</w:t>
                      </w:r>
                      <w:r w:rsidR="00037DA0">
                        <w:rPr>
                          <w:b/>
                          <w:u w:val="single"/>
                        </w:rPr>
                        <w:t>rtículo</w:t>
                      </w:r>
                      <w:r w:rsidR="0014371F" w:rsidRPr="00BE5652">
                        <w:rPr>
                          <w:b/>
                          <w:u w:val="single"/>
                        </w:rPr>
                        <w:t xml:space="preserve"> 3</w:t>
                      </w:r>
                      <w:r w:rsidR="0014371F" w:rsidRPr="004E030A">
                        <w:t xml:space="preserve"> por aplicaciones extras al Test de Hamilton y </w:t>
                      </w:r>
                      <w:r>
                        <w:t xml:space="preserve">el </w:t>
                      </w:r>
                      <w:r w:rsidRPr="00BE5652">
                        <w:rPr>
                          <w:b/>
                          <w:u w:val="single"/>
                        </w:rPr>
                        <w:t xml:space="preserve">artículo </w:t>
                      </w:r>
                      <w:r w:rsidR="0014371F" w:rsidRPr="00BE5652">
                        <w:rPr>
                          <w:b/>
                          <w:u w:val="single"/>
                        </w:rPr>
                        <w:t>6</w:t>
                      </w:r>
                      <w:r w:rsidR="0014371F" w:rsidRPr="004E030A">
                        <w:t xml:space="preserve"> </w:t>
                      </w:r>
                      <w:r w:rsidR="00037DA0">
                        <w:t>ya que en el artículo 5 se aplicó más el test de Hamilton y este tuvo una aplicación clínica.</w:t>
                      </w:r>
                    </w:p>
                    <w:p w:rsidR="004E030A" w:rsidRPr="004E030A" w:rsidRDefault="004E030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920750</wp:posOffset>
                </wp:positionV>
                <wp:extent cx="16383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96A8B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25pt,72.5pt" to="248.2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616585</wp:posOffset>
                </wp:positionV>
                <wp:extent cx="0" cy="733425"/>
                <wp:effectExtent l="76200" t="0" r="57150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EE6D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19.4pt;margin-top:48.55pt;width:0;height:57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037DA0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552450</wp:posOffset>
                </wp:positionH>
                <wp:positionV relativeFrom="paragraph">
                  <wp:posOffset>1387475</wp:posOffset>
                </wp:positionV>
                <wp:extent cx="2105025" cy="10858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8A7" w:rsidRPr="004E030A" w:rsidRDefault="00BE5652" w:rsidP="0014371F">
                            <w:pPr>
                              <w:spacing w:line="240" w:lineRule="auto"/>
                              <w:jc w:val="both"/>
                            </w:pPr>
                            <w:r>
                              <w:t>Se incluyen 2 estudios</w:t>
                            </w:r>
                            <w:r w:rsidR="0014371F" w:rsidRPr="004E030A">
                              <w:t xml:space="preserve"> por </w:t>
                            </w:r>
                            <w:r w:rsidR="006F32A5" w:rsidRPr="004E030A">
                              <w:t>evaluación</w:t>
                            </w:r>
                            <w:r w:rsidR="0014371F" w:rsidRPr="004E030A">
                              <w:t xml:space="preserve"> del titulo</w:t>
                            </w:r>
                          </w:p>
                          <w:p w:rsidR="009478A7" w:rsidRPr="004E030A" w:rsidRDefault="0014371F" w:rsidP="0014371F">
                            <w:pPr>
                              <w:spacing w:line="240" w:lineRule="auto"/>
                              <w:jc w:val="both"/>
                            </w:pPr>
                            <w:r w:rsidRPr="004E030A">
                              <w:t xml:space="preserve">Se incluyen los </w:t>
                            </w:r>
                            <w:r w:rsidR="006F32A5" w:rsidRPr="00BE5652">
                              <w:rPr>
                                <w:b/>
                                <w:u w:val="single"/>
                              </w:rPr>
                              <w:t>artículos</w:t>
                            </w:r>
                            <w:r w:rsidRPr="00BE5652">
                              <w:rPr>
                                <w:b/>
                                <w:u w:val="single"/>
                              </w:rPr>
                              <w:t xml:space="preserve"> 4 y 5</w:t>
                            </w:r>
                          </w:p>
                          <w:p w:rsidR="004E030A" w:rsidRPr="004E030A" w:rsidRDefault="004E03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.5pt;margin-top:109.25pt;width:165.75pt;height:8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">
                <v:textbox>
                  <w:txbxContent>
                    <w:p w:rsidR="009478A7" w:rsidRPr="004E030A" w:rsidRDefault="00BE5652" w:rsidP="0014371F">
                      <w:pPr>
                        <w:spacing w:line="240" w:lineRule="auto"/>
                        <w:jc w:val="both"/>
                      </w:pPr>
                      <w:r>
                        <w:t>Se incluyen 2 estudios</w:t>
                      </w:r>
                      <w:r w:rsidR="0014371F" w:rsidRPr="004E030A">
                        <w:t xml:space="preserve"> por </w:t>
                      </w:r>
                      <w:r w:rsidR="006F32A5" w:rsidRPr="004E030A">
                        <w:t>evaluación</w:t>
                      </w:r>
                      <w:r w:rsidR="0014371F" w:rsidRPr="004E030A">
                        <w:t xml:space="preserve"> del titulo</w:t>
                      </w:r>
                    </w:p>
                    <w:p w:rsidR="009478A7" w:rsidRPr="004E030A" w:rsidRDefault="0014371F" w:rsidP="0014371F">
                      <w:pPr>
                        <w:spacing w:line="240" w:lineRule="auto"/>
                        <w:jc w:val="both"/>
                      </w:pPr>
                      <w:r w:rsidRPr="004E030A">
                        <w:t xml:space="preserve">Se incluyen los </w:t>
                      </w:r>
                      <w:r w:rsidR="006F32A5" w:rsidRPr="00BE5652">
                        <w:rPr>
                          <w:b/>
                          <w:u w:val="single"/>
                        </w:rPr>
                        <w:t>artículos</w:t>
                      </w:r>
                      <w:r w:rsidRPr="00BE5652">
                        <w:rPr>
                          <w:b/>
                          <w:u w:val="single"/>
                        </w:rPr>
                        <w:t xml:space="preserve"> 4 y 5</w:t>
                      </w:r>
                    </w:p>
                    <w:p w:rsidR="004E030A" w:rsidRPr="004E030A" w:rsidRDefault="004E030A"/>
                  </w:txbxContent>
                </v:textbox>
                <w10:wrap type="square" anchorx="margin"/>
              </v:shape>
            </w:pict>
          </mc:Fallback>
        </mc:AlternateContent>
      </w:r>
      <w:r w:rsidR="00037DA0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2273300</wp:posOffset>
                </wp:positionV>
                <wp:extent cx="3057525" cy="16383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8A7" w:rsidRPr="004E030A" w:rsidRDefault="00BE5652" w:rsidP="006F32A5">
                            <w:pPr>
                              <w:spacing w:line="240" w:lineRule="auto"/>
                              <w:ind w:left="360"/>
                              <w:jc w:val="both"/>
                            </w:pPr>
                            <w:r>
                              <w:t>Se excluyen 2 artículos</w:t>
                            </w:r>
                            <w:r w:rsidR="0014371F" w:rsidRPr="004E030A">
                              <w:t xml:space="preserve"> por difer</w:t>
                            </w:r>
                            <w:r w:rsidR="004E030A">
                              <w:t>encia de objeto, delineamiento.</w:t>
                            </w:r>
                          </w:p>
                          <w:p w:rsidR="009478A7" w:rsidRPr="004E030A" w:rsidRDefault="0014371F" w:rsidP="006F32A5">
                            <w:pPr>
                              <w:spacing w:line="240" w:lineRule="auto"/>
                              <w:ind w:left="360"/>
                              <w:jc w:val="both"/>
                            </w:pPr>
                            <w:r w:rsidRPr="004E030A">
                              <w:t xml:space="preserve">Se excluye el </w:t>
                            </w:r>
                            <w:r w:rsidRPr="00BE5652">
                              <w:rPr>
                                <w:b/>
                                <w:u w:val="single"/>
                              </w:rPr>
                              <w:t>artículo 3</w:t>
                            </w:r>
                            <w:r w:rsidRPr="004E030A">
                              <w:t xml:space="preserve"> ya que no tiene enfoque alguno para demostrar algo con el test de Hamilton, pero si con otros test y el </w:t>
                            </w:r>
                            <w:r w:rsidRPr="00BE5652">
                              <w:rPr>
                                <w:b/>
                                <w:u w:val="single"/>
                              </w:rPr>
                              <w:t>articulo 6</w:t>
                            </w:r>
                            <w:r w:rsidRPr="004E030A">
                              <w:t xml:space="preserve"> ya que solo presentaba la escala de resultados del test de </w:t>
                            </w:r>
                            <w:r w:rsidR="004E030A" w:rsidRPr="004E030A">
                              <w:t>Ham</w:t>
                            </w:r>
                            <w:r w:rsidR="004E030A">
                              <w:t>il</w:t>
                            </w:r>
                            <w:r w:rsidR="004E030A" w:rsidRPr="004E030A">
                              <w:t>ton,</w:t>
                            </w:r>
                            <w:r w:rsidRPr="004E030A">
                              <w:t xml:space="preserve"> pero no co</w:t>
                            </w:r>
                            <w:r w:rsidR="004E030A">
                              <w:t>mparaba nada ni tenia comparació</w:t>
                            </w:r>
                            <w:r w:rsidRPr="004E030A">
                              <w:t>n clínica.</w:t>
                            </w:r>
                          </w:p>
                          <w:p w:rsidR="004E030A" w:rsidRPr="004E030A" w:rsidRDefault="004E03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9pt;margin-top:179pt;width:240.75pt;height:1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">
                <v:textbox>
                  <w:txbxContent>
                    <w:p w:rsidR="009478A7" w:rsidRPr="004E030A" w:rsidRDefault="00BE5652" w:rsidP="006F32A5">
                      <w:pPr>
                        <w:spacing w:line="240" w:lineRule="auto"/>
                        <w:ind w:left="360"/>
                        <w:jc w:val="both"/>
                      </w:pPr>
                      <w:r>
                        <w:t>Se excluyen 2 artículos</w:t>
                      </w:r>
                      <w:r w:rsidR="0014371F" w:rsidRPr="004E030A">
                        <w:t xml:space="preserve"> por difer</w:t>
                      </w:r>
                      <w:r w:rsidR="004E030A">
                        <w:t>encia de objeto, delineamiento.</w:t>
                      </w:r>
                    </w:p>
                    <w:p w:rsidR="009478A7" w:rsidRPr="004E030A" w:rsidRDefault="0014371F" w:rsidP="006F32A5">
                      <w:pPr>
                        <w:spacing w:line="240" w:lineRule="auto"/>
                        <w:ind w:left="360"/>
                        <w:jc w:val="both"/>
                      </w:pPr>
                      <w:r w:rsidRPr="004E030A">
                        <w:t xml:space="preserve">Se excluye el </w:t>
                      </w:r>
                      <w:r w:rsidRPr="00BE5652">
                        <w:rPr>
                          <w:b/>
                          <w:u w:val="single"/>
                        </w:rPr>
                        <w:t>artículo 3</w:t>
                      </w:r>
                      <w:r w:rsidRPr="004E030A">
                        <w:t xml:space="preserve"> ya que no tiene enfoque alguno para demostrar algo con el test de Hamilton, pero si con otros test y el </w:t>
                      </w:r>
                      <w:r w:rsidRPr="00BE5652">
                        <w:rPr>
                          <w:b/>
                          <w:u w:val="single"/>
                        </w:rPr>
                        <w:t>articulo 6</w:t>
                      </w:r>
                      <w:r w:rsidRPr="004E030A">
                        <w:t xml:space="preserve"> ya que solo presentaba la escala de resultados del test de </w:t>
                      </w:r>
                      <w:r w:rsidR="004E030A" w:rsidRPr="004E030A">
                        <w:t>Ham</w:t>
                      </w:r>
                      <w:r w:rsidR="004E030A">
                        <w:t>il</w:t>
                      </w:r>
                      <w:r w:rsidR="004E030A" w:rsidRPr="004E030A">
                        <w:t>ton,</w:t>
                      </w:r>
                      <w:r w:rsidRPr="004E030A">
                        <w:t xml:space="preserve"> pero no co</w:t>
                      </w:r>
                      <w:r w:rsidR="004E030A">
                        <w:t>mparaba nada ni tenia comparació</w:t>
                      </w:r>
                      <w:r w:rsidRPr="004E030A">
                        <w:t>n clínica.</w:t>
                      </w:r>
                    </w:p>
                    <w:p w:rsidR="004E030A" w:rsidRPr="004E030A" w:rsidRDefault="004E030A"/>
                  </w:txbxContent>
                </v:textbox>
                <w10:wrap type="square"/>
              </v:shape>
            </w:pict>
          </mc:Fallback>
        </mc:AlternateContent>
      </w:r>
      <w:r w:rsidR="00037DA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2901950</wp:posOffset>
                </wp:positionV>
                <wp:extent cx="20478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2F52CF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228.5pt" to="278.25pt,2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037DA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2482215</wp:posOffset>
                </wp:positionV>
                <wp:extent cx="0" cy="1133475"/>
                <wp:effectExtent l="76200" t="0" r="5715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3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23F262" id="Straight Arrow Connector 10" o:spid="_x0000_s1026" type="#_x0000_t32" style="position:absolute;margin-left:117pt;margin-top:195.45pt;width:0;height:89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037DA0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3673475</wp:posOffset>
                </wp:positionV>
                <wp:extent cx="2247900" cy="8667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8A7" w:rsidRPr="004E030A" w:rsidRDefault="00BE5652" w:rsidP="0014371F">
                            <w:pPr>
                              <w:spacing w:line="240" w:lineRule="auto"/>
                              <w:jc w:val="both"/>
                            </w:pPr>
                            <w:r>
                              <w:t xml:space="preserve">Se incluyen 3 Estudios </w:t>
                            </w:r>
                            <w:r w:rsidR="0014371F" w:rsidRPr="004E030A">
                              <w:t xml:space="preserve">por </w:t>
                            </w:r>
                            <w:r w:rsidR="006F32A5" w:rsidRPr="004E030A">
                              <w:t>evaluación</w:t>
                            </w:r>
                            <w:r w:rsidR="0014371F" w:rsidRPr="004E030A">
                              <w:t xml:space="preserve"> del resumen</w:t>
                            </w:r>
                          </w:p>
                          <w:p w:rsidR="009478A7" w:rsidRPr="004E030A" w:rsidRDefault="0014371F" w:rsidP="0014371F">
                            <w:pPr>
                              <w:spacing w:line="240" w:lineRule="auto"/>
                              <w:jc w:val="both"/>
                            </w:pPr>
                            <w:r w:rsidRPr="004E030A">
                              <w:t xml:space="preserve">Se incluyen los </w:t>
                            </w:r>
                            <w:r w:rsidR="006F32A5" w:rsidRPr="00BE5652">
                              <w:rPr>
                                <w:b/>
                                <w:u w:val="single"/>
                              </w:rPr>
                              <w:t>artículos</w:t>
                            </w:r>
                            <w:r w:rsidRPr="00BE5652">
                              <w:rPr>
                                <w:b/>
                                <w:u w:val="single"/>
                              </w:rPr>
                              <w:t xml:space="preserve"> 1, 4 y 5</w:t>
                            </w:r>
                          </w:p>
                          <w:p w:rsidR="004E030A" w:rsidRPr="004E030A" w:rsidRDefault="004E03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.75pt;margin-top:289.25pt;width:177pt;height:6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">
                <v:textbox>
                  <w:txbxContent>
                    <w:p w:rsidR="009478A7" w:rsidRPr="004E030A" w:rsidRDefault="00BE5652" w:rsidP="0014371F">
                      <w:pPr>
                        <w:spacing w:line="240" w:lineRule="auto"/>
                        <w:jc w:val="both"/>
                      </w:pPr>
                      <w:r>
                        <w:t xml:space="preserve">Se incluyen 3 Estudios </w:t>
                      </w:r>
                      <w:r w:rsidR="0014371F" w:rsidRPr="004E030A">
                        <w:t xml:space="preserve">por </w:t>
                      </w:r>
                      <w:r w:rsidR="006F32A5" w:rsidRPr="004E030A">
                        <w:t>evaluación</w:t>
                      </w:r>
                      <w:r w:rsidR="0014371F" w:rsidRPr="004E030A">
                        <w:t xml:space="preserve"> del resumen</w:t>
                      </w:r>
                    </w:p>
                    <w:p w:rsidR="009478A7" w:rsidRPr="004E030A" w:rsidRDefault="0014371F" w:rsidP="0014371F">
                      <w:pPr>
                        <w:spacing w:line="240" w:lineRule="auto"/>
                        <w:jc w:val="both"/>
                      </w:pPr>
                      <w:r w:rsidRPr="004E030A">
                        <w:t xml:space="preserve">Se incluyen los </w:t>
                      </w:r>
                      <w:r w:rsidR="006F32A5" w:rsidRPr="00BE5652">
                        <w:rPr>
                          <w:b/>
                          <w:u w:val="single"/>
                        </w:rPr>
                        <w:t>artículos</w:t>
                      </w:r>
                      <w:r w:rsidRPr="00BE5652">
                        <w:rPr>
                          <w:b/>
                          <w:u w:val="single"/>
                        </w:rPr>
                        <w:t xml:space="preserve"> 1, 4 y 5</w:t>
                      </w:r>
                    </w:p>
                    <w:p w:rsidR="004E030A" w:rsidRPr="004E030A" w:rsidRDefault="004E030A"/>
                  </w:txbxContent>
                </v:textbox>
                <w10:wrap type="square"/>
              </v:shape>
            </w:pict>
          </mc:Fallback>
        </mc:AlternateContent>
      </w:r>
      <w:r w:rsidR="00037DA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5644515</wp:posOffset>
                </wp:positionV>
                <wp:extent cx="20478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45275" id="Straight Connector 1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444.45pt" to="274.5pt,4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037DA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4549775</wp:posOffset>
                </wp:positionV>
                <wp:extent cx="9525" cy="2190750"/>
                <wp:effectExtent l="76200" t="0" r="6667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190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A2DE53" id="Straight Arrow Connector 12" o:spid="_x0000_s1026" type="#_x0000_t32" style="position:absolute;margin-left:113.25pt;margin-top:358.25pt;width:.75pt;height:172.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037DA0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4457065</wp:posOffset>
                </wp:positionV>
                <wp:extent cx="3219450" cy="27241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DA0" w:rsidRDefault="00546167" w:rsidP="0014371F">
                            <w:pPr>
                              <w:spacing w:line="240" w:lineRule="auto"/>
                              <w:jc w:val="both"/>
                            </w:pPr>
                            <w:r>
                              <w:t>Se incluye</w:t>
                            </w:r>
                            <w:r w:rsidR="00037DA0">
                              <w:t xml:space="preserve"> el </w:t>
                            </w:r>
                            <w:r w:rsidR="00037DA0" w:rsidRPr="00037DA0">
                              <w:rPr>
                                <w:b/>
                                <w:u w:val="single"/>
                              </w:rPr>
                              <w:t>artículo 1</w:t>
                            </w:r>
                            <w:r w:rsidR="00037DA0">
                              <w:t xml:space="preserve"> por poseer referencias adecuadas de evaluación de los artículos.</w:t>
                            </w:r>
                          </w:p>
                          <w:p w:rsidR="006F32A5" w:rsidRPr="006F32A5" w:rsidRDefault="00037DA0" w:rsidP="0014371F">
                            <w:pPr>
                              <w:spacing w:line="240" w:lineRule="auto"/>
                              <w:jc w:val="both"/>
                            </w:pPr>
                            <w:r>
                              <w:t>Se Excluyen 3</w:t>
                            </w:r>
                            <w:r w:rsidR="00BE5652">
                              <w:t xml:space="preserve"> artículos </w:t>
                            </w:r>
                            <w:r w:rsidR="0014371F" w:rsidRPr="004E030A">
                              <w:t xml:space="preserve">por criterios </w:t>
                            </w:r>
                            <w:r w:rsidR="006F32A5" w:rsidRPr="004E030A">
                              <w:t>metodológicos</w:t>
                            </w:r>
                            <w:r w:rsidR="0014371F" w:rsidRPr="004E030A">
                              <w:t xml:space="preserve"> predefinidos, por falta de datos</w:t>
                            </w:r>
                          </w:p>
                          <w:p w:rsidR="009478A7" w:rsidRPr="004E030A" w:rsidRDefault="006F32A5" w:rsidP="0014371F">
                            <w:pPr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cstheme="minorHAnsi"/>
                              </w:rPr>
                              <w:t xml:space="preserve">Se </w:t>
                            </w:r>
                            <w:r w:rsidR="00546167">
                              <w:rPr>
                                <w:rFonts w:cstheme="minorHAnsi"/>
                              </w:rPr>
                              <w:t>excluye</w:t>
                            </w:r>
                            <w:r>
                              <w:rPr>
                                <w:rFonts w:cstheme="minorHAnsi"/>
                              </w:rPr>
                              <w:t xml:space="preserve"> el </w:t>
                            </w:r>
                            <w:r w:rsidRPr="00BE5652">
                              <w:rPr>
                                <w:rFonts w:cstheme="minorHAnsi"/>
                                <w:b/>
                                <w:u w:val="single"/>
                              </w:rPr>
                              <w:t>artículo</w:t>
                            </w:r>
                            <w:r w:rsidRPr="00BE5652">
                              <w:rPr>
                                <w:rFonts w:cstheme="minorHAnsi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BE5652">
                              <w:rPr>
                                <w:rFonts w:cstheme="minorHAnsi"/>
                                <w:b/>
                                <w:u w:val="single"/>
                              </w:rPr>
                              <w:t>1</w:t>
                            </w:r>
                            <w:r w:rsidRPr="006F32A5">
                              <w:rPr>
                                <w:rFonts w:cstheme="minorHAnsi"/>
                              </w:rPr>
                              <w:t xml:space="preserve"> artículo por falta de especificaciones del test de Hamilton, ya que se utilizó solo como referencia, no para la realización de prevalencia de depresión</w:t>
                            </w:r>
                            <w:r>
                              <w:rPr>
                                <w:rFonts w:cstheme="minorHAnsi"/>
                              </w:rPr>
                              <w:t>,</w:t>
                            </w:r>
                            <w:r w:rsidRPr="00BE5652">
                              <w:rPr>
                                <w:rFonts w:cstheme="minorHAnsi"/>
                                <w:u w:val="single"/>
                              </w:rPr>
                              <w:t xml:space="preserve"> </w:t>
                            </w:r>
                            <w:r w:rsidRPr="00BE5652">
                              <w:rPr>
                                <w:rFonts w:cstheme="minorHAnsi"/>
                                <w:b/>
                                <w:u w:val="single"/>
                              </w:rPr>
                              <w:t>artículo</w:t>
                            </w:r>
                            <w:r w:rsidR="0014371F" w:rsidRPr="00BE5652">
                              <w:rPr>
                                <w:b/>
                                <w:u w:val="single"/>
                              </w:rPr>
                              <w:t xml:space="preserve"> 3</w:t>
                            </w:r>
                            <w:r w:rsidR="0014371F" w:rsidRPr="00BE5652">
                              <w:rPr>
                                <w:b/>
                              </w:rPr>
                              <w:t xml:space="preserve"> </w:t>
                            </w:r>
                            <w:r w:rsidR="0014371F" w:rsidRPr="004E030A">
                              <w:t>porque en uno de los trabajos del articulo solo se utilizan para corroborar la existencia de depresión sin ser de ayuda más adelante, ya que se prefier</w:t>
                            </w:r>
                            <w:r>
                              <w:t xml:space="preserve">e utilizar 2 estudios diferentes y el </w:t>
                            </w:r>
                            <w:r w:rsidRPr="00BE5652">
                              <w:rPr>
                                <w:b/>
                                <w:u w:val="single"/>
                              </w:rPr>
                              <w:t>artículo 6</w:t>
                            </w:r>
                            <w:r>
                              <w:t>, ya que solo busca explicar el test de Hamilton y su función.</w:t>
                            </w:r>
                          </w:p>
                          <w:p w:rsidR="004E030A" w:rsidRPr="004E030A" w:rsidRDefault="004E03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4.65pt;margin-top:350.95pt;width:253.5pt;height:21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">
                <v:textbox>
                  <w:txbxContent>
                    <w:p w:rsidR="00037DA0" w:rsidRDefault="00546167" w:rsidP="0014371F">
                      <w:pPr>
                        <w:spacing w:line="240" w:lineRule="auto"/>
                        <w:jc w:val="both"/>
                      </w:pPr>
                      <w:r>
                        <w:t>Se incluye</w:t>
                      </w:r>
                      <w:r w:rsidR="00037DA0">
                        <w:t xml:space="preserve"> el </w:t>
                      </w:r>
                      <w:r w:rsidR="00037DA0" w:rsidRPr="00037DA0">
                        <w:rPr>
                          <w:b/>
                          <w:u w:val="single"/>
                        </w:rPr>
                        <w:t>artículo 1</w:t>
                      </w:r>
                      <w:r w:rsidR="00037DA0">
                        <w:t xml:space="preserve"> por poseer referencias adecuadas de evaluación de los artículos.</w:t>
                      </w:r>
                    </w:p>
                    <w:p w:rsidR="006F32A5" w:rsidRPr="006F32A5" w:rsidRDefault="00037DA0" w:rsidP="0014371F">
                      <w:pPr>
                        <w:spacing w:line="240" w:lineRule="auto"/>
                        <w:jc w:val="both"/>
                      </w:pPr>
                      <w:r>
                        <w:t>Se Excluyen 3</w:t>
                      </w:r>
                      <w:r w:rsidR="00BE5652">
                        <w:t xml:space="preserve"> artículos </w:t>
                      </w:r>
                      <w:r w:rsidR="0014371F" w:rsidRPr="004E030A">
                        <w:t xml:space="preserve">por criterios </w:t>
                      </w:r>
                      <w:r w:rsidR="006F32A5" w:rsidRPr="004E030A">
                        <w:t>metodológicos</w:t>
                      </w:r>
                      <w:r w:rsidR="0014371F" w:rsidRPr="004E030A">
                        <w:t xml:space="preserve"> predefinidos, por falta de datos</w:t>
                      </w:r>
                    </w:p>
                    <w:p w:rsidR="009478A7" w:rsidRPr="004E030A" w:rsidRDefault="006F32A5" w:rsidP="0014371F">
                      <w:pPr>
                        <w:spacing w:line="240" w:lineRule="auto"/>
                        <w:jc w:val="both"/>
                      </w:pPr>
                      <w:r>
                        <w:rPr>
                          <w:rFonts w:cstheme="minorHAnsi"/>
                        </w:rPr>
                        <w:t xml:space="preserve">Se </w:t>
                      </w:r>
                      <w:r w:rsidR="00546167">
                        <w:rPr>
                          <w:rFonts w:cstheme="minorHAnsi"/>
                        </w:rPr>
                        <w:t>excluye</w:t>
                      </w:r>
                      <w:r>
                        <w:rPr>
                          <w:rFonts w:cstheme="minorHAnsi"/>
                        </w:rPr>
                        <w:t xml:space="preserve"> el </w:t>
                      </w:r>
                      <w:r w:rsidRPr="00BE5652">
                        <w:rPr>
                          <w:rFonts w:cstheme="minorHAnsi"/>
                          <w:b/>
                          <w:u w:val="single"/>
                        </w:rPr>
                        <w:t>artículo</w:t>
                      </w:r>
                      <w:r w:rsidRPr="00BE5652">
                        <w:rPr>
                          <w:rFonts w:cstheme="minorHAnsi"/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Pr="00BE5652">
                        <w:rPr>
                          <w:rFonts w:cstheme="minorHAnsi"/>
                          <w:b/>
                          <w:u w:val="single"/>
                        </w:rPr>
                        <w:t>1</w:t>
                      </w:r>
                      <w:r w:rsidRPr="006F32A5">
                        <w:rPr>
                          <w:rFonts w:cstheme="minorHAnsi"/>
                        </w:rPr>
                        <w:t xml:space="preserve"> artículo por falta de especificaciones del test de Hamilton, ya que se utilizó solo como referencia, no para la realización de prevalencia de depresión</w:t>
                      </w:r>
                      <w:r>
                        <w:rPr>
                          <w:rFonts w:cstheme="minorHAnsi"/>
                        </w:rPr>
                        <w:t>,</w:t>
                      </w:r>
                      <w:r w:rsidRPr="00BE5652">
                        <w:rPr>
                          <w:rFonts w:cstheme="minorHAnsi"/>
                          <w:u w:val="single"/>
                        </w:rPr>
                        <w:t xml:space="preserve"> </w:t>
                      </w:r>
                      <w:r w:rsidRPr="00BE5652">
                        <w:rPr>
                          <w:rFonts w:cstheme="minorHAnsi"/>
                          <w:b/>
                          <w:u w:val="single"/>
                        </w:rPr>
                        <w:t>artículo</w:t>
                      </w:r>
                      <w:r w:rsidR="0014371F" w:rsidRPr="00BE5652">
                        <w:rPr>
                          <w:b/>
                          <w:u w:val="single"/>
                        </w:rPr>
                        <w:t xml:space="preserve"> 3</w:t>
                      </w:r>
                      <w:r w:rsidR="0014371F" w:rsidRPr="00BE5652">
                        <w:rPr>
                          <w:b/>
                        </w:rPr>
                        <w:t xml:space="preserve"> </w:t>
                      </w:r>
                      <w:r w:rsidR="0014371F" w:rsidRPr="004E030A">
                        <w:t>porque en uno de los trabajos del articulo solo se utilizan para corroborar la existencia de depresión sin ser de ayuda más adelante, ya que se prefier</w:t>
                      </w:r>
                      <w:r>
                        <w:t xml:space="preserve">e utilizar 2 estudios diferentes y el </w:t>
                      </w:r>
                      <w:r w:rsidRPr="00BE5652">
                        <w:rPr>
                          <w:b/>
                          <w:u w:val="single"/>
                        </w:rPr>
                        <w:t>artículo 6</w:t>
                      </w:r>
                      <w:r>
                        <w:t>, ya que solo busca explicar el test de Hamilton y su función.</w:t>
                      </w:r>
                    </w:p>
                    <w:p w:rsidR="004E030A" w:rsidRPr="004E030A" w:rsidRDefault="004E030A"/>
                  </w:txbxContent>
                </v:textbox>
                <w10:wrap type="square"/>
              </v:shape>
            </w:pict>
          </mc:Fallback>
        </mc:AlternateContent>
      </w:r>
      <w:r w:rsidR="00037DA0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6816725</wp:posOffset>
                </wp:positionV>
                <wp:extent cx="2360930" cy="866775"/>
                <wp:effectExtent l="0" t="0" r="2794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8A7" w:rsidRDefault="00BE5652" w:rsidP="0014371F">
                            <w:pPr>
                              <w:jc w:val="both"/>
                            </w:pPr>
                            <w:r>
                              <w:t xml:space="preserve">Se Incluyen 3 estudios </w:t>
                            </w:r>
                            <w:r w:rsidR="0014371F" w:rsidRPr="006F32A5">
                              <w:t xml:space="preserve">por </w:t>
                            </w:r>
                            <w:r w:rsidR="006F32A5" w:rsidRPr="006F32A5">
                              <w:t>evaluación</w:t>
                            </w:r>
                            <w:r w:rsidR="0014371F" w:rsidRPr="006F32A5">
                              <w:t xml:space="preserve"> del texto completo</w:t>
                            </w:r>
                          </w:p>
                          <w:p w:rsidR="006F32A5" w:rsidRDefault="006F32A5" w:rsidP="0014371F">
                            <w:pPr>
                              <w:jc w:val="both"/>
                            </w:pPr>
                            <w:r>
                              <w:t xml:space="preserve">Se incluyen los </w:t>
                            </w:r>
                            <w:r w:rsidR="00BE5652" w:rsidRPr="00BE5652">
                              <w:rPr>
                                <w:b/>
                                <w:u w:val="single"/>
                              </w:rPr>
                              <w:t>artículos</w:t>
                            </w:r>
                            <w:r w:rsidRPr="00BE5652">
                              <w:rPr>
                                <w:b/>
                                <w:u w:val="single"/>
                              </w:rPr>
                              <w:t xml:space="preserve"> 1, 4 y 5</w:t>
                            </w:r>
                          </w:p>
                          <w:p w:rsidR="006F32A5" w:rsidRDefault="006F32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2.75pt;margin-top:536.75pt;width:185.9pt;height:68.2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2PtJQIAAEs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">
                <v:textbox>
                  <w:txbxContent>
                    <w:p w:rsidR="009478A7" w:rsidRDefault="00BE5652" w:rsidP="0014371F">
                      <w:pPr>
                        <w:jc w:val="both"/>
                      </w:pPr>
                      <w:r>
                        <w:t xml:space="preserve">Se Incluyen 3 estudios </w:t>
                      </w:r>
                      <w:r w:rsidR="0014371F" w:rsidRPr="006F32A5">
                        <w:t xml:space="preserve">por </w:t>
                      </w:r>
                      <w:r w:rsidR="006F32A5" w:rsidRPr="006F32A5">
                        <w:t>evaluación</w:t>
                      </w:r>
                      <w:r w:rsidR="0014371F" w:rsidRPr="006F32A5">
                        <w:t xml:space="preserve"> del texto completo</w:t>
                      </w:r>
                    </w:p>
                    <w:p w:rsidR="006F32A5" w:rsidRDefault="006F32A5" w:rsidP="0014371F">
                      <w:pPr>
                        <w:jc w:val="both"/>
                      </w:pPr>
                      <w:r>
                        <w:t xml:space="preserve">Se incluyen los </w:t>
                      </w:r>
                      <w:r w:rsidR="00BE5652" w:rsidRPr="00BE5652">
                        <w:rPr>
                          <w:b/>
                          <w:u w:val="single"/>
                        </w:rPr>
                        <w:t>artículos</w:t>
                      </w:r>
                      <w:r w:rsidRPr="00BE5652">
                        <w:rPr>
                          <w:b/>
                          <w:u w:val="single"/>
                        </w:rPr>
                        <w:t xml:space="preserve"> 1, 4 y 5</w:t>
                      </w:r>
                    </w:p>
                    <w:p w:rsidR="006F32A5" w:rsidRDefault="006F32A5"/>
                  </w:txbxContent>
                </v:textbox>
                <w10:wrap type="square"/>
              </v:shape>
            </w:pict>
          </mc:Fallback>
        </mc:AlternateContent>
      </w:r>
      <w:r w:rsidR="00037DA0">
        <w:t xml:space="preserve"> </w:t>
      </w:r>
    </w:p>
    <w:p w:rsidR="006C1476" w:rsidRDefault="006C1476" w:rsidP="006C1476">
      <w:r>
        <w:br w:type="page"/>
      </w:r>
    </w:p>
    <w:p w:rsidR="006C1476" w:rsidRPr="006C1476" w:rsidRDefault="006C1476" w:rsidP="006C1476">
      <w:bookmarkStart w:id="0" w:name="_GoBack"/>
      <w:bookmarkEnd w:id="0"/>
    </w:p>
    <w:p w:rsidR="006C1476" w:rsidRPr="0019793B" w:rsidRDefault="006C1476" w:rsidP="006C1476">
      <w:pPr>
        <w:rPr>
          <w:rFonts w:ascii="Arial" w:hAnsi="Arial" w:cs="Arial"/>
          <w:b/>
          <w:color w:val="FF0000"/>
          <w:sz w:val="24"/>
        </w:rPr>
      </w:pPr>
      <w:r w:rsidRPr="0019793B">
        <w:rPr>
          <w:rFonts w:ascii="Arial" w:hAnsi="Arial" w:cs="Arial"/>
          <w:b/>
          <w:color w:val="FF0000"/>
          <w:sz w:val="24"/>
        </w:rPr>
        <w:t>Pregunta 1</w:t>
      </w:r>
    </w:p>
    <w:p w:rsidR="006C1476" w:rsidRPr="00AF5F73" w:rsidRDefault="006C1476" w:rsidP="006C1476">
      <w:pPr>
        <w:rPr>
          <w:rFonts w:ascii="Arial" w:hAnsi="Arial" w:cs="Arial"/>
          <w:b/>
          <w:sz w:val="24"/>
        </w:rPr>
      </w:pPr>
      <w:r w:rsidRPr="00AF5F73">
        <w:rPr>
          <w:rFonts w:ascii="Arial" w:hAnsi="Arial" w:cs="Arial"/>
          <w:b/>
          <w:sz w:val="24"/>
        </w:rPr>
        <w:t>Definir claramente la cuestión a plantearse.</w:t>
      </w:r>
    </w:p>
    <w:p w:rsidR="006C1476" w:rsidRPr="00AF5F73" w:rsidRDefault="006C1476" w:rsidP="006C1476">
      <w:pPr>
        <w:rPr>
          <w:rFonts w:ascii="Arial" w:hAnsi="Arial" w:cs="Arial"/>
          <w:sz w:val="24"/>
        </w:rPr>
      </w:pPr>
      <w:r w:rsidRPr="00AF5F73">
        <w:rPr>
          <w:rFonts w:ascii="Arial" w:hAnsi="Arial" w:cs="Arial"/>
          <w:b/>
          <w:sz w:val="24"/>
        </w:rPr>
        <w:t>1ro.</w:t>
      </w:r>
      <w:r w:rsidRPr="00AF5F73">
        <w:rPr>
          <w:rFonts w:ascii="Arial" w:hAnsi="Arial" w:cs="Arial"/>
          <w:sz w:val="24"/>
        </w:rPr>
        <w:t xml:space="preserve"> Evaluar la base de evidencia para estimulación </w:t>
      </w:r>
      <w:proofErr w:type="spellStart"/>
      <w:r w:rsidRPr="00AF5F73">
        <w:rPr>
          <w:rFonts w:ascii="Arial" w:hAnsi="Arial" w:cs="Arial"/>
          <w:sz w:val="24"/>
        </w:rPr>
        <w:t>transcraneal</w:t>
      </w:r>
      <w:proofErr w:type="spellEnd"/>
      <w:r w:rsidRPr="00AF5F73">
        <w:rPr>
          <w:rFonts w:ascii="Arial" w:hAnsi="Arial" w:cs="Arial"/>
          <w:sz w:val="24"/>
        </w:rPr>
        <w:t xml:space="preserve"> con la bobina de </w:t>
      </w:r>
      <w:proofErr w:type="spellStart"/>
      <w:r w:rsidRPr="00AF5F73">
        <w:rPr>
          <w:rFonts w:ascii="Arial" w:hAnsi="Arial" w:cs="Arial"/>
          <w:sz w:val="24"/>
        </w:rPr>
        <w:t>Hesel</w:t>
      </w:r>
      <w:proofErr w:type="spellEnd"/>
      <w:r w:rsidRPr="00AF5F73">
        <w:rPr>
          <w:rFonts w:ascii="Arial" w:hAnsi="Arial" w:cs="Arial"/>
          <w:sz w:val="24"/>
        </w:rPr>
        <w:t xml:space="preserve"> (H-</w:t>
      </w:r>
      <w:proofErr w:type="spellStart"/>
      <w:r w:rsidRPr="00AF5F73">
        <w:rPr>
          <w:rFonts w:ascii="Arial" w:hAnsi="Arial" w:cs="Arial"/>
          <w:sz w:val="24"/>
        </w:rPr>
        <w:t>coil</w:t>
      </w:r>
      <w:proofErr w:type="spellEnd"/>
      <w:r w:rsidRPr="00AF5F73">
        <w:rPr>
          <w:rFonts w:ascii="Arial" w:hAnsi="Arial" w:cs="Arial"/>
          <w:sz w:val="24"/>
        </w:rPr>
        <w:t>).</w:t>
      </w:r>
    </w:p>
    <w:p w:rsidR="006C1476" w:rsidRPr="00AF5F73" w:rsidRDefault="006C1476" w:rsidP="006C1476">
      <w:pPr>
        <w:rPr>
          <w:rFonts w:ascii="Arial" w:hAnsi="Arial" w:cs="Arial"/>
          <w:sz w:val="24"/>
        </w:rPr>
      </w:pPr>
      <w:r w:rsidRPr="00AF5F73">
        <w:rPr>
          <w:rFonts w:ascii="Arial" w:hAnsi="Arial" w:cs="Arial"/>
          <w:b/>
          <w:sz w:val="24"/>
        </w:rPr>
        <w:t>2do.</w:t>
      </w:r>
      <w:r w:rsidRPr="00AF5F73">
        <w:rPr>
          <w:rFonts w:ascii="Arial" w:hAnsi="Arial" w:cs="Arial"/>
          <w:sz w:val="24"/>
        </w:rPr>
        <w:t xml:space="preserve"> Evaluar si la estimulación magnética </w:t>
      </w:r>
      <w:proofErr w:type="spellStart"/>
      <w:r w:rsidRPr="00AF5F73">
        <w:rPr>
          <w:rFonts w:ascii="Arial" w:hAnsi="Arial" w:cs="Arial"/>
          <w:sz w:val="24"/>
        </w:rPr>
        <w:t>transcraneal</w:t>
      </w:r>
      <w:proofErr w:type="spellEnd"/>
      <w:r w:rsidRPr="00AF5F73">
        <w:rPr>
          <w:rFonts w:ascii="Arial" w:hAnsi="Arial" w:cs="Arial"/>
          <w:sz w:val="24"/>
        </w:rPr>
        <w:t xml:space="preserve"> funciona por si sola como tratamiento para la depresión o es mejor combinarla con la privación del sueño.</w:t>
      </w:r>
    </w:p>
    <w:p w:rsidR="006C1476" w:rsidRPr="00AF5F73" w:rsidRDefault="006C1476" w:rsidP="006C1476">
      <w:pPr>
        <w:rPr>
          <w:rFonts w:ascii="Arial" w:hAnsi="Arial" w:cs="Arial"/>
          <w:sz w:val="24"/>
        </w:rPr>
      </w:pPr>
      <w:r w:rsidRPr="00AF5F73">
        <w:rPr>
          <w:rFonts w:ascii="Arial" w:hAnsi="Arial" w:cs="Arial"/>
          <w:b/>
          <w:sz w:val="24"/>
        </w:rPr>
        <w:t>3er.</w:t>
      </w:r>
      <w:r w:rsidRPr="00AF5F73">
        <w:rPr>
          <w:rFonts w:ascii="Arial" w:hAnsi="Arial" w:cs="Arial"/>
          <w:sz w:val="24"/>
        </w:rPr>
        <w:t xml:space="preserve"> Estudio comparativo entre el tratamiento con antidepresivos de segunda generación o cognitivo-conductuales en la depresión mayor.</w:t>
      </w:r>
    </w:p>
    <w:p w:rsidR="006C1476" w:rsidRPr="00AF5F73" w:rsidRDefault="006C1476" w:rsidP="006C1476">
      <w:pPr>
        <w:rPr>
          <w:rFonts w:ascii="Arial" w:hAnsi="Arial" w:cs="Arial"/>
          <w:sz w:val="24"/>
        </w:rPr>
      </w:pPr>
      <w:r w:rsidRPr="00AF5F73">
        <w:rPr>
          <w:rFonts w:ascii="Arial" w:hAnsi="Arial" w:cs="Arial"/>
          <w:b/>
          <w:sz w:val="24"/>
        </w:rPr>
        <w:t>4to.</w:t>
      </w:r>
      <w:r w:rsidRPr="00AF5F73">
        <w:rPr>
          <w:rFonts w:ascii="Arial" w:hAnsi="Arial" w:cs="Arial"/>
          <w:sz w:val="24"/>
        </w:rPr>
        <w:t xml:space="preserve"> Comparar la eficacia y seguridad de </w:t>
      </w:r>
      <w:proofErr w:type="spellStart"/>
      <w:r w:rsidRPr="00AF5F73">
        <w:rPr>
          <w:rFonts w:ascii="Arial" w:hAnsi="Arial" w:cs="Arial"/>
          <w:sz w:val="24"/>
        </w:rPr>
        <w:t>olanzapina</w:t>
      </w:r>
      <w:proofErr w:type="spellEnd"/>
      <w:r w:rsidRPr="00AF5F73">
        <w:rPr>
          <w:rFonts w:ascii="Arial" w:hAnsi="Arial" w:cs="Arial"/>
          <w:sz w:val="24"/>
        </w:rPr>
        <w:t>/</w:t>
      </w:r>
      <w:proofErr w:type="spellStart"/>
      <w:r w:rsidRPr="00AF5F73">
        <w:rPr>
          <w:rFonts w:ascii="Arial" w:hAnsi="Arial" w:cs="Arial"/>
          <w:sz w:val="24"/>
        </w:rPr>
        <w:t>fluoxetina</w:t>
      </w:r>
      <w:proofErr w:type="spellEnd"/>
      <w:r w:rsidRPr="00AF5F73">
        <w:rPr>
          <w:rFonts w:ascii="Arial" w:hAnsi="Arial" w:cs="Arial"/>
          <w:sz w:val="24"/>
        </w:rPr>
        <w:t xml:space="preserve"> vs usar solamente </w:t>
      </w:r>
      <w:proofErr w:type="spellStart"/>
      <w:r w:rsidRPr="00AF5F73">
        <w:rPr>
          <w:rFonts w:ascii="Arial" w:hAnsi="Arial" w:cs="Arial"/>
          <w:sz w:val="24"/>
        </w:rPr>
        <w:t>fluoxetina</w:t>
      </w:r>
      <w:proofErr w:type="spellEnd"/>
      <w:r w:rsidRPr="00AF5F73">
        <w:rPr>
          <w:rFonts w:ascii="Arial" w:hAnsi="Arial" w:cs="Arial"/>
          <w:sz w:val="24"/>
        </w:rPr>
        <w:t xml:space="preserve"> para depresión mayor</w:t>
      </w:r>
      <w:r>
        <w:rPr>
          <w:rFonts w:ascii="Arial" w:hAnsi="Arial" w:cs="Arial"/>
          <w:sz w:val="24"/>
        </w:rPr>
        <w:t>.</w:t>
      </w:r>
    </w:p>
    <w:p w:rsidR="006C1476" w:rsidRDefault="006C1476" w:rsidP="006C1476">
      <w:pPr>
        <w:rPr>
          <w:rFonts w:ascii="Arial" w:hAnsi="Arial" w:cs="Arial"/>
          <w:sz w:val="24"/>
        </w:rPr>
      </w:pPr>
      <w:r w:rsidRPr="00AF5F73">
        <w:rPr>
          <w:rFonts w:ascii="Arial" w:hAnsi="Arial" w:cs="Arial"/>
          <w:b/>
          <w:sz w:val="24"/>
        </w:rPr>
        <w:t>5to.</w:t>
      </w:r>
      <w:r w:rsidRPr="00AF5F73">
        <w:rPr>
          <w:rFonts w:ascii="Arial" w:hAnsi="Arial" w:cs="Arial"/>
          <w:sz w:val="24"/>
        </w:rPr>
        <w:t xml:space="preserve"> Se plantea que ítems deben considerarse para la escala de depresión hospitalaria.</w:t>
      </w:r>
    </w:p>
    <w:p w:rsidR="006C1476" w:rsidRPr="008C7C78" w:rsidRDefault="006C1476" w:rsidP="006C1476">
      <w:pPr>
        <w:rPr>
          <w:rFonts w:ascii="Arial" w:hAnsi="Arial" w:cs="Arial"/>
          <w:sz w:val="24"/>
        </w:rPr>
      </w:pPr>
    </w:p>
    <w:p w:rsidR="006C1476" w:rsidRPr="0019793B" w:rsidRDefault="006C1476" w:rsidP="006C14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9793B">
        <w:rPr>
          <w:rFonts w:ascii="Arial" w:hAnsi="Arial" w:cs="Arial"/>
          <w:b/>
          <w:color w:val="FF0000"/>
          <w:sz w:val="24"/>
          <w:szCs w:val="24"/>
        </w:rPr>
        <w:t>Pregunta 2</w:t>
      </w:r>
    </w:p>
    <w:p w:rsidR="006C1476" w:rsidRPr="00AF5F73" w:rsidRDefault="006C1476" w:rsidP="006C1476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F5F73">
        <w:rPr>
          <w:rFonts w:ascii="Arial" w:hAnsi="Arial" w:cs="Arial"/>
          <w:b/>
          <w:color w:val="000000" w:themeColor="text1"/>
          <w:sz w:val="24"/>
          <w:szCs w:val="24"/>
        </w:rPr>
        <w:t>Buscar en diversas fuentes todos los estudios confiables que traten del tema.</w:t>
      </w:r>
    </w:p>
    <w:p w:rsidR="006C1476" w:rsidRPr="00DB2FBE" w:rsidRDefault="006C1476" w:rsidP="006C147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B2FBE">
        <w:rPr>
          <w:rFonts w:ascii="Arial" w:hAnsi="Arial" w:cs="Arial"/>
          <w:sz w:val="24"/>
          <w:szCs w:val="24"/>
          <w:lang w:val="en-US"/>
        </w:rPr>
        <w:t xml:space="preserve">Collaborative care for depression and anxiety problems  </w:t>
      </w:r>
    </w:p>
    <w:p w:rsidR="006C1476" w:rsidRPr="00DB2FBE" w:rsidRDefault="006C1476" w:rsidP="006C147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B2FBE">
        <w:rPr>
          <w:rFonts w:ascii="Arial" w:hAnsi="Arial" w:cs="Arial"/>
          <w:sz w:val="24"/>
          <w:szCs w:val="24"/>
          <w:lang w:val="en-US"/>
        </w:rPr>
        <w:t>http://onlinelibrary.wiley.com/doi/10.1002/14651858.CD006525.pub2/full</w:t>
      </w:r>
    </w:p>
    <w:p w:rsidR="006C1476" w:rsidRPr="00DB2FBE" w:rsidRDefault="006C1476" w:rsidP="006C147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B2FBE">
        <w:rPr>
          <w:rFonts w:ascii="Arial" w:hAnsi="Arial" w:cs="Arial"/>
          <w:sz w:val="24"/>
          <w:szCs w:val="24"/>
          <w:lang w:val="en-US"/>
        </w:rPr>
        <w:t>Screening and case finding instruments for depression</w:t>
      </w:r>
    </w:p>
    <w:p w:rsidR="006C1476" w:rsidRPr="00DB2FBE" w:rsidRDefault="006C1476" w:rsidP="006C147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B2FBE">
        <w:rPr>
          <w:rFonts w:ascii="Arial" w:hAnsi="Arial" w:cs="Arial"/>
          <w:sz w:val="24"/>
          <w:szCs w:val="24"/>
          <w:lang w:val="en-US"/>
        </w:rPr>
        <w:t>http://onlinelibrary.wiley.com/doi/10.1002/14651858.CD002792.pub2/full</w:t>
      </w:r>
    </w:p>
    <w:p w:rsidR="006C1476" w:rsidRPr="00DB2FBE" w:rsidRDefault="006C1476" w:rsidP="006C147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B2FBE">
        <w:rPr>
          <w:rFonts w:ascii="Arial" w:hAnsi="Arial" w:cs="Arial"/>
          <w:sz w:val="24"/>
          <w:szCs w:val="24"/>
          <w:lang w:val="en-US"/>
        </w:rPr>
        <w:t>Advocacy interventions to reduce or eliminate violence and promote the physical and psychosocial well-being of women who experience intimate partner abuse</w:t>
      </w:r>
    </w:p>
    <w:p w:rsidR="006C1476" w:rsidRPr="00DB2FBE" w:rsidRDefault="006C1476" w:rsidP="006C147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B2FBE">
        <w:rPr>
          <w:rFonts w:ascii="Arial" w:hAnsi="Arial" w:cs="Arial"/>
          <w:sz w:val="24"/>
          <w:szCs w:val="24"/>
          <w:lang w:val="en-US"/>
        </w:rPr>
        <w:t>http://onlinelibrary.wiley.com/doi/10.1002/14651858.CD005043.pub3/full</w:t>
      </w:r>
    </w:p>
    <w:p w:rsidR="006C1476" w:rsidRPr="00DB2FBE" w:rsidRDefault="006C1476" w:rsidP="006C147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B2FBE">
        <w:rPr>
          <w:rFonts w:ascii="Arial" w:hAnsi="Arial" w:cs="Arial"/>
          <w:sz w:val="24"/>
          <w:szCs w:val="24"/>
          <w:lang w:val="en-US"/>
        </w:rPr>
        <w:t>Interventions for preventing relapse and recurrence of a depressive disorder in children and adolescents</w:t>
      </w:r>
    </w:p>
    <w:p w:rsidR="006C1476" w:rsidRPr="00DB2FBE" w:rsidRDefault="006C1476" w:rsidP="006C147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B2FBE">
        <w:rPr>
          <w:rFonts w:ascii="Arial" w:hAnsi="Arial" w:cs="Arial"/>
          <w:sz w:val="24"/>
          <w:szCs w:val="24"/>
          <w:lang w:val="en-US"/>
        </w:rPr>
        <w:t>http://onlinelibrary.wiley.com/doi/10.1002/14651858.CD007504.pub2/full</w:t>
      </w:r>
    </w:p>
    <w:p w:rsidR="006C1476" w:rsidRPr="00DB2FBE" w:rsidRDefault="006C1476" w:rsidP="006C147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B2FBE">
        <w:rPr>
          <w:rFonts w:ascii="Arial" w:hAnsi="Arial" w:cs="Arial"/>
          <w:sz w:val="24"/>
          <w:szCs w:val="24"/>
          <w:lang w:val="en-US"/>
        </w:rPr>
        <w:t>Pharmacological interventions for preventing post-traumatic stress disorder (PTSD)</w:t>
      </w:r>
    </w:p>
    <w:p w:rsidR="006C1476" w:rsidRPr="00DB2FBE" w:rsidRDefault="006C1476" w:rsidP="006C147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B2FBE">
        <w:rPr>
          <w:rFonts w:ascii="Arial" w:hAnsi="Arial" w:cs="Arial"/>
          <w:sz w:val="24"/>
          <w:szCs w:val="24"/>
          <w:lang w:val="en-US"/>
        </w:rPr>
        <w:t>http://onlinelibrary.wiley.com/doi/10.1002/14651858.CD006239.pub2/full</w:t>
      </w:r>
    </w:p>
    <w:p w:rsidR="006C1476" w:rsidRPr="00DB2FBE" w:rsidRDefault="006C1476" w:rsidP="006C147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B2FBE">
        <w:rPr>
          <w:rFonts w:ascii="Arial" w:hAnsi="Arial" w:cs="Arial"/>
          <w:sz w:val="24"/>
          <w:szCs w:val="24"/>
          <w:lang w:val="en-US"/>
        </w:rPr>
        <w:t>Antidepressants for cocaine dependence and problematic cocaine use</w:t>
      </w:r>
    </w:p>
    <w:p w:rsidR="006C1476" w:rsidRPr="00DB2FBE" w:rsidRDefault="006C1476" w:rsidP="006C147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B2FBE">
        <w:rPr>
          <w:rFonts w:ascii="Arial" w:hAnsi="Arial" w:cs="Arial"/>
          <w:sz w:val="24"/>
          <w:szCs w:val="24"/>
          <w:lang w:val="en-US"/>
        </w:rPr>
        <w:t>http://onlinelibrary.wiley.com/doi/10.1002/14651858.CD002950.pub3/full</w:t>
      </w:r>
    </w:p>
    <w:p w:rsidR="006C1476" w:rsidRPr="00DB2FBE" w:rsidRDefault="006C1476" w:rsidP="006C147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B2FBE">
        <w:rPr>
          <w:rFonts w:ascii="Arial" w:hAnsi="Arial" w:cs="Arial"/>
          <w:sz w:val="24"/>
          <w:szCs w:val="24"/>
          <w:lang w:val="en-US"/>
        </w:rPr>
        <w:t>A review of studies of the Hamilton depression rating scale in healthy controls: implications for the definition of remission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B2FBE">
        <w:rPr>
          <w:rFonts w:ascii="Arial" w:hAnsi="Arial" w:cs="Arial"/>
          <w:sz w:val="24"/>
          <w:szCs w:val="24"/>
          <w:lang w:val="en-US"/>
        </w:rPr>
        <w:t>in treatment studies of depression</w:t>
      </w:r>
    </w:p>
    <w:p w:rsidR="006C1476" w:rsidRPr="00DB2FBE" w:rsidRDefault="006C1476" w:rsidP="006C147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B2FBE">
        <w:rPr>
          <w:rFonts w:ascii="Arial" w:hAnsi="Arial" w:cs="Arial"/>
          <w:sz w:val="24"/>
          <w:szCs w:val="24"/>
          <w:lang w:val="en-US"/>
        </w:rPr>
        <w:t>Antidepressants versus placebo for depression in primary care</w:t>
      </w:r>
    </w:p>
    <w:p w:rsidR="006C1476" w:rsidRPr="00DB2FBE" w:rsidRDefault="006C1476" w:rsidP="006C147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B2FBE">
        <w:rPr>
          <w:rFonts w:ascii="Arial" w:hAnsi="Arial" w:cs="Arial"/>
          <w:sz w:val="24"/>
          <w:szCs w:val="24"/>
          <w:lang w:val="en-US"/>
        </w:rPr>
        <w:t>http://onlinelibrary.wiley.com/doi/10.1002/14651858.CD007954/full</w:t>
      </w:r>
    </w:p>
    <w:p w:rsidR="006C1476" w:rsidRPr="00DB2FBE" w:rsidRDefault="006C1476" w:rsidP="006C147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B2FBE">
        <w:rPr>
          <w:rFonts w:ascii="Arial" w:hAnsi="Arial" w:cs="Arial"/>
          <w:sz w:val="24"/>
          <w:szCs w:val="24"/>
          <w:lang w:val="en-US"/>
        </w:rPr>
        <w:t>Interventions for preventing or reducing domestic violence against pregnant women</w:t>
      </w:r>
    </w:p>
    <w:p w:rsidR="006C1476" w:rsidRPr="00DB2FBE" w:rsidRDefault="006C1476" w:rsidP="006C147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B2FBE">
        <w:rPr>
          <w:rFonts w:ascii="Arial" w:hAnsi="Arial" w:cs="Arial"/>
          <w:sz w:val="24"/>
          <w:szCs w:val="24"/>
          <w:lang w:val="en-US"/>
        </w:rPr>
        <w:t>http://onlinelibrary.wiley.com/doi/10.1002/14651858.CD009414.pub3/full</w:t>
      </w:r>
    </w:p>
    <w:p w:rsidR="006C1476" w:rsidRPr="00DB2FBE" w:rsidRDefault="006C1476" w:rsidP="006C147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B2FBE">
        <w:rPr>
          <w:rFonts w:ascii="Arial" w:hAnsi="Arial" w:cs="Arial"/>
          <w:sz w:val="24"/>
          <w:szCs w:val="24"/>
          <w:lang w:val="en-US"/>
        </w:rPr>
        <w:t xml:space="preserve">A randomized, </w:t>
      </w:r>
      <w:r>
        <w:rPr>
          <w:rFonts w:ascii="Arial" w:hAnsi="Arial" w:cs="Arial"/>
          <w:sz w:val="24"/>
          <w:szCs w:val="24"/>
          <w:lang w:val="en-US"/>
        </w:rPr>
        <w:t>double-</w:t>
      </w:r>
      <w:r w:rsidRPr="00DB2FBE">
        <w:rPr>
          <w:rFonts w:ascii="Arial" w:hAnsi="Arial" w:cs="Arial"/>
          <w:sz w:val="24"/>
          <w:szCs w:val="24"/>
          <w:lang w:val="en-US"/>
        </w:rPr>
        <w:t>blind, placebo-controlled trial of celecoxib augmentation of sertraline in the treatment of a drug-naive women with major depression.</w:t>
      </w:r>
    </w:p>
    <w:p w:rsidR="006C1476" w:rsidRPr="00DB2FBE" w:rsidRDefault="006C1476" w:rsidP="006C147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B2FBE">
        <w:rPr>
          <w:rFonts w:ascii="Arial" w:hAnsi="Arial" w:cs="Arial"/>
          <w:sz w:val="24"/>
          <w:szCs w:val="24"/>
          <w:lang w:val="en-US"/>
        </w:rPr>
        <w:lastRenderedPageBreak/>
        <w:t xml:space="preserve">Double blind study with antidepressant, </w:t>
      </w:r>
      <w:proofErr w:type="spellStart"/>
      <w:r w:rsidRPr="00DB2FBE">
        <w:rPr>
          <w:rFonts w:ascii="Arial" w:hAnsi="Arial" w:cs="Arial"/>
          <w:sz w:val="24"/>
          <w:szCs w:val="24"/>
          <w:lang w:val="en-US"/>
        </w:rPr>
        <w:t>breaf</w:t>
      </w:r>
      <w:proofErr w:type="spellEnd"/>
      <w:r w:rsidRPr="00DB2FBE">
        <w:rPr>
          <w:rFonts w:ascii="Arial" w:hAnsi="Arial" w:cs="Arial"/>
          <w:sz w:val="24"/>
          <w:szCs w:val="24"/>
          <w:lang w:val="en-US"/>
        </w:rPr>
        <w:t xml:space="preserve"> psychotherapy and placebo in patients with mild to moderate depression</w:t>
      </w:r>
    </w:p>
    <w:p w:rsidR="006C1476" w:rsidRPr="00DB2FBE" w:rsidRDefault="006C1476" w:rsidP="006C147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B2FBE">
        <w:rPr>
          <w:rFonts w:ascii="Arial" w:hAnsi="Arial" w:cs="Arial"/>
          <w:sz w:val="24"/>
          <w:szCs w:val="24"/>
          <w:lang w:val="en-US"/>
        </w:rPr>
        <w:t>Screening women for intimate partner violence in healthcare settings</w:t>
      </w:r>
    </w:p>
    <w:p w:rsidR="006C1476" w:rsidRPr="00DB2FBE" w:rsidRDefault="006C1476" w:rsidP="006C147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B2FBE">
        <w:rPr>
          <w:rFonts w:ascii="Arial" w:hAnsi="Arial" w:cs="Arial"/>
          <w:sz w:val="24"/>
          <w:szCs w:val="24"/>
          <w:lang w:val="en-US"/>
        </w:rPr>
        <w:t>http://onlinelibrary.wiley.com/doi/10.1002/14651858.CD007007.pub3/full</w:t>
      </w:r>
    </w:p>
    <w:p w:rsidR="006C1476" w:rsidRPr="00DB2FBE" w:rsidRDefault="006C1476" w:rsidP="006C1476">
      <w:pPr>
        <w:shd w:val="clear" w:color="auto" w:fill="FFFFFF"/>
        <w:spacing w:after="101" w:line="240" w:lineRule="auto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en-US" w:eastAsia="es-MX"/>
        </w:rPr>
      </w:pPr>
      <w:r w:rsidRPr="00DB2FBE">
        <w:rPr>
          <w:rFonts w:ascii="Arial" w:eastAsia="Times New Roman" w:hAnsi="Arial" w:cs="Arial"/>
          <w:bCs/>
          <w:kern w:val="36"/>
          <w:sz w:val="24"/>
          <w:szCs w:val="24"/>
          <w:lang w:val="en-US" w:eastAsia="es-MX"/>
        </w:rPr>
        <w:t>Fluoxetine versus other types of pharmacotherapy for depression</w:t>
      </w:r>
    </w:p>
    <w:p w:rsidR="006C1476" w:rsidRPr="00DB2FBE" w:rsidRDefault="006C1476" w:rsidP="006C147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B2FBE">
        <w:rPr>
          <w:rFonts w:ascii="Arial" w:hAnsi="Arial" w:cs="Arial"/>
          <w:sz w:val="24"/>
          <w:szCs w:val="24"/>
          <w:lang w:val="en-US"/>
        </w:rPr>
        <w:t>http://onlinelibrary.wiley.com/doi/10.1002/14651858.CD004185.pub3/full</w:t>
      </w:r>
    </w:p>
    <w:p w:rsidR="006C1476" w:rsidRDefault="006C1476" w:rsidP="006C1476">
      <w:pPr>
        <w:jc w:val="both"/>
        <w:rPr>
          <w:rFonts w:ascii="Arial" w:hAnsi="Arial" w:cs="Arial"/>
          <w:sz w:val="24"/>
          <w:szCs w:val="24"/>
        </w:rPr>
      </w:pPr>
      <w:r w:rsidRPr="00DB2FB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Tratamiento cognitivo conductual centrado en el trauma de mujeres víctimas de violencia de pareja</w:t>
      </w:r>
    </w:p>
    <w:p w:rsidR="006C1476" w:rsidRPr="00DB2FBE" w:rsidRDefault="006C1476" w:rsidP="006C1476">
      <w:pPr>
        <w:jc w:val="both"/>
        <w:rPr>
          <w:rFonts w:ascii="Arial" w:hAnsi="Arial" w:cs="Arial"/>
          <w:sz w:val="24"/>
          <w:szCs w:val="24"/>
        </w:rPr>
      </w:pPr>
    </w:p>
    <w:p w:rsidR="006C1476" w:rsidRPr="00DB2FBE" w:rsidRDefault="006C1476" w:rsidP="006C1476">
      <w:pPr>
        <w:jc w:val="both"/>
        <w:rPr>
          <w:rFonts w:ascii="Arial" w:hAnsi="Arial" w:cs="Arial"/>
          <w:sz w:val="24"/>
          <w:szCs w:val="24"/>
        </w:rPr>
      </w:pPr>
      <w:r w:rsidRPr="00DB2FBE">
        <w:rPr>
          <w:rFonts w:ascii="Arial" w:hAnsi="Arial" w:cs="Arial"/>
          <w:b/>
          <w:color w:val="FF0000"/>
          <w:sz w:val="24"/>
          <w:szCs w:val="24"/>
        </w:rPr>
        <w:t>Pregunta 3</w:t>
      </w:r>
    </w:p>
    <w:p w:rsidR="006C1476" w:rsidRPr="00DB2FBE" w:rsidRDefault="006C1476" w:rsidP="006C1476">
      <w:pPr>
        <w:jc w:val="both"/>
        <w:rPr>
          <w:rFonts w:ascii="Arial" w:hAnsi="Arial" w:cs="Arial"/>
          <w:b/>
          <w:sz w:val="24"/>
          <w:szCs w:val="24"/>
        </w:rPr>
      </w:pPr>
      <w:r w:rsidRPr="00DB2FBE">
        <w:rPr>
          <w:rFonts w:ascii="Arial" w:hAnsi="Arial" w:cs="Arial"/>
          <w:b/>
          <w:sz w:val="24"/>
          <w:szCs w:val="24"/>
        </w:rPr>
        <w:t>Desde criterios claros de inclusión exclusión, seleccionar los estudios y evaluar su calidad.</w:t>
      </w:r>
    </w:p>
    <w:p w:rsidR="006C1476" w:rsidRPr="00DB2FBE" w:rsidRDefault="006C1476" w:rsidP="006C1476">
      <w:pPr>
        <w:jc w:val="both"/>
        <w:rPr>
          <w:rFonts w:ascii="Arial" w:hAnsi="Arial" w:cs="Arial"/>
          <w:sz w:val="24"/>
          <w:szCs w:val="24"/>
        </w:rPr>
      </w:pPr>
      <w:r w:rsidRPr="00DB2FBE">
        <w:rPr>
          <w:rFonts w:ascii="Arial" w:hAnsi="Arial" w:cs="Arial"/>
          <w:sz w:val="24"/>
          <w:szCs w:val="24"/>
        </w:rPr>
        <w:t>Criterios de inclusión para los estudios que compararon segundo antidepresivo de generación con terapia cognitiva-conductual</w:t>
      </w:r>
    </w:p>
    <w:tbl>
      <w:tblPr>
        <w:tblW w:w="9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7545"/>
      </w:tblGrid>
      <w:tr w:rsidR="006C1476" w:rsidRPr="00DB2FBE" w:rsidTr="007D5812">
        <w:trPr>
          <w:trHeight w:val="152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76" w:rsidRPr="00DB2FBE" w:rsidRDefault="006C1476" w:rsidP="007D58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B2F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s-ES" w:eastAsia="es-MX"/>
              </w:rPr>
              <w:t>Parámetro</w:t>
            </w:r>
          </w:p>
        </w:tc>
        <w:tc>
          <w:tcPr>
            <w:tcW w:w="7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76" w:rsidRPr="00DB2FBE" w:rsidRDefault="006C1476" w:rsidP="007D58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B2F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s-ES" w:eastAsia="es-MX"/>
              </w:rPr>
              <w:t>Criterios</w:t>
            </w:r>
          </w:p>
        </w:tc>
      </w:tr>
      <w:tr w:rsidR="006C1476" w:rsidRPr="00DB2FBE" w:rsidTr="007D5812">
        <w:trPr>
          <w:trHeight w:val="43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76" w:rsidRPr="00DB2FBE" w:rsidRDefault="006C1476" w:rsidP="007D58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B2F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s-ES" w:eastAsia="es-MX"/>
              </w:rPr>
              <w:t>Población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76" w:rsidRPr="00DB2FBE" w:rsidRDefault="006C1476" w:rsidP="007D58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B2F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s-ES" w:eastAsia="es-MX"/>
              </w:rPr>
              <w:t>Adultos (18 años o mayores) tratan de pacientes ambulatorios con trastorno depresivo mayor durante el tratamiento inicial para el episodio actual</w:t>
            </w:r>
          </w:p>
        </w:tc>
      </w:tr>
      <w:tr w:rsidR="006C1476" w:rsidRPr="00DB2FBE" w:rsidTr="007D5812">
        <w:trPr>
          <w:trHeight w:val="147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76" w:rsidRPr="00DB2FBE" w:rsidRDefault="006C1476" w:rsidP="007D58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B2F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s-ES" w:eastAsia="es-MX"/>
              </w:rPr>
              <w:t>Intervenciones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76" w:rsidRPr="00DB2FBE" w:rsidRDefault="006C1476" w:rsidP="007D58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B2F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s-ES" w:eastAsia="es-MX"/>
              </w:rPr>
              <w:t xml:space="preserve">Segundo antidepresivos generación aprobados para el tratamiento del trastorno depresivo mayor por la US </w:t>
            </w:r>
            <w:proofErr w:type="spellStart"/>
            <w:r w:rsidRPr="00DB2F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s-ES" w:eastAsia="es-MX"/>
              </w:rPr>
              <w:t>Food</w:t>
            </w:r>
            <w:proofErr w:type="spellEnd"/>
            <w:r w:rsidRPr="00DB2F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s-ES" w:eastAsia="es-MX"/>
              </w:rPr>
              <w:t xml:space="preserve"> and </w:t>
            </w:r>
            <w:proofErr w:type="spellStart"/>
            <w:r w:rsidRPr="00DB2F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s-ES" w:eastAsia="es-MX"/>
              </w:rPr>
              <w:t>Drug</w:t>
            </w:r>
            <w:proofErr w:type="spellEnd"/>
            <w:r w:rsidRPr="00DB2F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s-ES" w:eastAsia="es-MX"/>
              </w:rPr>
              <w:t xml:space="preserve"> </w:t>
            </w:r>
            <w:proofErr w:type="spellStart"/>
            <w:r w:rsidRPr="00DB2F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s-ES" w:eastAsia="es-MX"/>
              </w:rPr>
              <w:t>Administration</w:t>
            </w:r>
            <w:proofErr w:type="spellEnd"/>
            <w:r w:rsidRPr="00DB2F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s-ES" w:eastAsia="es-MX"/>
              </w:rPr>
              <w:t xml:space="preserve">: </w:t>
            </w:r>
            <w:proofErr w:type="spellStart"/>
            <w:r w:rsidRPr="00DB2F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s-ES" w:eastAsia="es-MX"/>
              </w:rPr>
              <w:t>bupropion</w:t>
            </w:r>
            <w:proofErr w:type="spellEnd"/>
            <w:r w:rsidRPr="00DB2F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s-ES" w:eastAsia="es-MX"/>
              </w:rPr>
              <w:t xml:space="preserve">, </w:t>
            </w:r>
            <w:proofErr w:type="spellStart"/>
            <w:r w:rsidRPr="00DB2F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s-ES" w:eastAsia="es-MX"/>
              </w:rPr>
              <w:t>citalopram</w:t>
            </w:r>
            <w:proofErr w:type="spellEnd"/>
            <w:r w:rsidRPr="00DB2F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s-ES" w:eastAsia="es-MX"/>
              </w:rPr>
              <w:t xml:space="preserve">, </w:t>
            </w:r>
            <w:proofErr w:type="spellStart"/>
            <w:r w:rsidRPr="00DB2F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s-ES" w:eastAsia="es-MX"/>
              </w:rPr>
              <w:t>desvenlafaxina</w:t>
            </w:r>
            <w:proofErr w:type="spellEnd"/>
            <w:r w:rsidRPr="00DB2F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s-ES" w:eastAsia="es-MX"/>
              </w:rPr>
              <w:t xml:space="preserve">, </w:t>
            </w:r>
            <w:proofErr w:type="spellStart"/>
            <w:r w:rsidRPr="00DB2F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s-ES" w:eastAsia="es-MX"/>
              </w:rPr>
              <w:t>duloxetina</w:t>
            </w:r>
            <w:proofErr w:type="spellEnd"/>
            <w:r w:rsidRPr="00DB2F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s-ES" w:eastAsia="es-MX"/>
              </w:rPr>
              <w:t xml:space="preserve">, </w:t>
            </w:r>
            <w:proofErr w:type="spellStart"/>
            <w:r w:rsidRPr="00DB2F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s-ES" w:eastAsia="es-MX"/>
              </w:rPr>
              <w:t>fluoxetina</w:t>
            </w:r>
            <w:proofErr w:type="spellEnd"/>
            <w:r w:rsidRPr="00DB2F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s-ES" w:eastAsia="es-MX"/>
              </w:rPr>
              <w:t xml:space="preserve">, </w:t>
            </w:r>
            <w:proofErr w:type="spellStart"/>
            <w:r w:rsidRPr="00DB2F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s-ES" w:eastAsia="es-MX"/>
              </w:rPr>
              <w:t>escitalopram</w:t>
            </w:r>
            <w:proofErr w:type="spellEnd"/>
            <w:r w:rsidRPr="00DB2F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s-ES" w:eastAsia="es-MX"/>
              </w:rPr>
              <w:t xml:space="preserve">, </w:t>
            </w:r>
            <w:proofErr w:type="spellStart"/>
            <w:r w:rsidRPr="00DB2F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s-ES" w:eastAsia="es-MX"/>
              </w:rPr>
              <w:t>fluvoxamina</w:t>
            </w:r>
            <w:proofErr w:type="spellEnd"/>
            <w:r w:rsidRPr="00DB2F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s-ES" w:eastAsia="es-MX"/>
              </w:rPr>
              <w:t xml:space="preserve">, </w:t>
            </w:r>
            <w:proofErr w:type="spellStart"/>
            <w:r w:rsidRPr="00DB2F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s-ES" w:eastAsia="es-MX"/>
              </w:rPr>
              <w:t>levomilnacipran</w:t>
            </w:r>
            <w:proofErr w:type="spellEnd"/>
            <w:r w:rsidRPr="00DB2F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s-ES" w:eastAsia="es-MX"/>
              </w:rPr>
              <w:t xml:space="preserve">, </w:t>
            </w:r>
            <w:proofErr w:type="spellStart"/>
            <w:r w:rsidRPr="00DB2F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s-ES" w:eastAsia="es-MX"/>
              </w:rPr>
              <w:t>mirtazapina</w:t>
            </w:r>
            <w:proofErr w:type="spellEnd"/>
            <w:r w:rsidRPr="00DB2F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s-ES" w:eastAsia="es-MX"/>
              </w:rPr>
              <w:t xml:space="preserve">, </w:t>
            </w:r>
            <w:proofErr w:type="spellStart"/>
            <w:r w:rsidRPr="00DB2F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s-ES" w:eastAsia="es-MX"/>
              </w:rPr>
              <w:t>nefazodona</w:t>
            </w:r>
            <w:proofErr w:type="spellEnd"/>
            <w:r w:rsidRPr="00DB2F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s-ES" w:eastAsia="es-MX"/>
              </w:rPr>
              <w:t xml:space="preserve">, </w:t>
            </w:r>
            <w:proofErr w:type="spellStart"/>
            <w:r w:rsidRPr="00DB2F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s-ES" w:eastAsia="es-MX"/>
              </w:rPr>
              <w:t>paroxetina</w:t>
            </w:r>
            <w:proofErr w:type="spellEnd"/>
            <w:r w:rsidRPr="00DB2F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s-ES" w:eastAsia="es-MX"/>
              </w:rPr>
              <w:t xml:space="preserve">, </w:t>
            </w:r>
            <w:proofErr w:type="spellStart"/>
            <w:r w:rsidRPr="00DB2F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s-ES" w:eastAsia="es-MX"/>
              </w:rPr>
              <w:t>sertralina</w:t>
            </w:r>
            <w:proofErr w:type="spellEnd"/>
            <w:r w:rsidRPr="00DB2F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s-ES" w:eastAsia="es-MX"/>
              </w:rPr>
              <w:t xml:space="preserve">, </w:t>
            </w:r>
            <w:proofErr w:type="spellStart"/>
            <w:r w:rsidRPr="00DB2F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s-ES" w:eastAsia="es-MX"/>
              </w:rPr>
              <w:t>trazodona</w:t>
            </w:r>
            <w:proofErr w:type="spellEnd"/>
            <w:r w:rsidRPr="00DB2F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s-ES" w:eastAsia="es-MX"/>
              </w:rPr>
              <w:t xml:space="preserve">, </w:t>
            </w:r>
            <w:proofErr w:type="spellStart"/>
            <w:r w:rsidRPr="00DB2F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s-ES" w:eastAsia="es-MX"/>
              </w:rPr>
              <w:t>venlafaxina</w:t>
            </w:r>
            <w:proofErr w:type="spellEnd"/>
            <w:r w:rsidRPr="00DB2F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s-ES" w:eastAsia="es-MX"/>
              </w:rPr>
              <w:t xml:space="preserve">, </w:t>
            </w:r>
            <w:proofErr w:type="spellStart"/>
            <w:r w:rsidRPr="00DB2F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s-ES" w:eastAsia="es-MX"/>
              </w:rPr>
              <w:t>vilazodona</w:t>
            </w:r>
            <w:proofErr w:type="spellEnd"/>
            <w:r w:rsidRPr="00DB2F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s-ES" w:eastAsia="es-MX"/>
              </w:rPr>
              <w:t xml:space="preserve">, </w:t>
            </w:r>
            <w:proofErr w:type="spellStart"/>
            <w:r w:rsidRPr="00DB2F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s-ES" w:eastAsia="es-MX"/>
              </w:rPr>
              <w:t>vortioxetine</w:t>
            </w:r>
            <w:proofErr w:type="spellEnd"/>
          </w:p>
          <w:p w:rsidR="006C1476" w:rsidRPr="00DB2FBE" w:rsidRDefault="006C1476" w:rsidP="007D58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B2F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s-ES" w:eastAsia="es-MX"/>
              </w:rPr>
              <w:t>Terapias cognitivas conductuales según la clasificación por colaboración de Cochrane de depresión, ansiedad y Neurosis grupo marco</w:t>
            </w:r>
            <w:r w:rsidRPr="00DB2FB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  <w:tr w:rsidR="006C1476" w:rsidRPr="00DB2FBE" w:rsidTr="007D5812">
        <w:trPr>
          <w:trHeight w:val="1443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76" w:rsidRPr="00DB2FBE" w:rsidRDefault="006C1476" w:rsidP="007D58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B2F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s-ES" w:eastAsia="es-MX"/>
              </w:rPr>
              <w:t>Resultados de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76" w:rsidRPr="00DB2FBE" w:rsidRDefault="006C1476" w:rsidP="007D58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B2FBE">
              <w:rPr>
                <w:rFonts w:ascii="Arial" w:eastAsia="Times New Roman" w:hAnsi="Arial" w:cs="Arial"/>
                <w:sz w:val="24"/>
                <w:szCs w:val="24"/>
                <w:u w:val="single"/>
                <w:lang w:val="es-ES" w:eastAsia="es-MX"/>
              </w:rPr>
              <w:t>Ventajas</w:t>
            </w:r>
            <w:r w:rsidRPr="00DB2FBE">
              <w:rPr>
                <w:rFonts w:ascii="Arial" w:eastAsia="Times New Roman" w:hAnsi="Arial" w:cs="Arial"/>
                <w:sz w:val="24"/>
                <w:szCs w:val="24"/>
                <w:lang w:val="es-ES" w:eastAsia="es-MX"/>
              </w:rPr>
              <w:t>: respuesta, remisión, velocidad de respuesta, velocidad de remisión, recaídas, calidad de vida, capacidad funcional, ideas suicidas o comportamientos, ingreso al hospital.</w:t>
            </w:r>
          </w:p>
          <w:p w:rsidR="006C1476" w:rsidRPr="00DB2FBE" w:rsidRDefault="006C1476" w:rsidP="007D58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B2FB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  <w:p w:rsidR="006C1476" w:rsidRPr="00DB2FBE" w:rsidRDefault="006C1476" w:rsidP="007D58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B2FBE">
              <w:rPr>
                <w:rFonts w:ascii="Arial" w:eastAsia="Times New Roman" w:hAnsi="Arial" w:cs="Arial"/>
                <w:sz w:val="24"/>
                <w:szCs w:val="24"/>
                <w:u w:val="single"/>
                <w:lang w:val="es-ES" w:eastAsia="es-MX"/>
              </w:rPr>
              <w:t>Desventaja</w:t>
            </w:r>
            <w:r w:rsidRPr="00DB2FBE">
              <w:rPr>
                <w:rFonts w:ascii="Arial" w:eastAsia="Times New Roman" w:hAnsi="Arial" w:cs="Arial"/>
                <w:sz w:val="24"/>
                <w:szCs w:val="24"/>
                <w:lang w:val="es-ES" w:eastAsia="es-MX"/>
              </w:rPr>
              <w:t xml:space="preserve">: los eventos adversos totales, retiros debido a eventos adversos, eventos adversos graves, acontecimientos adversos específicos (incluyendo hiponatremia, convulsiones, ideas suicidas o comportamientos, </w:t>
            </w:r>
            <w:proofErr w:type="spellStart"/>
            <w:r w:rsidRPr="00DB2FBE">
              <w:rPr>
                <w:rFonts w:ascii="Arial" w:eastAsia="Times New Roman" w:hAnsi="Arial" w:cs="Arial"/>
                <w:sz w:val="24"/>
                <w:szCs w:val="24"/>
                <w:lang w:val="es-ES" w:eastAsia="es-MX"/>
              </w:rPr>
              <w:t>hepatotoxicidad</w:t>
            </w:r>
            <w:proofErr w:type="spellEnd"/>
            <w:r w:rsidRPr="00DB2FBE">
              <w:rPr>
                <w:rFonts w:ascii="Arial" w:eastAsia="Times New Roman" w:hAnsi="Arial" w:cs="Arial"/>
                <w:sz w:val="24"/>
                <w:szCs w:val="24"/>
                <w:lang w:val="es-ES" w:eastAsia="es-MX"/>
              </w:rPr>
              <w:t>, aumento de peso, síntomas gastrointestinales, efectos secundarios sexuales), retiros debido a eventos adversos específicos</w:t>
            </w:r>
          </w:p>
        </w:tc>
      </w:tr>
      <w:tr w:rsidR="006C1476" w:rsidRPr="00DB2FBE" w:rsidTr="007D5812">
        <w:trPr>
          <w:trHeight w:val="86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76" w:rsidRPr="00DB2FBE" w:rsidRDefault="006C1476" w:rsidP="007D58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DB2F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val="es-ES" w:eastAsia="es-MX"/>
              </w:rPr>
              <w:t>Estudio</w:t>
            </w:r>
            <w:r w:rsidRPr="00DB2F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es-MX"/>
              </w:rPr>
              <w:t>s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76" w:rsidRPr="00DB2FBE" w:rsidRDefault="006C1476" w:rsidP="007D58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es-MX"/>
              </w:rPr>
            </w:pPr>
            <w:r w:rsidRPr="00DB2F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shd w:val="clear" w:color="auto" w:fill="FFFFFF"/>
                <w:lang w:val="es-ES" w:eastAsia="es-MX"/>
              </w:rPr>
              <w:t xml:space="preserve">estudios clínicos controlados aleatorizados, revisiones sistemáticas y </w:t>
            </w:r>
            <w:proofErr w:type="spellStart"/>
            <w:r w:rsidRPr="00DB2F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shd w:val="clear" w:color="auto" w:fill="FFFFFF"/>
                <w:lang w:val="es-ES" w:eastAsia="es-MX"/>
              </w:rPr>
              <w:t>metanálisis</w:t>
            </w:r>
            <w:proofErr w:type="spellEnd"/>
          </w:p>
        </w:tc>
      </w:tr>
      <w:tr w:rsidR="006C1476" w:rsidRPr="00DB2FBE" w:rsidTr="007D5812">
        <w:trPr>
          <w:trHeight w:val="86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76" w:rsidRPr="00DB2FBE" w:rsidRDefault="006C1476" w:rsidP="007D58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B2F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s-ES" w:eastAsia="es-MX"/>
              </w:rPr>
              <w:t>diseños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76" w:rsidRPr="00DB2FBE" w:rsidRDefault="006C1476" w:rsidP="007D58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B2FB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no aleatorios controlados ensayos, estudios de cohorte controlados prospectivos, estudios de cohortes retrospectivos controlados, estudios caso-control, con tamaño de muestra mínimo de 500 participantes</w:t>
            </w:r>
          </w:p>
        </w:tc>
      </w:tr>
    </w:tbl>
    <w:p w:rsidR="006C1476" w:rsidRPr="00DB2FBE" w:rsidRDefault="006C1476" w:rsidP="006C1476">
      <w:pPr>
        <w:rPr>
          <w:rFonts w:ascii="Arial" w:hAnsi="Arial" w:cs="Arial"/>
          <w:sz w:val="24"/>
          <w:szCs w:val="24"/>
        </w:rPr>
      </w:pPr>
    </w:p>
    <w:p w:rsidR="006C1476" w:rsidRDefault="006C1476" w:rsidP="006C14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Pregunta 4</w:t>
      </w:r>
    </w:p>
    <w:p w:rsidR="006C1476" w:rsidRPr="008C7C78" w:rsidRDefault="006C1476" w:rsidP="006C1476">
      <w:pPr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C7C78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ESTUDIO 1: </w:t>
      </w:r>
    </w:p>
    <w:p w:rsidR="006C1476" w:rsidRPr="008C7C78" w:rsidRDefault="006C1476" w:rsidP="006C147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7C7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Estudio controlado-aleatorizado en 212 pacientes con depresión mayor que no responde a tratamientos antidepresivos. Observándose una superioridad en Escala de Clasificación de Depresión de Hamilton en el </w:t>
      </w:r>
      <w:proofErr w:type="spellStart"/>
      <w:r w:rsidRPr="008C7C78">
        <w:rPr>
          <w:rFonts w:ascii="Arial" w:hAnsi="Arial" w:cs="Arial"/>
          <w:color w:val="000000" w:themeColor="text1"/>
          <w:sz w:val="24"/>
          <w:szCs w:val="24"/>
        </w:rPr>
        <w:t>dTMS</w:t>
      </w:r>
      <w:proofErr w:type="spellEnd"/>
      <w:r w:rsidRPr="008C7C78">
        <w:rPr>
          <w:rFonts w:ascii="Arial" w:hAnsi="Arial" w:cs="Arial"/>
          <w:color w:val="000000" w:themeColor="text1"/>
          <w:sz w:val="24"/>
          <w:szCs w:val="24"/>
        </w:rPr>
        <w:t xml:space="preserve"> vs. </w:t>
      </w:r>
      <w:proofErr w:type="spellStart"/>
      <w:r w:rsidRPr="008C7C78">
        <w:rPr>
          <w:rFonts w:ascii="Arial" w:hAnsi="Arial" w:cs="Arial"/>
          <w:color w:val="000000" w:themeColor="text1"/>
          <w:sz w:val="24"/>
          <w:szCs w:val="24"/>
        </w:rPr>
        <w:t>Sham</w:t>
      </w:r>
      <w:proofErr w:type="spellEnd"/>
      <w:r w:rsidRPr="008C7C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C7C78">
        <w:rPr>
          <w:rFonts w:ascii="Arial" w:hAnsi="Arial" w:cs="Arial"/>
          <w:color w:val="000000" w:themeColor="text1"/>
          <w:sz w:val="24"/>
          <w:szCs w:val="24"/>
        </w:rPr>
        <w:t>arm</w:t>
      </w:r>
      <w:proofErr w:type="spellEnd"/>
      <w:r w:rsidRPr="008C7C78">
        <w:rPr>
          <w:rFonts w:ascii="Arial" w:hAnsi="Arial" w:cs="Arial"/>
          <w:color w:val="000000" w:themeColor="text1"/>
          <w:sz w:val="24"/>
          <w:szCs w:val="24"/>
        </w:rPr>
        <w:t xml:space="preserve"> por 4 semanas, pero la diferencia no tuvo significancia estadística.  </w:t>
      </w:r>
    </w:p>
    <w:p w:rsidR="006C1476" w:rsidRPr="008C7C78" w:rsidRDefault="006C1476" w:rsidP="006C147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7C78">
        <w:rPr>
          <w:rFonts w:ascii="Arial" w:hAnsi="Arial" w:cs="Arial"/>
          <w:color w:val="000000" w:themeColor="text1"/>
          <w:sz w:val="24"/>
          <w:szCs w:val="24"/>
        </w:rPr>
        <w:t xml:space="preserve">El estudio científico para el tratamiento fue insuficiente, se debe limitar al marco de los ensayos clínicos para nuevo nuevos estudios. </w:t>
      </w:r>
    </w:p>
    <w:p w:rsidR="006C1476" w:rsidRPr="008C7C78" w:rsidRDefault="006C1476" w:rsidP="006C1476">
      <w:pPr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C7C78">
        <w:rPr>
          <w:rFonts w:ascii="Arial" w:hAnsi="Arial" w:cs="Arial"/>
          <w:color w:val="000000" w:themeColor="text1"/>
          <w:sz w:val="24"/>
          <w:szCs w:val="24"/>
          <w:u w:val="single"/>
        </w:rPr>
        <w:t>ESTUDIO 2:</w:t>
      </w:r>
    </w:p>
    <w:p w:rsidR="006C1476" w:rsidRPr="008C7C78" w:rsidRDefault="006C1476" w:rsidP="006C147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7C78">
        <w:rPr>
          <w:rFonts w:ascii="Arial" w:hAnsi="Arial" w:cs="Arial"/>
          <w:color w:val="000000" w:themeColor="text1"/>
          <w:sz w:val="24"/>
          <w:szCs w:val="24"/>
        </w:rPr>
        <w:t xml:space="preserve">Se incluyeron tres </w:t>
      </w:r>
      <w:proofErr w:type="spellStart"/>
      <w:r w:rsidRPr="008C7C78">
        <w:rPr>
          <w:rFonts w:ascii="Arial" w:hAnsi="Arial" w:cs="Arial"/>
          <w:color w:val="000000" w:themeColor="text1"/>
          <w:sz w:val="24"/>
          <w:szCs w:val="24"/>
        </w:rPr>
        <w:t>RCTs</w:t>
      </w:r>
      <w:proofErr w:type="spellEnd"/>
      <w:r w:rsidRPr="008C7C78">
        <w:rPr>
          <w:rFonts w:ascii="Arial" w:hAnsi="Arial" w:cs="Arial"/>
          <w:color w:val="000000" w:themeColor="text1"/>
          <w:sz w:val="24"/>
          <w:szCs w:val="24"/>
        </w:rPr>
        <w:t xml:space="preserve"> en 72 pacientes que cumplieron los criterios de inclusión para la revisión sistemática. Un ensayo informo datos sesgados y describiéndose solo. Los otros dos estudios incluyeron a 30 pacientes en el grupo experimental y 22 en el grupo control. Los resultados primarios mostraron resultados diferentes en las 3 publicaciones: dos de ellas mostraron una gran diferencia entre los sujetes experimentales y el control, y la otra mostró efecto antidepresivo no significativo. 2 estudios informaron medidas de resultado secundarias con la Escala de Valoración de Impresión Clínica Global y una escala de bienestar auto reportado con una mejora para los pacientes depresivos en el grupo experimental.</w:t>
      </w:r>
    </w:p>
    <w:p w:rsidR="006C1476" w:rsidRPr="008C7C78" w:rsidRDefault="006C1476" w:rsidP="006C1476">
      <w:pPr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C7C78">
        <w:rPr>
          <w:rFonts w:ascii="Arial" w:hAnsi="Arial" w:cs="Arial"/>
          <w:color w:val="000000" w:themeColor="text1"/>
          <w:sz w:val="24"/>
          <w:szCs w:val="24"/>
          <w:u w:val="single"/>
        </w:rPr>
        <w:t>ESTUDIO 3</w:t>
      </w:r>
    </w:p>
    <w:p w:rsidR="006C1476" w:rsidRPr="008C7C78" w:rsidRDefault="006C1476" w:rsidP="006C147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7C78">
        <w:rPr>
          <w:rFonts w:ascii="Arial" w:hAnsi="Arial" w:cs="Arial"/>
          <w:color w:val="000000" w:themeColor="text1"/>
          <w:sz w:val="24"/>
          <w:szCs w:val="24"/>
        </w:rPr>
        <w:t xml:space="preserve">Revisión independiente identificó en ensayos aleatorizados me &lt;6 semanas para evaluar la eficacia y estudios observacionales en 1000 para evaluar el daño. Las diferencias se realizaron en escalas específicas, con base a 234 estudios, las cuales no detectaron diferencias clínicas en la eficacia o efectividad del tratamiento en fases agudas. No se observó diferencias en la eficacia en pacientes con síntomas acompañantes o en subgrupos basados en la edad, sexo, origen étnico o trastornos </w:t>
      </w:r>
      <w:proofErr w:type="spellStart"/>
      <w:r w:rsidRPr="008C7C78">
        <w:rPr>
          <w:rFonts w:ascii="Arial" w:hAnsi="Arial" w:cs="Arial"/>
          <w:color w:val="000000" w:themeColor="text1"/>
          <w:sz w:val="24"/>
          <w:szCs w:val="24"/>
        </w:rPr>
        <w:t>cormórbidos</w:t>
      </w:r>
      <w:proofErr w:type="spellEnd"/>
      <w:r w:rsidRPr="008C7C7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C1476" w:rsidRPr="008C7C78" w:rsidRDefault="006C1476" w:rsidP="006C1476">
      <w:pPr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C7C78">
        <w:rPr>
          <w:rFonts w:ascii="Arial" w:hAnsi="Arial" w:cs="Arial"/>
          <w:color w:val="000000" w:themeColor="text1"/>
          <w:sz w:val="24"/>
          <w:szCs w:val="24"/>
          <w:u w:val="single"/>
        </w:rPr>
        <w:t>ESTUDIO 4</w:t>
      </w:r>
    </w:p>
    <w:p w:rsidR="006C1476" w:rsidRPr="008C7C78" w:rsidRDefault="006C1476" w:rsidP="006C1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</w:pPr>
      <w:r w:rsidRPr="008C7C78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Este estudio evaluó la prevención de la recaída en pacientes con depresión resistente al tratamiento (TRD) tomando </w:t>
      </w:r>
      <w:proofErr w:type="spellStart"/>
      <w:r w:rsidRPr="008C7C78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>olanzapina</w:t>
      </w:r>
      <w:proofErr w:type="spellEnd"/>
      <w:r w:rsidRPr="008C7C78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 / combinación de </w:t>
      </w:r>
      <w:proofErr w:type="spellStart"/>
      <w:r w:rsidRPr="008C7C78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>fluoxetina</w:t>
      </w:r>
      <w:proofErr w:type="spellEnd"/>
      <w:r w:rsidRPr="008C7C78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 (OFC). Los pacientes con trastorno depresivo mayor que no respondieron a 2 o más antidepresivos diferentes durante 6 o más semanas dentro del episodio fueron tratados agudamente de 6-8 semanas con estabilización en 12 semanas. Los que se mantuvieron estables se asignaron al azar a OFC o </w:t>
      </w:r>
      <w:proofErr w:type="spellStart"/>
      <w:r w:rsidRPr="008C7C78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>fluoxetina</w:t>
      </w:r>
      <w:proofErr w:type="spellEnd"/>
      <w:r w:rsidRPr="008C7C78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 por hasta 27 semanas, el tiempo de recaída fue el resultado de la eficacia primario s con aumento del 50% en la Escala de Depresión de </w:t>
      </w:r>
      <w:proofErr w:type="spellStart"/>
      <w:r w:rsidRPr="008C7C78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>Montogomery-Asberg.con</w:t>
      </w:r>
      <w:proofErr w:type="spellEnd"/>
      <w:r w:rsidRPr="008C7C78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 la impresión clínica globales- gravedad de la depresión &gt;4.</w:t>
      </w:r>
    </w:p>
    <w:p w:rsidR="006C1476" w:rsidRPr="008C7C78" w:rsidRDefault="006C1476" w:rsidP="006C1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</w:pPr>
    </w:p>
    <w:p w:rsidR="006C1476" w:rsidRPr="008C7C78" w:rsidRDefault="006C1476" w:rsidP="006C1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</w:pPr>
    </w:p>
    <w:p w:rsidR="006C1476" w:rsidRPr="008C7C78" w:rsidRDefault="006C1476" w:rsidP="006C1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</w:pPr>
    </w:p>
    <w:p w:rsidR="006C1476" w:rsidRPr="008C7C78" w:rsidRDefault="006C1476" w:rsidP="006C1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</w:pPr>
    </w:p>
    <w:p w:rsidR="006C1476" w:rsidRPr="008C7C78" w:rsidRDefault="006C1476" w:rsidP="006C1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</w:pPr>
    </w:p>
    <w:p w:rsidR="006C1476" w:rsidRPr="008C7C78" w:rsidRDefault="006C1476" w:rsidP="006C1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es-ES" w:eastAsia="es-MX"/>
        </w:rPr>
      </w:pPr>
      <w:r w:rsidRPr="008C7C78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es-ES" w:eastAsia="es-MX"/>
        </w:rPr>
        <w:t>ESTUDIO 5</w:t>
      </w:r>
    </w:p>
    <w:p w:rsidR="006C1476" w:rsidRPr="008C7C78" w:rsidRDefault="006C1476" w:rsidP="006C1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</w:pPr>
    </w:p>
    <w:p w:rsidR="006C1476" w:rsidRPr="008C7C78" w:rsidRDefault="006C1476" w:rsidP="006C1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</w:pPr>
      <w:r w:rsidRPr="008C7C78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Instrumento HADS se utilizó para evaluar síntomas de ansiedad y depresión. Fue aplicado en pacientes con diversas enfermedades crónicas, </w:t>
      </w:r>
      <w:proofErr w:type="spellStart"/>
      <w:r w:rsidRPr="008C7C78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>principalmentes</w:t>
      </w:r>
      <w:proofErr w:type="spellEnd"/>
      <w:r w:rsidRPr="008C7C78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 con cáncer y diabetes. Se trabajó para evaluar la confiabilidad y validez del HADS en 150 pacientes mexicanos con VIH de ambos sexos con inicio reciente de tratamiento antirretroviral. El análisis factorial determino un factor con valor </w:t>
      </w:r>
      <w:proofErr w:type="spellStart"/>
      <w:r w:rsidRPr="008C7C78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>eigen</w:t>
      </w:r>
      <w:proofErr w:type="spellEnd"/>
      <w:r w:rsidRPr="008C7C78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 superior a uno que explica 54.65% de varianza. Alfa de </w:t>
      </w:r>
      <w:proofErr w:type="spellStart"/>
      <w:r w:rsidRPr="008C7C78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>Cronbanch</w:t>
      </w:r>
      <w:proofErr w:type="spellEnd"/>
      <w:r w:rsidRPr="008C7C78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 para el total de la escala final de 13 reactivos con 0.90. Reactivos de ansiedad y depresión fueron fuertemente correlacionados, el puntaje final mide </w:t>
      </w:r>
      <w:proofErr w:type="spellStart"/>
      <w:r w:rsidRPr="008C7C78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>distrés</w:t>
      </w:r>
      <w:proofErr w:type="spellEnd"/>
      <w:r w:rsidRPr="008C7C78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 general. </w:t>
      </w:r>
    </w:p>
    <w:p w:rsidR="006C1476" w:rsidRPr="008C7C78" w:rsidRDefault="006C1476" w:rsidP="006C1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</w:pPr>
    </w:p>
    <w:p w:rsidR="006C1476" w:rsidRPr="008C7C78" w:rsidRDefault="006C1476" w:rsidP="006C1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es-ES" w:eastAsia="es-MX"/>
        </w:rPr>
      </w:pPr>
      <w:r w:rsidRPr="008C7C78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es-ES" w:eastAsia="es-MX"/>
        </w:rPr>
        <w:t>ESTUDIO 6</w:t>
      </w:r>
    </w:p>
    <w:p w:rsidR="006C1476" w:rsidRPr="008C7C78" w:rsidRDefault="006C1476" w:rsidP="006C1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</w:pPr>
    </w:p>
    <w:p w:rsidR="006C1476" w:rsidRPr="008C7C78" w:rsidRDefault="006C1476" w:rsidP="006C1476">
      <w:pPr>
        <w:pStyle w:val="HTMLPreformatted"/>
        <w:shd w:val="clear" w:color="auto" w:fill="FFFFFF"/>
        <w:jc w:val="both"/>
        <w:rPr>
          <w:rFonts w:ascii="inherit" w:hAnsi="inherit"/>
          <w:color w:val="000000" w:themeColor="text1"/>
        </w:rPr>
      </w:pPr>
      <w:r w:rsidRPr="008C7C7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Revisión sistemática se lleva a cabo la identificación de ensayos controlados aleatorizados. El resultado primario fue la respuesta clínica según se determina a partir de las calificaciones globales, mejoría del 50%. Remisión y diferencias de medidas estandarizadas en las puntuaciones finales. Realizando un </w:t>
      </w:r>
      <w:proofErr w:type="spellStart"/>
      <w:r w:rsidRPr="008C7C78">
        <w:rPr>
          <w:rFonts w:ascii="Arial" w:hAnsi="Arial" w:cs="Arial"/>
          <w:color w:val="000000" w:themeColor="text1"/>
          <w:sz w:val="24"/>
          <w:szCs w:val="24"/>
          <w:lang w:val="es-ES"/>
        </w:rPr>
        <w:lastRenderedPageBreak/>
        <w:t>metanalisis</w:t>
      </w:r>
      <w:proofErr w:type="spellEnd"/>
      <w:r w:rsidRPr="008C7C7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para las diferencias del riesgo absoluto utilizando modelos de efectos aleatorios, así como análisis de sensibilidad y subgrupos que explorar la heterogeneidad. 24 estudios cumplieron los criterios de síntesis cuantitativa. La </w:t>
      </w:r>
      <w:proofErr w:type="spellStart"/>
      <w:r w:rsidRPr="008C7C78">
        <w:rPr>
          <w:rFonts w:ascii="Arial" w:hAnsi="Arial" w:cs="Arial"/>
          <w:color w:val="000000" w:themeColor="text1"/>
          <w:sz w:val="24"/>
          <w:szCs w:val="24"/>
          <w:lang w:val="es-ES"/>
        </w:rPr>
        <w:t>rTMS</w:t>
      </w:r>
      <w:proofErr w:type="spellEnd"/>
      <w:r w:rsidRPr="008C7C7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activa fue significativamente superior a las condiciones simuladas en la producción de respuesta clínica, con una diferencia de riesgo del 17% y un número necesario de tratar de 6.</w:t>
      </w:r>
      <w:r w:rsidRPr="008C7C78">
        <w:rPr>
          <w:rFonts w:ascii="inherit" w:hAnsi="inherit"/>
          <w:color w:val="000000" w:themeColor="text1"/>
          <w:lang w:val="es-ES"/>
        </w:rPr>
        <w:t xml:space="preserve"> </w:t>
      </w:r>
    </w:p>
    <w:p w:rsidR="006C1476" w:rsidRDefault="006C1476" w:rsidP="006C14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C1476" w:rsidRPr="00DB2FBE" w:rsidRDefault="006C1476" w:rsidP="006C14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B2FBE">
        <w:rPr>
          <w:rFonts w:ascii="Arial" w:hAnsi="Arial" w:cs="Arial"/>
          <w:b/>
          <w:color w:val="FF0000"/>
          <w:sz w:val="24"/>
          <w:szCs w:val="24"/>
        </w:rPr>
        <w:t>Pregunta 5</w:t>
      </w:r>
    </w:p>
    <w:p w:rsidR="006C1476" w:rsidRPr="00DB2FBE" w:rsidRDefault="006C1476" w:rsidP="006C1476">
      <w:pPr>
        <w:jc w:val="both"/>
        <w:rPr>
          <w:rFonts w:ascii="Arial" w:hAnsi="Arial" w:cs="Arial"/>
          <w:b/>
          <w:sz w:val="24"/>
          <w:szCs w:val="24"/>
        </w:rPr>
      </w:pPr>
      <w:r w:rsidRPr="00DB2FBE">
        <w:rPr>
          <w:rFonts w:ascii="Arial" w:hAnsi="Arial" w:cs="Arial"/>
          <w:b/>
          <w:sz w:val="24"/>
          <w:szCs w:val="24"/>
        </w:rPr>
        <w:t>Evaluar la Heterogeneidad de los estudios.</w:t>
      </w:r>
    </w:p>
    <w:p w:rsidR="006C1476" w:rsidRPr="00DB2FBE" w:rsidRDefault="006C1476" w:rsidP="006C1476">
      <w:pPr>
        <w:jc w:val="both"/>
        <w:rPr>
          <w:rFonts w:ascii="Arial" w:hAnsi="Arial" w:cs="Arial"/>
          <w:sz w:val="24"/>
          <w:szCs w:val="24"/>
        </w:rPr>
      </w:pPr>
      <w:r w:rsidRPr="00DB2FBE">
        <w:rPr>
          <w:rFonts w:ascii="Arial" w:hAnsi="Arial" w:cs="Arial"/>
          <w:sz w:val="24"/>
          <w:szCs w:val="24"/>
        </w:rPr>
        <w:t>Los estudios que se utilizaron para evaluar el trabajo fueron revisión sistemática incluyendo evaluación cualitativa y análisis mediante modelos de efectos fijos y aleatorios, se utilizó 11 ensayos controlados aleatorios incluidos en comparación con un segundo antidepresivo de generación. Diez ensayos compararon la monoterapia con antidepresivos con terapia cognitivas conductuales sola; tres compararon la monoterapia con antidepresivos con antidepresivos más las terapias de comportamiento cognitivas.</w:t>
      </w:r>
    </w:p>
    <w:p w:rsidR="006C1476" w:rsidRDefault="006C1476" w:rsidP="006C1476">
      <w:pPr>
        <w:jc w:val="both"/>
        <w:rPr>
          <w:rFonts w:ascii="Arial" w:hAnsi="Arial" w:cs="Arial"/>
          <w:sz w:val="24"/>
          <w:szCs w:val="24"/>
        </w:rPr>
      </w:pPr>
      <w:r w:rsidRPr="00DB2FBE">
        <w:rPr>
          <w:rFonts w:ascii="Arial" w:hAnsi="Arial" w:cs="Arial"/>
          <w:sz w:val="24"/>
          <w:szCs w:val="24"/>
        </w:rPr>
        <w:t>Se realizaron meta</w:t>
      </w:r>
      <w:r>
        <w:rPr>
          <w:rFonts w:ascii="Arial" w:hAnsi="Arial" w:cs="Arial"/>
          <w:sz w:val="24"/>
          <w:szCs w:val="24"/>
        </w:rPr>
        <w:t>-a</w:t>
      </w:r>
      <w:r w:rsidRPr="00DB2FBE">
        <w:rPr>
          <w:rFonts w:ascii="Arial" w:hAnsi="Arial" w:cs="Arial"/>
          <w:sz w:val="24"/>
          <w:szCs w:val="24"/>
        </w:rPr>
        <w:t xml:space="preserve">nálisis de efectos aleatorios de los ensayos clasificados como en medio o bajo riesgo de sesgo de remisión, respuesta y cambio Hamilton Rating </w:t>
      </w:r>
      <w:proofErr w:type="spellStart"/>
      <w:r w:rsidRPr="00DB2FBE">
        <w:rPr>
          <w:rFonts w:ascii="Arial" w:hAnsi="Arial" w:cs="Arial"/>
          <w:sz w:val="24"/>
          <w:szCs w:val="24"/>
        </w:rPr>
        <w:t>Scale</w:t>
      </w:r>
      <w:proofErr w:type="spellEnd"/>
      <w:r w:rsidRPr="00DB2FBE">
        <w:rPr>
          <w:rFonts w:ascii="Arial" w:hAnsi="Arial" w:cs="Arial"/>
          <w:sz w:val="24"/>
          <w:szCs w:val="24"/>
        </w:rPr>
        <w:t xml:space="preserve"> para la puntuación de depresión. También se hizo un análisis de sensibilidad de los resultados incluyendo ensayos adicionales, clasificados como de alto riesgo de sesgo.</w:t>
      </w:r>
    </w:p>
    <w:p w:rsidR="006C1476" w:rsidRDefault="006C1476" w:rsidP="006C1476">
      <w:pPr>
        <w:jc w:val="both"/>
        <w:rPr>
          <w:rFonts w:ascii="Arial" w:hAnsi="Arial" w:cs="Arial"/>
          <w:sz w:val="24"/>
          <w:szCs w:val="24"/>
        </w:rPr>
      </w:pPr>
    </w:p>
    <w:p w:rsidR="006C1476" w:rsidRPr="00DB2FBE" w:rsidRDefault="006C1476" w:rsidP="006C14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Pregunta 6</w:t>
      </w:r>
    </w:p>
    <w:p w:rsidR="006C1476" w:rsidRPr="00DB2FBE" w:rsidRDefault="006C1476" w:rsidP="006C1476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B2FBE">
        <w:rPr>
          <w:rFonts w:ascii="Arial" w:hAnsi="Arial" w:cs="Arial"/>
          <w:b/>
          <w:color w:val="000000" w:themeColor="text1"/>
          <w:sz w:val="24"/>
          <w:szCs w:val="24"/>
        </w:rPr>
        <w:t xml:space="preserve">Calcular los resultados de cada estudio (y combinarlos si fuese apropiados) estimándose el desempeño </w:t>
      </w:r>
      <w:proofErr w:type="spellStart"/>
      <w:r w:rsidRPr="00DB2FBE">
        <w:rPr>
          <w:rFonts w:ascii="Arial" w:hAnsi="Arial" w:cs="Arial"/>
          <w:b/>
          <w:color w:val="000000" w:themeColor="text1"/>
          <w:sz w:val="24"/>
          <w:szCs w:val="24"/>
        </w:rPr>
        <w:t>diagnostico</w:t>
      </w:r>
      <w:proofErr w:type="spellEnd"/>
      <w:r w:rsidRPr="00DB2FBE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6C1476" w:rsidRPr="00DB2FBE" w:rsidRDefault="006C1476" w:rsidP="006C1476">
      <w:pPr>
        <w:spacing w:after="0"/>
        <w:jc w:val="both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>Artículo 3:</w:t>
      </w:r>
    </w:p>
    <w:p w:rsidR="006C1476" w:rsidRDefault="006C1476" w:rsidP="006C147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C1476" w:rsidRPr="00DB2FBE" w:rsidRDefault="006C1476" w:rsidP="006C14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B2FBE">
        <w:rPr>
          <w:rFonts w:ascii="Arial" w:hAnsi="Arial" w:cs="Arial"/>
          <w:b/>
          <w:sz w:val="24"/>
          <w:szCs w:val="24"/>
        </w:rPr>
        <w:t xml:space="preserve">Estimulación Magnética </w:t>
      </w:r>
      <w:proofErr w:type="spellStart"/>
      <w:r w:rsidRPr="00DB2FBE">
        <w:rPr>
          <w:rFonts w:ascii="Arial" w:hAnsi="Arial" w:cs="Arial"/>
          <w:b/>
          <w:sz w:val="24"/>
          <w:szCs w:val="24"/>
        </w:rPr>
        <w:t>Transcraneal</w:t>
      </w:r>
      <w:proofErr w:type="spellEnd"/>
      <w:r w:rsidRPr="00DB2FBE">
        <w:rPr>
          <w:rFonts w:ascii="Arial" w:hAnsi="Arial" w:cs="Arial"/>
          <w:b/>
          <w:sz w:val="24"/>
          <w:szCs w:val="24"/>
        </w:rPr>
        <w:t xml:space="preserve"> Repetitiva para Tratamiento Resistente</w:t>
      </w:r>
    </w:p>
    <w:p w:rsidR="006C1476" w:rsidRPr="00DB2FBE" w:rsidRDefault="006C1476" w:rsidP="006C14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B2FBE">
        <w:rPr>
          <w:rFonts w:ascii="Arial" w:hAnsi="Arial" w:cs="Arial"/>
          <w:b/>
          <w:sz w:val="24"/>
          <w:szCs w:val="24"/>
        </w:rPr>
        <w:t>Depresión: una revisión sistemática y meta-análisis de los ensayos controlados aleatorios.</w:t>
      </w:r>
    </w:p>
    <w:p w:rsidR="006C1476" w:rsidRPr="00DB2FBE" w:rsidRDefault="006C1476" w:rsidP="006C147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C1476" w:rsidRPr="00DB2FBE" w:rsidRDefault="006C1476" w:rsidP="006C14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B2FBE">
        <w:rPr>
          <w:rFonts w:ascii="Arial" w:hAnsi="Arial" w:cs="Arial"/>
          <w:b/>
          <w:sz w:val="24"/>
          <w:szCs w:val="24"/>
        </w:rPr>
        <w:t>Resultados:</w:t>
      </w:r>
    </w:p>
    <w:p w:rsidR="006C1476" w:rsidRPr="00DB2FBE" w:rsidRDefault="006C1476" w:rsidP="006C1476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B2FBE">
        <w:rPr>
          <w:rFonts w:ascii="Arial" w:hAnsi="Arial" w:cs="Arial"/>
          <w:color w:val="000000" w:themeColor="text1"/>
          <w:sz w:val="24"/>
          <w:szCs w:val="24"/>
        </w:rPr>
        <w:t xml:space="preserve">Veintitrés ensayos controlados aleatorios (ECA) con la estimulación magnética </w:t>
      </w:r>
      <w:proofErr w:type="spellStart"/>
      <w:r w:rsidRPr="00DB2FBE">
        <w:rPr>
          <w:rFonts w:ascii="Arial" w:hAnsi="Arial" w:cs="Arial"/>
          <w:color w:val="000000" w:themeColor="text1"/>
          <w:sz w:val="24"/>
          <w:szCs w:val="24"/>
        </w:rPr>
        <w:t>transcraneal</w:t>
      </w:r>
      <w:proofErr w:type="spellEnd"/>
      <w:r w:rsidRPr="00DB2FBE">
        <w:rPr>
          <w:rFonts w:ascii="Arial" w:hAnsi="Arial" w:cs="Arial"/>
          <w:color w:val="000000" w:themeColor="text1"/>
          <w:sz w:val="24"/>
          <w:szCs w:val="24"/>
        </w:rPr>
        <w:t xml:space="preserve"> repetitiva (</w:t>
      </w:r>
      <w:proofErr w:type="spellStart"/>
      <w:r w:rsidRPr="00DB2FBE">
        <w:rPr>
          <w:rFonts w:ascii="Arial" w:hAnsi="Arial" w:cs="Arial"/>
          <w:color w:val="000000" w:themeColor="text1"/>
          <w:sz w:val="24"/>
          <w:szCs w:val="24"/>
        </w:rPr>
        <w:t>rTMS</w:t>
      </w:r>
      <w:proofErr w:type="spellEnd"/>
      <w:r w:rsidRPr="00DB2FBE">
        <w:rPr>
          <w:rFonts w:ascii="Arial" w:hAnsi="Arial" w:cs="Arial"/>
          <w:color w:val="000000" w:themeColor="text1"/>
          <w:sz w:val="24"/>
          <w:szCs w:val="24"/>
        </w:rPr>
        <w:t xml:space="preserve">) en comparación con el tratamiento simulado, y seis ECA compararon </w:t>
      </w:r>
      <w:proofErr w:type="spellStart"/>
      <w:r w:rsidRPr="00DB2FBE">
        <w:rPr>
          <w:rFonts w:ascii="Arial" w:hAnsi="Arial" w:cs="Arial"/>
          <w:color w:val="000000" w:themeColor="text1"/>
          <w:sz w:val="24"/>
          <w:szCs w:val="24"/>
        </w:rPr>
        <w:t>rTMS</w:t>
      </w:r>
      <w:proofErr w:type="spellEnd"/>
      <w:r w:rsidRPr="00DB2FBE">
        <w:rPr>
          <w:rFonts w:ascii="Arial" w:hAnsi="Arial" w:cs="Arial"/>
          <w:color w:val="000000" w:themeColor="text1"/>
          <w:sz w:val="24"/>
          <w:szCs w:val="24"/>
        </w:rPr>
        <w:t xml:space="preserve"> con la terapia </w:t>
      </w:r>
      <w:proofErr w:type="spellStart"/>
      <w:r w:rsidRPr="00DB2FBE">
        <w:rPr>
          <w:rFonts w:ascii="Arial" w:hAnsi="Arial" w:cs="Arial"/>
          <w:color w:val="000000" w:themeColor="text1"/>
          <w:sz w:val="24"/>
          <w:szCs w:val="24"/>
        </w:rPr>
        <w:t>electroconvulsiva</w:t>
      </w:r>
      <w:proofErr w:type="spellEnd"/>
      <w:r w:rsidRPr="00DB2FBE">
        <w:rPr>
          <w:rFonts w:ascii="Arial" w:hAnsi="Arial" w:cs="Arial"/>
          <w:color w:val="000000" w:themeColor="text1"/>
          <w:sz w:val="24"/>
          <w:szCs w:val="24"/>
        </w:rPr>
        <w:t xml:space="preserve"> (TEC).</w:t>
      </w:r>
      <w:r w:rsidRPr="00DB2FBE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DB2FBE">
        <w:rPr>
          <w:rFonts w:ascii="Arial" w:hAnsi="Arial" w:cs="Arial"/>
          <w:color w:val="000000" w:themeColor="text1"/>
          <w:sz w:val="24"/>
          <w:szCs w:val="24"/>
        </w:rPr>
        <w:t xml:space="preserve">Los ensayos de estimulación magnética </w:t>
      </w:r>
      <w:proofErr w:type="spellStart"/>
      <w:r w:rsidRPr="00DB2FBE">
        <w:rPr>
          <w:rFonts w:ascii="Arial" w:hAnsi="Arial" w:cs="Arial"/>
          <w:color w:val="000000" w:themeColor="text1"/>
          <w:sz w:val="24"/>
          <w:szCs w:val="24"/>
        </w:rPr>
        <w:t>transcraneal</w:t>
      </w:r>
      <w:proofErr w:type="spellEnd"/>
      <w:r w:rsidRPr="00DB2FBE">
        <w:rPr>
          <w:rFonts w:ascii="Arial" w:hAnsi="Arial" w:cs="Arial"/>
          <w:color w:val="000000" w:themeColor="text1"/>
          <w:sz w:val="24"/>
          <w:szCs w:val="24"/>
        </w:rPr>
        <w:t xml:space="preserve"> repetitiva en comparación simulada mostraron una mejoría estadísticamente significativa en las puntuaciones de depresión con estimulación magnética </w:t>
      </w:r>
      <w:proofErr w:type="spellStart"/>
      <w:r w:rsidRPr="00DB2FBE">
        <w:rPr>
          <w:rFonts w:ascii="Arial" w:hAnsi="Arial" w:cs="Arial"/>
          <w:color w:val="000000" w:themeColor="text1"/>
          <w:sz w:val="24"/>
          <w:szCs w:val="24"/>
        </w:rPr>
        <w:t>transcraneal</w:t>
      </w:r>
      <w:proofErr w:type="spellEnd"/>
      <w:r w:rsidRPr="00DB2FBE">
        <w:rPr>
          <w:rFonts w:ascii="Arial" w:hAnsi="Arial" w:cs="Arial"/>
          <w:color w:val="000000" w:themeColor="text1"/>
          <w:sz w:val="24"/>
          <w:szCs w:val="24"/>
        </w:rPr>
        <w:t xml:space="preserve"> repetitiva. Esta mejora fue menor que el efecto del tratamiento clínicamente importante pre-especificado.</w:t>
      </w:r>
      <w:r w:rsidRPr="00DB2FBE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DB2FBE">
        <w:rPr>
          <w:rFonts w:ascii="Arial" w:hAnsi="Arial" w:cs="Arial"/>
          <w:color w:val="000000" w:themeColor="text1"/>
          <w:sz w:val="24"/>
          <w:szCs w:val="24"/>
        </w:rPr>
        <w:t xml:space="preserve">Hubo una diferencia absoluta entre el 10% y </w:t>
      </w:r>
      <w:proofErr w:type="spellStart"/>
      <w:r w:rsidRPr="00DB2FBE">
        <w:rPr>
          <w:rFonts w:ascii="Arial" w:hAnsi="Arial" w:cs="Arial"/>
          <w:color w:val="000000" w:themeColor="text1"/>
          <w:sz w:val="24"/>
          <w:szCs w:val="24"/>
        </w:rPr>
        <w:t>EMTr</w:t>
      </w:r>
      <w:proofErr w:type="spellEnd"/>
      <w:r w:rsidRPr="00DB2FBE">
        <w:rPr>
          <w:rFonts w:ascii="Arial" w:hAnsi="Arial" w:cs="Arial"/>
          <w:color w:val="000000" w:themeColor="text1"/>
          <w:sz w:val="24"/>
          <w:szCs w:val="24"/>
        </w:rPr>
        <w:t xml:space="preserve"> simulada en las tasas de remisión o respuesta.</w:t>
      </w:r>
      <w:r w:rsidRPr="00DB2FBE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DB2FBE">
        <w:rPr>
          <w:rFonts w:ascii="Arial" w:hAnsi="Arial" w:cs="Arial"/>
          <w:color w:val="000000" w:themeColor="text1"/>
          <w:sz w:val="24"/>
          <w:szCs w:val="24"/>
        </w:rPr>
        <w:t>Esto se traduce en un número necesario para tratar de 10. Los índices de riesgo para la remisión y la respuesta fueron 2,20 (IC del 95%: 1,44 a 3,38,</w:t>
      </w:r>
      <w:r w:rsidRPr="00DB2FBE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DB2FBE">
        <w:rPr>
          <w:rStyle w:val="Emphasis"/>
          <w:rFonts w:ascii="Arial" w:hAnsi="Arial" w:cs="Arial"/>
          <w:color w:val="000000" w:themeColor="text1"/>
          <w:sz w:val="24"/>
          <w:szCs w:val="24"/>
        </w:rPr>
        <w:t>P</w:t>
      </w:r>
      <w:r w:rsidRPr="00DB2FBE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DB2FBE">
        <w:rPr>
          <w:rFonts w:ascii="Arial" w:hAnsi="Arial" w:cs="Arial"/>
          <w:color w:val="000000" w:themeColor="text1"/>
          <w:sz w:val="24"/>
          <w:szCs w:val="24"/>
        </w:rPr>
        <w:t>= 0,001 y 1,72 [IC del 95%], 1,13-2,62,</w:t>
      </w:r>
      <w:r w:rsidRPr="00DB2FBE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DB2FBE">
        <w:rPr>
          <w:rStyle w:val="Emphasis"/>
          <w:rFonts w:ascii="Arial" w:hAnsi="Arial" w:cs="Arial"/>
          <w:color w:val="000000" w:themeColor="text1"/>
          <w:sz w:val="24"/>
          <w:szCs w:val="24"/>
        </w:rPr>
        <w:t>P</w:t>
      </w:r>
      <w:r w:rsidRPr="00DB2FBE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DB2FBE">
        <w:rPr>
          <w:rFonts w:ascii="Arial" w:hAnsi="Arial" w:cs="Arial"/>
          <w:color w:val="000000" w:themeColor="text1"/>
          <w:sz w:val="24"/>
          <w:szCs w:val="24"/>
        </w:rPr>
        <w:t xml:space="preserve">= 0,01), respectivamente, favoreciendo la </w:t>
      </w:r>
      <w:proofErr w:type="spellStart"/>
      <w:r w:rsidRPr="00DB2FBE">
        <w:rPr>
          <w:rFonts w:ascii="Arial" w:hAnsi="Arial" w:cs="Arial"/>
          <w:color w:val="000000" w:themeColor="text1"/>
          <w:sz w:val="24"/>
          <w:szCs w:val="24"/>
        </w:rPr>
        <w:t>rTMS</w:t>
      </w:r>
      <w:proofErr w:type="spellEnd"/>
      <w:r w:rsidRPr="00DB2FBE">
        <w:rPr>
          <w:rFonts w:ascii="Arial" w:hAnsi="Arial" w:cs="Arial"/>
          <w:color w:val="000000" w:themeColor="text1"/>
          <w:sz w:val="24"/>
          <w:szCs w:val="24"/>
        </w:rPr>
        <w:t>.</w:t>
      </w:r>
      <w:r w:rsidRPr="00DB2FBE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DB2FBE">
        <w:rPr>
          <w:rFonts w:ascii="Arial" w:hAnsi="Arial" w:cs="Arial"/>
          <w:color w:val="000000" w:themeColor="text1"/>
          <w:sz w:val="24"/>
          <w:szCs w:val="24"/>
        </w:rPr>
        <w:t>No se detectó sesgo de publicación.</w:t>
      </w:r>
    </w:p>
    <w:p w:rsidR="006C1476" w:rsidRDefault="006C1476" w:rsidP="006C1476">
      <w:pPr>
        <w:pStyle w:val="p"/>
        <w:shd w:val="clear" w:color="auto" w:fill="FFFFFF"/>
        <w:spacing w:before="166" w:beforeAutospacing="0" w:after="166" w:afterAutospacing="0"/>
        <w:jc w:val="both"/>
        <w:rPr>
          <w:rFonts w:ascii="Arial" w:hAnsi="Arial" w:cs="Arial"/>
          <w:color w:val="000000"/>
        </w:rPr>
      </w:pPr>
      <w:r w:rsidRPr="00DB2FBE">
        <w:rPr>
          <w:rFonts w:ascii="Arial" w:hAnsi="Arial" w:cs="Arial"/>
          <w:color w:val="000000" w:themeColor="text1"/>
        </w:rPr>
        <w:t xml:space="preserve">Los ensayos de estimulación magnética </w:t>
      </w:r>
      <w:proofErr w:type="spellStart"/>
      <w:r w:rsidRPr="00DB2FBE">
        <w:rPr>
          <w:rFonts w:ascii="Arial" w:hAnsi="Arial" w:cs="Arial"/>
          <w:color w:val="000000" w:themeColor="text1"/>
        </w:rPr>
        <w:t>transcraneal</w:t>
      </w:r>
      <w:proofErr w:type="spellEnd"/>
      <w:r w:rsidRPr="00DB2FBE">
        <w:rPr>
          <w:rFonts w:ascii="Arial" w:hAnsi="Arial" w:cs="Arial"/>
          <w:color w:val="000000" w:themeColor="text1"/>
        </w:rPr>
        <w:t xml:space="preserve"> repetitiva en comparación con la TEC mostraron una diferencia estadísticamente y clínicamente significativa entre la </w:t>
      </w:r>
      <w:proofErr w:type="spellStart"/>
      <w:r w:rsidRPr="00DB2FBE">
        <w:rPr>
          <w:rFonts w:ascii="Arial" w:hAnsi="Arial" w:cs="Arial"/>
          <w:color w:val="000000" w:themeColor="text1"/>
        </w:rPr>
        <w:t>EMTr</w:t>
      </w:r>
      <w:proofErr w:type="spellEnd"/>
      <w:r w:rsidRPr="00DB2FBE">
        <w:rPr>
          <w:rFonts w:ascii="Arial" w:hAnsi="Arial" w:cs="Arial"/>
          <w:color w:val="000000" w:themeColor="text1"/>
        </w:rPr>
        <w:t xml:space="preserve"> y ECT en favor de la TEC (DMP 5,97; IC del 95%: 0,94 a 11,0,</w:t>
      </w:r>
      <w:r w:rsidRPr="00DB2FBE">
        <w:rPr>
          <w:rStyle w:val="apple-converted-space"/>
          <w:rFonts w:ascii="Arial" w:hAnsi="Arial" w:cs="Arial"/>
          <w:color w:val="000000" w:themeColor="text1"/>
        </w:rPr>
        <w:t> </w:t>
      </w:r>
      <w:r w:rsidRPr="00DB2FBE">
        <w:rPr>
          <w:rStyle w:val="Emphasis"/>
          <w:rFonts w:ascii="Arial" w:hAnsi="Arial" w:cs="Arial"/>
          <w:color w:val="000000" w:themeColor="text1"/>
        </w:rPr>
        <w:t>P</w:t>
      </w:r>
      <w:r w:rsidRPr="00DB2FBE">
        <w:rPr>
          <w:rStyle w:val="apple-converted-space"/>
          <w:rFonts w:ascii="Arial" w:hAnsi="Arial" w:cs="Arial"/>
          <w:color w:val="000000" w:themeColor="text1"/>
        </w:rPr>
        <w:t> </w:t>
      </w:r>
      <w:r w:rsidRPr="00DB2FBE">
        <w:rPr>
          <w:rFonts w:ascii="Arial" w:hAnsi="Arial" w:cs="Arial"/>
          <w:color w:val="000000" w:themeColor="text1"/>
        </w:rPr>
        <w:t>= .02).</w:t>
      </w:r>
      <w:r w:rsidRPr="00DB2FBE">
        <w:rPr>
          <w:rStyle w:val="apple-converted-space"/>
          <w:rFonts w:ascii="Arial" w:hAnsi="Arial" w:cs="Arial"/>
          <w:color w:val="000000" w:themeColor="text1"/>
        </w:rPr>
        <w:t> </w:t>
      </w:r>
      <w:r w:rsidRPr="00DB2FBE">
        <w:rPr>
          <w:rFonts w:ascii="Arial" w:hAnsi="Arial" w:cs="Arial"/>
          <w:color w:val="000000" w:themeColor="text1"/>
        </w:rPr>
        <w:t>Las razones de riesgo para la remisión y respuesta fueron de 1,44 (IC del 95%: 0,64 a 3,23,</w:t>
      </w:r>
      <w:r w:rsidRPr="00DB2FBE">
        <w:rPr>
          <w:rStyle w:val="apple-converted-space"/>
          <w:rFonts w:ascii="Arial" w:hAnsi="Arial" w:cs="Arial"/>
          <w:color w:val="000000" w:themeColor="text1"/>
        </w:rPr>
        <w:t> </w:t>
      </w:r>
      <w:r w:rsidRPr="00DB2FBE">
        <w:rPr>
          <w:rStyle w:val="Emphasis"/>
          <w:rFonts w:ascii="Arial" w:hAnsi="Arial" w:cs="Arial"/>
          <w:color w:val="000000" w:themeColor="text1"/>
        </w:rPr>
        <w:t>P</w:t>
      </w:r>
      <w:r w:rsidRPr="00DB2FBE">
        <w:rPr>
          <w:rStyle w:val="apple-converted-space"/>
          <w:rFonts w:ascii="Arial" w:hAnsi="Arial" w:cs="Arial"/>
          <w:color w:val="000000" w:themeColor="text1"/>
        </w:rPr>
        <w:t> </w:t>
      </w:r>
      <w:r w:rsidRPr="00DB2FBE">
        <w:rPr>
          <w:rFonts w:ascii="Arial" w:hAnsi="Arial" w:cs="Arial"/>
          <w:color w:val="000000" w:themeColor="text1"/>
        </w:rPr>
        <w:t>= 0,38) y 1,72 (IC del 95%: 0,95 a 3,11,</w:t>
      </w:r>
      <w:r w:rsidRPr="00DB2FBE">
        <w:rPr>
          <w:rStyle w:val="apple-converted-space"/>
          <w:rFonts w:ascii="Arial" w:hAnsi="Arial" w:cs="Arial"/>
          <w:color w:val="000000" w:themeColor="text1"/>
        </w:rPr>
        <w:t> </w:t>
      </w:r>
      <w:r w:rsidRPr="00DB2FBE">
        <w:rPr>
          <w:rStyle w:val="Emphasis"/>
          <w:rFonts w:ascii="Arial" w:hAnsi="Arial" w:cs="Arial"/>
          <w:color w:val="000000" w:themeColor="text1"/>
        </w:rPr>
        <w:t>P</w:t>
      </w:r>
      <w:r w:rsidRPr="00DB2FBE">
        <w:rPr>
          <w:rStyle w:val="apple-converted-space"/>
          <w:rFonts w:ascii="Arial" w:hAnsi="Arial" w:cs="Arial"/>
          <w:color w:val="000000" w:themeColor="text1"/>
        </w:rPr>
        <w:t> </w:t>
      </w:r>
      <w:r w:rsidRPr="00DB2FBE">
        <w:rPr>
          <w:rFonts w:ascii="Arial" w:hAnsi="Arial" w:cs="Arial"/>
          <w:color w:val="000000" w:themeColor="text1"/>
        </w:rPr>
        <w:t>= 0,07), respectivamente, lo que favorece la TEC</w:t>
      </w:r>
      <w:r w:rsidRPr="00DB2FBE">
        <w:rPr>
          <w:rFonts w:ascii="Arial" w:hAnsi="Arial" w:cs="Arial"/>
          <w:color w:val="000000"/>
        </w:rPr>
        <w:t>.</w:t>
      </w:r>
    </w:p>
    <w:p w:rsidR="006C1476" w:rsidRPr="0019793B" w:rsidRDefault="006C1476" w:rsidP="006C1476">
      <w:pPr>
        <w:pStyle w:val="p"/>
        <w:shd w:val="clear" w:color="auto" w:fill="FFFFFF"/>
        <w:spacing w:before="166" w:beforeAutospacing="0" w:after="166" w:afterAutospacing="0"/>
        <w:jc w:val="both"/>
        <w:rPr>
          <w:rFonts w:ascii="Arial" w:hAnsi="Arial" w:cs="Arial"/>
          <w:color w:val="000000"/>
        </w:rPr>
      </w:pPr>
      <w:r w:rsidRPr="00DB2FBE">
        <w:rPr>
          <w:rFonts w:ascii="Arial" w:hAnsi="Arial" w:cs="Arial"/>
          <w:b/>
          <w:color w:val="000000"/>
          <w:u w:val="single"/>
        </w:rPr>
        <w:t>Conclusiones</w:t>
      </w:r>
      <w:r w:rsidRPr="00DB2FBE">
        <w:rPr>
          <w:rFonts w:ascii="Arial" w:hAnsi="Arial" w:cs="Arial"/>
          <w:color w:val="000000"/>
        </w:rPr>
        <w:t xml:space="preserve">: En general, el conjunto de evidencias a favor de la TEC para el tratamiento de pacientes que son resistentes al tratamiento. La estimulación magnética </w:t>
      </w:r>
      <w:proofErr w:type="spellStart"/>
      <w:r w:rsidRPr="00DB2FBE">
        <w:rPr>
          <w:rFonts w:ascii="Arial" w:hAnsi="Arial" w:cs="Arial"/>
          <w:color w:val="000000"/>
        </w:rPr>
        <w:t>transcraneal</w:t>
      </w:r>
      <w:proofErr w:type="spellEnd"/>
      <w:r w:rsidRPr="00DB2FBE">
        <w:rPr>
          <w:rFonts w:ascii="Arial" w:hAnsi="Arial" w:cs="Arial"/>
          <w:color w:val="000000"/>
        </w:rPr>
        <w:t xml:space="preserve"> repetitiva tuvo un pequeño </w:t>
      </w:r>
      <w:r w:rsidRPr="00DB2FBE">
        <w:rPr>
          <w:rFonts w:ascii="Arial" w:hAnsi="Arial" w:cs="Arial"/>
          <w:color w:val="000000"/>
        </w:rPr>
        <w:lastRenderedPageBreak/>
        <w:t>efecto a corto plazo para mejorar la depresión en comparación con el tratamiento simulado, pero los estudios de seguimiento no mostraron que el pequeño efecto continuará durante períodos más largos.</w:t>
      </w:r>
    </w:p>
    <w:p w:rsidR="006C1476" w:rsidRDefault="006C1476" w:rsidP="006C1476">
      <w:pPr>
        <w:spacing w:after="0"/>
        <w:jc w:val="both"/>
        <w:rPr>
          <w:rFonts w:ascii="Arial" w:hAnsi="Arial" w:cs="Arial"/>
          <w:b/>
          <w:color w:val="7030A0"/>
          <w:sz w:val="24"/>
          <w:szCs w:val="24"/>
        </w:rPr>
      </w:pPr>
    </w:p>
    <w:p w:rsidR="006C1476" w:rsidRPr="00DB2FBE" w:rsidRDefault="006C1476" w:rsidP="006C1476">
      <w:pPr>
        <w:spacing w:after="0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DB2FBE">
        <w:rPr>
          <w:rFonts w:ascii="Arial" w:hAnsi="Arial" w:cs="Arial"/>
          <w:b/>
          <w:color w:val="7030A0"/>
          <w:sz w:val="24"/>
          <w:szCs w:val="24"/>
        </w:rPr>
        <w:t>Artículo 4</w:t>
      </w:r>
      <w:r>
        <w:rPr>
          <w:rFonts w:ascii="Arial" w:hAnsi="Arial" w:cs="Arial"/>
          <w:b/>
          <w:color w:val="7030A0"/>
          <w:sz w:val="24"/>
          <w:szCs w:val="24"/>
        </w:rPr>
        <w:t>:</w:t>
      </w:r>
      <w:r w:rsidRPr="00DB2FBE">
        <w:rPr>
          <w:rFonts w:ascii="Arial" w:hAnsi="Arial" w:cs="Arial"/>
          <w:b/>
          <w:color w:val="7030A0"/>
          <w:sz w:val="24"/>
          <w:szCs w:val="24"/>
        </w:rPr>
        <w:t xml:space="preserve"> </w:t>
      </w:r>
    </w:p>
    <w:p w:rsidR="006C1476" w:rsidRDefault="006C1476" w:rsidP="006C147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C1476" w:rsidRPr="00DB2FBE" w:rsidRDefault="006C1476" w:rsidP="006C1476">
      <w:pPr>
        <w:spacing w:after="0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DB2FBE">
        <w:rPr>
          <w:rFonts w:ascii="Arial" w:hAnsi="Arial" w:cs="Arial"/>
          <w:b/>
          <w:sz w:val="24"/>
          <w:szCs w:val="24"/>
        </w:rPr>
        <w:t xml:space="preserve">Beneficios y daños comparativos de los antidepresivos de segunda generación y de las terapias cognitivo-conductuales en el tratamiento inicial del trastorno depresivo mayor: revisión sistemática y </w:t>
      </w:r>
      <w:proofErr w:type="spellStart"/>
      <w:r w:rsidRPr="00DB2FBE">
        <w:rPr>
          <w:rFonts w:ascii="Arial" w:hAnsi="Arial" w:cs="Arial"/>
          <w:b/>
          <w:sz w:val="24"/>
          <w:szCs w:val="24"/>
        </w:rPr>
        <w:t>metanálisis</w:t>
      </w:r>
      <w:proofErr w:type="spellEnd"/>
    </w:p>
    <w:p w:rsidR="006C1476" w:rsidRPr="00DB2FBE" w:rsidRDefault="006C1476" w:rsidP="006C147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C1476" w:rsidRPr="00DB2FBE" w:rsidRDefault="006C1476" w:rsidP="006C14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B2FBE">
        <w:rPr>
          <w:rFonts w:ascii="Arial" w:hAnsi="Arial" w:cs="Arial"/>
          <w:b/>
          <w:sz w:val="24"/>
          <w:szCs w:val="24"/>
        </w:rPr>
        <w:t>Resultados:</w:t>
      </w:r>
    </w:p>
    <w:p w:rsidR="006C1476" w:rsidRPr="00DB2FBE" w:rsidRDefault="006C1476" w:rsidP="006C14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2FBE">
        <w:rPr>
          <w:rFonts w:ascii="Arial" w:hAnsi="Arial" w:cs="Arial"/>
          <w:sz w:val="24"/>
          <w:szCs w:val="24"/>
        </w:rPr>
        <w:t>Estos estudios proporcionaron información sobre 1511 pacientes con trastorno depresivo mayor.</w:t>
      </w:r>
    </w:p>
    <w:p w:rsidR="006C1476" w:rsidRPr="00DB2FBE" w:rsidRDefault="006C1476" w:rsidP="006C14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2FBE">
        <w:rPr>
          <w:rFonts w:ascii="Arial" w:hAnsi="Arial" w:cs="Arial"/>
          <w:sz w:val="24"/>
          <w:szCs w:val="24"/>
        </w:rPr>
        <w:t>Pacientes de entre 18 y 65 años; La mayoría de los ensayos informaron una edad media entre 35 y 45 años. En todos los ensayos, la mayoría de los pacientes eran mujeres. En los pocos ensayos que informaron de raza o etnia, un cuarto de los pacientes no eran blancos. Todos los ensayos informaron una gravedad basal media de la depresión de al menos un grado moderado; La mayoría de los ensayos informaron las puntuaciones medias de la línea de base en la Escala de Hamilton para la Depresión entre 16 (depresión moderada) y 23 (severa).</w:t>
      </w:r>
    </w:p>
    <w:p w:rsidR="006C1476" w:rsidRPr="00DB2FBE" w:rsidRDefault="006C1476" w:rsidP="006C14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2FBE">
        <w:rPr>
          <w:rFonts w:ascii="Arial" w:hAnsi="Arial" w:cs="Arial"/>
          <w:sz w:val="24"/>
          <w:szCs w:val="24"/>
        </w:rPr>
        <w:t>La dosis diaria total de cada fármaco antidepresivo de segunda generación estaba dentro de los intervalos habituales prescritos para adultos.</w:t>
      </w:r>
    </w:p>
    <w:p w:rsidR="006C1476" w:rsidRPr="00DB2FBE" w:rsidRDefault="006C1476" w:rsidP="006C147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C1476" w:rsidRPr="00DB2FBE" w:rsidRDefault="006C1476" w:rsidP="006C14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B2FBE">
        <w:rPr>
          <w:rFonts w:ascii="Arial" w:hAnsi="Arial" w:cs="Arial"/>
          <w:b/>
          <w:sz w:val="24"/>
          <w:szCs w:val="24"/>
        </w:rPr>
        <w:t>Conclusión:</w:t>
      </w:r>
    </w:p>
    <w:p w:rsidR="006C1476" w:rsidRPr="00DB2FBE" w:rsidRDefault="006C1476" w:rsidP="006C1476">
      <w:pPr>
        <w:jc w:val="both"/>
        <w:rPr>
          <w:rFonts w:ascii="Arial" w:hAnsi="Arial" w:cs="Arial"/>
          <w:sz w:val="24"/>
          <w:szCs w:val="24"/>
        </w:rPr>
      </w:pPr>
      <w:r w:rsidRPr="00DB2FBE">
        <w:rPr>
          <w:rFonts w:ascii="Arial" w:hAnsi="Arial" w:cs="Arial"/>
          <w:sz w:val="24"/>
          <w:szCs w:val="24"/>
        </w:rPr>
        <w:t>Para los antidepresivos de segunda generación en comparación con las terapias cognitivo-conductuales, la evidencia disponible basada en 11 ensayos controlados aleatorios con 1511 pacientes sugiere que no hay diferencias en los efectos del tratamiento de los antidepresivos de segunda generación y las terapias cognitivo-conductuales, solas o en combinación, Números y en su mayoría baja fuerza de la evidencia. Los riesgos relativos de remisión y respuesta fueron casi idénticos para las comparaciones en monoterapia (0,98 y 0,91, respectivamente) y para el antidepresivo de segunda generación solo frente a la combinación (1,06 y 1,03, respectivamente). Los resultados de los eventos adversos también fueron clínicamente y estadísticamente similares en todas las comparaciones.</w:t>
      </w:r>
    </w:p>
    <w:p w:rsidR="006C1476" w:rsidRDefault="006C1476" w:rsidP="006C14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C1476" w:rsidRPr="00DB2FBE" w:rsidRDefault="006C1476" w:rsidP="006C14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Pregunta 7</w:t>
      </w:r>
    </w:p>
    <w:p w:rsidR="006C1476" w:rsidRPr="00DB2FBE" w:rsidRDefault="006C1476" w:rsidP="006C1476">
      <w:pPr>
        <w:jc w:val="both"/>
        <w:rPr>
          <w:rStyle w:val="5yl5"/>
          <w:rFonts w:ascii="Arial" w:hAnsi="Arial" w:cs="Arial"/>
          <w:b/>
          <w:sz w:val="24"/>
          <w:szCs w:val="24"/>
        </w:rPr>
      </w:pPr>
      <w:r w:rsidRPr="00DB2FBE">
        <w:rPr>
          <w:rStyle w:val="5yl5"/>
          <w:rFonts w:ascii="Arial" w:hAnsi="Arial" w:cs="Arial"/>
          <w:b/>
          <w:sz w:val="24"/>
          <w:szCs w:val="24"/>
        </w:rPr>
        <w:t>Evaluar el efecto de la variación de la validez de cada estudio en las estimativas de desempeño diagnóstico.</w:t>
      </w:r>
    </w:p>
    <w:p w:rsidR="006C1476" w:rsidRDefault="006C1476" w:rsidP="006C1476">
      <w:pPr>
        <w:jc w:val="both"/>
        <w:rPr>
          <w:rStyle w:val="5yl5"/>
          <w:rFonts w:ascii="Arial" w:hAnsi="Arial" w:cs="Arial"/>
          <w:sz w:val="24"/>
          <w:szCs w:val="24"/>
        </w:rPr>
      </w:pPr>
      <w:r w:rsidRPr="00DB2FBE">
        <w:rPr>
          <w:rStyle w:val="5yl5"/>
          <w:rFonts w:ascii="Arial" w:hAnsi="Arial" w:cs="Arial"/>
          <w:sz w:val="24"/>
          <w:szCs w:val="24"/>
        </w:rPr>
        <w:t>De los 6 artículos incluidos en el protocolo, 3 presentan una validación correcta, relacionando adecuadamente su muestra con los resultados obtenidos y representados en sus gráficos correspondientes, ya que con esos artículos se tuvo una</w:t>
      </w:r>
      <w:r>
        <w:rPr>
          <w:rStyle w:val="5yl5"/>
          <w:rFonts w:ascii="Arial" w:hAnsi="Arial" w:cs="Arial"/>
          <w:sz w:val="24"/>
          <w:szCs w:val="24"/>
        </w:rPr>
        <w:t xml:space="preserve"> evaluación completa del texto.</w:t>
      </w:r>
    </w:p>
    <w:p w:rsidR="006C1476" w:rsidRDefault="006C1476" w:rsidP="006C1476">
      <w:pPr>
        <w:rPr>
          <w:rFonts w:ascii="Arial" w:hAnsi="Arial" w:cs="Arial"/>
          <w:b/>
          <w:sz w:val="24"/>
          <w:szCs w:val="24"/>
        </w:rPr>
      </w:pPr>
    </w:p>
    <w:p w:rsidR="006C1476" w:rsidRPr="00AF5F73" w:rsidRDefault="006C1476" w:rsidP="006C14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F5F73">
        <w:rPr>
          <w:rFonts w:ascii="Arial" w:hAnsi="Arial" w:cs="Arial"/>
          <w:b/>
          <w:color w:val="FF0000"/>
          <w:sz w:val="24"/>
          <w:szCs w:val="24"/>
        </w:rPr>
        <w:t>Pregunta 8</w:t>
      </w:r>
    </w:p>
    <w:p w:rsidR="006C1476" w:rsidRPr="00412D15" w:rsidRDefault="006C1476" w:rsidP="006C1476">
      <w:pPr>
        <w:jc w:val="both"/>
        <w:rPr>
          <w:rFonts w:ascii="Arial" w:hAnsi="Arial" w:cs="Arial"/>
          <w:b/>
          <w:sz w:val="24"/>
          <w:szCs w:val="24"/>
        </w:rPr>
      </w:pPr>
      <w:r w:rsidRPr="00412D15">
        <w:rPr>
          <w:rFonts w:ascii="Arial" w:hAnsi="Arial" w:cs="Arial"/>
          <w:b/>
          <w:sz w:val="24"/>
          <w:szCs w:val="24"/>
        </w:rPr>
        <w:t>Interpretar los resultados evaluándose el límite de generalización de la revisión y/o la meta análisis de acuerdo con las c</w:t>
      </w:r>
      <w:r>
        <w:rPr>
          <w:rFonts w:ascii="Arial" w:hAnsi="Arial" w:cs="Arial"/>
          <w:b/>
          <w:sz w:val="24"/>
          <w:szCs w:val="24"/>
        </w:rPr>
        <w:t>aracterísticas de los pacientes.</w:t>
      </w:r>
    </w:p>
    <w:p w:rsidR="006C1476" w:rsidRPr="00184636" w:rsidRDefault="006C1476" w:rsidP="006C1476">
      <w:pPr>
        <w:jc w:val="both"/>
        <w:rPr>
          <w:rFonts w:ascii="Arial" w:hAnsi="Arial" w:cs="Arial"/>
          <w:sz w:val="24"/>
          <w:szCs w:val="24"/>
        </w:rPr>
      </w:pPr>
      <w:r w:rsidRPr="00184636">
        <w:rPr>
          <w:rFonts w:ascii="Arial" w:hAnsi="Arial" w:cs="Arial"/>
          <w:sz w:val="24"/>
          <w:szCs w:val="24"/>
        </w:rPr>
        <w:t xml:space="preserve">Se incluye el artículo 1 por que el test de Hamilton se utiliza solo como referencia y no para establecer la prevalecía de depresión, el artículo 3 lo utiliza parará corroborar la existencia de depresión prefiriéndose utilizar otros 2 estudios diferentes, el artículo 6 solamente explicable test de Hamilton y que función tiene </w:t>
      </w:r>
    </w:p>
    <w:p w:rsidR="006C1476" w:rsidRPr="00F30A7E" w:rsidRDefault="006C1476" w:rsidP="006C1476">
      <w:pPr>
        <w:jc w:val="both"/>
        <w:rPr>
          <w:rFonts w:ascii="Arial" w:hAnsi="Arial" w:cs="Arial"/>
          <w:sz w:val="24"/>
          <w:szCs w:val="24"/>
        </w:rPr>
      </w:pPr>
      <w:r w:rsidRPr="00F30A7E">
        <w:rPr>
          <w:rFonts w:ascii="Arial" w:hAnsi="Arial" w:cs="Arial"/>
          <w:sz w:val="24"/>
          <w:szCs w:val="24"/>
        </w:rPr>
        <w:lastRenderedPageBreak/>
        <w:t xml:space="preserve">El test de Hamilton fue utilizado como </w:t>
      </w:r>
      <w:r>
        <w:rPr>
          <w:rFonts w:ascii="Arial" w:hAnsi="Arial" w:cs="Arial"/>
          <w:sz w:val="24"/>
          <w:szCs w:val="24"/>
        </w:rPr>
        <w:t>apoyo</w:t>
      </w:r>
      <w:r w:rsidRPr="00F30A7E">
        <w:rPr>
          <w:rFonts w:ascii="Arial" w:hAnsi="Arial" w:cs="Arial"/>
          <w:sz w:val="24"/>
          <w:szCs w:val="24"/>
        </w:rPr>
        <w:t xml:space="preserve"> en el diagnóstico de depresión ya que se prefieren otras escalas para determinar cuántos pacientes tienen depresión</w:t>
      </w:r>
      <w:r>
        <w:rPr>
          <w:rFonts w:ascii="Arial" w:hAnsi="Arial" w:cs="Arial"/>
          <w:sz w:val="24"/>
          <w:szCs w:val="24"/>
        </w:rPr>
        <w:t xml:space="preserve"> y en base a eso tomar decisiones para el tratamiento</w:t>
      </w:r>
      <w:r w:rsidRPr="00F30A7E">
        <w:rPr>
          <w:rFonts w:ascii="Arial" w:hAnsi="Arial" w:cs="Arial"/>
          <w:sz w:val="24"/>
          <w:szCs w:val="24"/>
        </w:rPr>
        <w:t>.</w:t>
      </w:r>
    </w:p>
    <w:p w:rsidR="009B345E" w:rsidRDefault="009B345E" w:rsidP="00037DA0">
      <w:pPr>
        <w:ind w:right="1"/>
      </w:pPr>
    </w:p>
    <w:sectPr w:rsidR="009B345E" w:rsidSect="0014371F">
      <w:pgSz w:w="12240" w:h="15840"/>
      <w:pgMar w:top="851" w:right="616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BCE" w:rsidRDefault="00C16BCE" w:rsidP="006C1476">
      <w:pPr>
        <w:spacing w:after="0" w:line="240" w:lineRule="auto"/>
      </w:pPr>
      <w:r>
        <w:separator/>
      </w:r>
    </w:p>
  </w:endnote>
  <w:endnote w:type="continuationSeparator" w:id="0">
    <w:p w:rsidR="00C16BCE" w:rsidRDefault="00C16BCE" w:rsidP="006C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BCE" w:rsidRDefault="00C16BCE" w:rsidP="006C1476">
      <w:pPr>
        <w:spacing w:after="0" w:line="240" w:lineRule="auto"/>
      </w:pPr>
      <w:r>
        <w:separator/>
      </w:r>
    </w:p>
  </w:footnote>
  <w:footnote w:type="continuationSeparator" w:id="0">
    <w:p w:rsidR="00C16BCE" w:rsidRDefault="00C16BCE" w:rsidP="006C1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5E9B"/>
    <w:multiLevelType w:val="hybridMultilevel"/>
    <w:tmpl w:val="3C32A486"/>
    <w:lvl w:ilvl="0" w:tplc="1054B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4C5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B87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CE3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BA4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F60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2AA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D87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94D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FA247E"/>
    <w:multiLevelType w:val="hybridMultilevel"/>
    <w:tmpl w:val="80B2C5EC"/>
    <w:lvl w:ilvl="0" w:tplc="886E4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2A0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32E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A26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0C0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F48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50D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983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0C97A69"/>
    <w:multiLevelType w:val="hybridMultilevel"/>
    <w:tmpl w:val="E02E00E6"/>
    <w:lvl w:ilvl="0" w:tplc="D49CE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1C9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7C7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404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6A6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4AA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5EC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4ED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305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42B42F2"/>
    <w:multiLevelType w:val="hybridMultilevel"/>
    <w:tmpl w:val="23D4021C"/>
    <w:lvl w:ilvl="0" w:tplc="4AC01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CA7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6EC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EAE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22E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72F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705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CEF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5E0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ABD2235"/>
    <w:multiLevelType w:val="hybridMultilevel"/>
    <w:tmpl w:val="7D6E8B2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5538D"/>
    <w:multiLevelType w:val="hybridMultilevel"/>
    <w:tmpl w:val="0E984E96"/>
    <w:lvl w:ilvl="0" w:tplc="2EEED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8E6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B63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80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B4E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40C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7C9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083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243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9A60147"/>
    <w:multiLevelType w:val="hybridMultilevel"/>
    <w:tmpl w:val="CF0A545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B38E1"/>
    <w:multiLevelType w:val="hybridMultilevel"/>
    <w:tmpl w:val="C37A904A"/>
    <w:lvl w:ilvl="0" w:tplc="D3A2A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CAC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A47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0AB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23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62C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A8A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B43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98B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82D31FB"/>
    <w:multiLevelType w:val="hybridMultilevel"/>
    <w:tmpl w:val="47307E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B4D49"/>
    <w:multiLevelType w:val="hybridMultilevel"/>
    <w:tmpl w:val="54DA8B36"/>
    <w:lvl w:ilvl="0" w:tplc="241E1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E49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BE8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8A3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AC3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8AB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0E4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8EA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7C6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B8"/>
    <w:rsid w:val="00037DA0"/>
    <w:rsid w:val="0014371F"/>
    <w:rsid w:val="002054FA"/>
    <w:rsid w:val="002E32FC"/>
    <w:rsid w:val="003A497A"/>
    <w:rsid w:val="004E030A"/>
    <w:rsid w:val="00546167"/>
    <w:rsid w:val="006C1476"/>
    <w:rsid w:val="006F32A5"/>
    <w:rsid w:val="009478A7"/>
    <w:rsid w:val="009644C0"/>
    <w:rsid w:val="009B345E"/>
    <w:rsid w:val="00BB072E"/>
    <w:rsid w:val="00BE5652"/>
    <w:rsid w:val="00C16BCE"/>
    <w:rsid w:val="00D67AB8"/>
    <w:rsid w:val="00F749E5"/>
    <w:rsid w:val="00F8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81416"/>
  <w15:chartTrackingRefBased/>
  <w15:docId w15:val="{EDEED5F1-82E8-488D-A189-E3EB2C03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3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14371F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p">
    <w:name w:val="p"/>
    <w:basedOn w:val="Normal"/>
    <w:rsid w:val="006C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DefaultParagraphFont"/>
    <w:rsid w:val="006C1476"/>
  </w:style>
  <w:style w:type="character" w:styleId="Emphasis">
    <w:name w:val="Emphasis"/>
    <w:basedOn w:val="DefaultParagraphFont"/>
    <w:uiPriority w:val="20"/>
    <w:qFormat/>
    <w:rsid w:val="006C1476"/>
    <w:rPr>
      <w:i/>
      <w:iCs/>
    </w:rPr>
  </w:style>
  <w:style w:type="character" w:customStyle="1" w:styleId="5yl5">
    <w:name w:val="_5yl5"/>
    <w:basedOn w:val="DefaultParagraphFont"/>
    <w:rsid w:val="006C147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1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1476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Header">
    <w:name w:val="header"/>
    <w:basedOn w:val="Normal"/>
    <w:link w:val="HeaderChar"/>
    <w:uiPriority w:val="99"/>
    <w:unhideWhenUsed/>
    <w:rsid w:val="006C14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476"/>
  </w:style>
  <w:style w:type="paragraph" w:styleId="Footer">
    <w:name w:val="footer"/>
    <w:basedOn w:val="Normal"/>
    <w:link w:val="FooterChar"/>
    <w:uiPriority w:val="99"/>
    <w:unhideWhenUsed/>
    <w:rsid w:val="006C14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0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1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1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2364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SHADANY</dc:creator>
  <cp:keywords/>
  <dc:description/>
  <cp:lastModifiedBy>SHADANY</cp:lastModifiedBy>
  <cp:revision>2</cp:revision>
  <dcterms:created xsi:type="dcterms:W3CDTF">2017-03-17T03:45:00Z</dcterms:created>
  <dcterms:modified xsi:type="dcterms:W3CDTF">2017-03-17T03:45:00Z</dcterms:modified>
</cp:coreProperties>
</file>