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2" w:rsidRDefault="00CD30B8" w:rsidP="00CD30B8">
      <w:pPr>
        <w:pStyle w:val="Prrafodelista"/>
        <w:numPr>
          <w:ilvl w:val="0"/>
          <w:numId w:val="1"/>
        </w:numPr>
      </w:pPr>
      <w:r>
        <w:t>Si se definió correctamente el cuestionamiento del estudio.</w:t>
      </w:r>
    </w:p>
    <w:p w:rsidR="00CD30B8" w:rsidRDefault="00CD30B8" w:rsidP="00CD30B8">
      <w:pPr>
        <w:pStyle w:val="Prrafodelista"/>
        <w:numPr>
          <w:ilvl w:val="0"/>
          <w:numId w:val="1"/>
        </w:numPr>
      </w:pPr>
      <w:r>
        <w:t xml:space="preserve">Es un estudio clínico controlado, doble ciego, aleatorizado de la utilización de ticagrelor y clopidogrel para la prevención de eventos </w:t>
      </w:r>
      <w:r w:rsidR="009E768A">
        <w:t>vasculares</w:t>
      </w:r>
      <w:r>
        <w:t>.</w:t>
      </w:r>
    </w:p>
    <w:p w:rsidR="00CD30B8" w:rsidRDefault="00CD30B8" w:rsidP="00CD30B8">
      <w:pPr>
        <w:pStyle w:val="Prrafodelista"/>
        <w:numPr>
          <w:ilvl w:val="0"/>
          <w:numId w:val="1"/>
        </w:numPr>
      </w:pPr>
      <w:r>
        <w:t>Si se estudia a pacientes con antecedentes de Sx coronario con o sin elevación del ST que están en un hospital.</w:t>
      </w:r>
    </w:p>
    <w:p w:rsidR="00CD30B8" w:rsidRDefault="00CD30B8" w:rsidP="00CD30B8">
      <w:pPr>
        <w:pStyle w:val="Prrafodelista"/>
        <w:numPr>
          <w:ilvl w:val="0"/>
          <w:numId w:val="1"/>
        </w:numPr>
      </w:pPr>
      <w:r>
        <w:t>No se especifica la edad pero si la condición.</w:t>
      </w:r>
    </w:p>
    <w:p w:rsidR="00CD30B8" w:rsidRDefault="00CD30B8" w:rsidP="00CD30B8">
      <w:pPr>
        <w:pStyle w:val="Prrafodelista"/>
        <w:numPr>
          <w:ilvl w:val="0"/>
          <w:numId w:val="1"/>
        </w:numPr>
      </w:pPr>
      <w:r>
        <w:t xml:space="preserve">Es </w:t>
      </w:r>
      <w:r w:rsidR="009E768A">
        <w:t>un estudio donde se intenta comparar el efecto del ticagrelor y el clopidogrel en la prevención de muertes por IAM, ictus y otras causas vasculares.</w:t>
      </w:r>
    </w:p>
    <w:p w:rsidR="009E768A" w:rsidRDefault="009E768A" w:rsidP="00CD30B8">
      <w:pPr>
        <w:pStyle w:val="Prrafodelista"/>
        <w:numPr>
          <w:ilvl w:val="0"/>
          <w:numId w:val="1"/>
        </w:numPr>
      </w:pPr>
      <w:r>
        <w:t>En este estudio los resultados dieron favorables para ticagrelor ya que este redujo significativamente las tasas de muerte por causas vasculares, IAM, ictus.</w:t>
      </w:r>
    </w:p>
    <w:p w:rsidR="009E768A" w:rsidRDefault="009E768A" w:rsidP="00CD30B8">
      <w:pPr>
        <w:pStyle w:val="Prrafodelista"/>
        <w:numPr>
          <w:ilvl w:val="0"/>
          <w:numId w:val="1"/>
        </w:numPr>
      </w:pPr>
      <w:r>
        <w:t>Asimismo también dio  como resultado que no incrementa la tasa total de hemorragia grave.</w:t>
      </w:r>
    </w:p>
    <w:p w:rsidR="009E768A" w:rsidRDefault="009E768A" w:rsidP="00CD30B8">
      <w:pPr>
        <w:pStyle w:val="Prrafodelista"/>
        <w:numPr>
          <w:ilvl w:val="0"/>
          <w:numId w:val="1"/>
        </w:numPr>
      </w:pPr>
      <w:r>
        <w:t>Por lo que yo creo que este fármaco estaría excelente incorporarlo a los pacientes con Sx coronario con o sin elevación del ST aunque en comparación con el clopidogrel pues tiene efectos similares.</w:t>
      </w:r>
    </w:p>
    <w:sectPr w:rsidR="009E768A" w:rsidSect="00021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66A1"/>
    <w:multiLevelType w:val="hybridMultilevel"/>
    <w:tmpl w:val="3F74AE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0B8"/>
    <w:rsid w:val="00021532"/>
    <w:rsid w:val="003E7449"/>
    <w:rsid w:val="009E768A"/>
    <w:rsid w:val="00CD30B8"/>
    <w:rsid w:val="00D57FD5"/>
    <w:rsid w:val="00E5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2015-05-02T00:42:00Z</dcterms:created>
  <dcterms:modified xsi:type="dcterms:W3CDTF">2015-05-02T01:01:00Z</dcterms:modified>
</cp:coreProperties>
</file>