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3474639"/>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541"/>
            <w:gridCol w:w="2520"/>
          </w:tblGrid>
          <w:tr w:rsidR="00695E14">
            <w:trPr>
              <w:trHeight w:val="1440"/>
            </w:trPr>
            <w:tc>
              <w:tcPr>
                <w:tcW w:w="1440" w:type="dxa"/>
                <w:tcBorders>
                  <w:right w:val="single" w:sz="4" w:space="0" w:color="FFFFFF" w:themeColor="background1"/>
                </w:tcBorders>
                <w:shd w:val="clear" w:color="auto" w:fill="943634" w:themeFill="accent2" w:themeFillShade="BF"/>
              </w:tcPr>
              <w:p w:rsidR="00695E14" w:rsidRDefault="00695E14"/>
            </w:tc>
            <w:sdt>
              <w:sdtPr>
                <w:rPr>
                  <w:rFonts w:asciiTheme="majorHAnsi" w:eastAsiaTheme="majorEastAsia" w:hAnsiTheme="majorHAnsi" w:cstheme="majorBidi"/>
                  <w:b/>
                  <w:bCs/>
                  <w:color w:val="FFFFFF" w:themeColor="background1"/>
                  <w:sz w:val="72"/>
                  <w:szCs w:val="72"/>
                </w:rPr>
                <w:alias w:val="Año"/>
                <w:id w:val="15676118"/>
                <w:placeholder>
                  <w:docPart w:val="88E6BC4FB7C54DC5B3C2FFB799024D31"/>
                </w:placeholder>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695E14" w:rsidRDefault="00695E14" w:rsidP="00695E14">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695E14">
            <w:trPr>
              <w:trHeight w:val="2880"/>
            </w:trPr>
            <w:tc>
              <w:tcPr>
                <w:tcW w:w="1440" w:type="dxa"/>
                <w:tcBorders>
                  <w:right w:val="single" w:sz="4" w:space="0" w:color="000000" w:themeColor="text1"/>
                </w:tcBorders>
              </w:tcPr>
              <w:p w:rsidR="00695E14" w:rsidRDefault="00695E14">
                <w:r>
                  <w:rPr>
                    <w:noProof/>
                  </w:rPr>
                  <w:drawing>
                    <wp:inline distT="0" distB="0" distL="0" distR="0" wp14:anchorId="1914584F" wp14:editId="3C8C7C1B">
                      <wp:extent cx="841375"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219200"/>
                              </a:xfrm>
                              <a:prstGeom prst="rect">
                                <a:avLst/>
                              </a:prstGeom>
                              <a:noFill/>
                            </pic:spPr>
                          </pic:pic>
                        </a:graphicData>
                      </a:graphic>
                    </wp:inline>
                  </w:drawing>
                </w:r>
              </w:p>
            </w:tc>
            <w:tc>
              <w:tcPr>
                <w:tcW w:w="2520" w:type="dxa"/>
                <w:tcBorders>
                  <w:left w:val="single" w:sz="4" w:space="0" w:color="000000" w:themeColor="text1"/>
                </w:tcBorders>
                <w:vAlign w:val="center"/>
              </w:tcPr>
              <w:p w:rsidR="00695E14" w:rsidRPr="00695E14" w:rsidRDefault="00695E14">
                <w:pPr>
                  <w:pStyle w:val="Sinespaciado"/>
                  <w:rPr>
                    <w:color w:val="76923C" w:themeColor="accent3" w:themeShade="BF"/>
                  </w:rPr>
                </w:pPr>
                <w:r>
                  <w:rPr>
                    <w:color w:val="76923C" w:themeColor="accent3" w:themeShade="BF"/>
                  </w:rPr>
                  <w:t>Tarea 1 segundo parcial</w:t>
                </w:r>
              </w:p>
              <w:p w:rsidR="00695E14" w:rsidRPr="00695E14" w:rsidRDefault="00695E14">
                <w:pPr>
                  <w:pStyle w:val="Sinespaciado"/>
                  <w:rPr>
                    <w:color w:val="76923C" w:themeColor="accent3" w:themeShade="BF"/>
                  </w:rPr>
                </w:pPr>
              </w:p>
              <w:sdt>
                <w:sdtPr>
                  <w:rPr>
                    <w:color w:val="76923C" w:themeColor="accent3" w:themeShade="BF"/>
                  </w:rPr>
                  <w:alias w:val="Autor"/>
                  <w:id w:val="15676130"/>
                  <w:placeholder>
                    <w:docPart w:val="59CE370EF7934076A327A05A01C06A3C"/>
                  </w:placeholder>
                  <w:dataBinding w:prefixMappings="xmlns:ns0='http://schemas.openxmlformats.org/package/2006/metadata/core-properties' xmlns:ns1='http://purl.org/dc/elements/1.1/'" w:xpath="/ns0:coreProperties[1]/ns1:creator[1]" w:storeItemID="{6C3C8BC8-F283-45AE-878A-BAB7291924A1}"/>
                  <w:text/>
                </w:sdtPr>
                <w:sdtContent>
                  <w:p w:rsidR="00695E14" w:rsidRPr="00695E14" w:rsidRDefault="00695E14">
                    <w:pPr>
                      <w:pStyle w:val="Sinespaciado"/>
                      <w:rPr>
                        <w:color w:val="76923C" w:themeColor="accent3" w:themeShade="BF"/>
                      </w:rPr>
                    </w:pPr>
                    <w:r>
                      <w:rPr>
                        <w:color w:val="76923C" w:themeColor="accent3" w:themeShade="BF"/>
                      </w:rPr>
                      <w:t>MEDICINA BASADA EN EVIDENCIAS</w:t>
                    </w:r>
                  </w:p>
                </w:sdtContent>
              </w:sdt>
              <w:p w:rsidR="00695E14" w:rsidRPr="00695E14" w:rsidRDefault="00695E14">
                <w:pPr>
                  <w:pStyle w:val="Sinespaciado"/>
                  <w:rPr>
                    <w:color w:val="76923C" w:themeColor="accent3" w:themeShade="BF"/>
                  </w:rPr>
                </w:pPr>
              </w:p>
            </w:tc>
          </w:tr>
        </w:tbl>
        <w:p w:rsidR="00695E14" w:rsidRDefault="00695E14"/>
        <w:p w:rsidR="00695E14" w:rsidRDefault="00695E14"/>
        <w:tbl>
          <w:tblPr>
            <w:tblpPr w:leftFromText="187" w:rightFromText="187" w:horzAnchor="margin" w:tblpXSpec="center" w:tblpYSpec="bottom"/>
            <w:tblW w:w="5000" w:type="pct"/>
            <w:tblLook w:val="04A0" w:firstRow="1" w:lastRow="0" w:firstColumn="1" w:lastColumn="0" w:noHBand="0" w:noVBand="1"/>
          </w:tblPr>
          <w:tblGrid>
            <w:gridCol w:w="9054"/>
          </w:tblGrid>
          <w:tr w:rsidR="00695E14">
            <w:tc>
              <w:tcPr>
                <w:tcW w:w="0" w:type="auto"/>
              </w:tcPr>
              <w:p w:rsidR="00695E14" w:rsidRDefault="00695E14" w:rsidP="00695E14">
                <w:pPr>
                  <w:pStyle w:val="Sinespaciado"/>
                  <w:rPr>
                    <w:b/>
                    <w:bCs/>
                    <w:caps/>
                    <w:sz w:val="72"/>
                    <w:szCs w:val="72"/>
                  </w:rPr>
                </w:pPr>
                <w:r w:rsidRPr="00695E14">
                  <w:rPr>
                    <w:b/>
                    <w:bCs/>
                    <w:caps/>
                    <w:color w:val="76923C" w:themeColor="accent3" w:themeShade="BF"/>
                    <w:sz w:val="72"/>
                    <w:szCs w:val="72"/>
                    <w:lang w:val="es-ES"/>
                  </w:rPr>
                  <w:t>[</w:t>
                </w:r>
                <w:sdt>
                  <w:sdtPr>
                    <w:rPr>
                      <w:b/>
                      <w:bCs/>
                      <w:caps/>
                      <w:sz w:val="72"/>
                      <w:szCs w:val="72"/>
                    </w:rPr>
                    <w:alias w:val="Título"/>
                    <w:id w:val="15676137"/>
                    <w:placeholder>
                      <w:docPart w:val="7D71B47A25F24D00B4224090C2050DC6"/>
                    </w:placeholder>
                    <w:dataBinding w:prefixMappings="xmlns:ns0='http://schemas.openxmlformats.org/package/2006/metadata/core-properties' xmlns:ns1='http://purl.org/dc/elements/1.1/'" w:xpath="/ns0:coreProperties[1]/ns1:title[1]" w:storeItemID="{6C3C8BC8-F283-45AE-878A-BAB7291924A1}"/>
                    <w:text/>
                  </w:sdtPr>
                  <w:sdtContent>
                    <w:r w:rsidR="004C6216">
                      <w:rPr>
                        <w:b/>
                        <w:bCs/>
                        <w:caps/>
                        <w:sz w:val="72"/>
                        <w:szCs w:val="72"/>
                      </w:rPr>
                      <w:t>ensayos clinicos controlados</w:t>
                    </w:r>
                  </w:sdtContent>
                </w:sdt>
                <w:r w:rsidRPr="00695E14">
                  <w:rPr>
                    <w:b/>
                    <w:bCs/>
                    <w:caps/>
                    <w:color w:val="76923C" w:themeColor="accent3" w:themeShade="BF"/>
                    <w:sz w:val="72"/>
                    <w:szCs w:val="72"/>
                    <w:lang w:val="es-ES"/>
                  </w:rPr>
                  <w:t>]</w:t>
                </w:r>
              </w:p>
            </w:tc>
          </w:tr>
          <w:tr w:rsidR="00695E14">
            <w:sdt>
              <w:sdtPr>
                <w:rPr>
                  <w:color w:val="808080" w:themeColor="background1" w:themeShade="80"/>
                </w:rPr>
                <w:alias w:val="Descripción breve"/>
                <w:id w:val="15676143"/>
                <w:placeholder>
                  <w:docPart w:val="DC46B4BFD7F1425196C5714086B854EB"/>
                </w:placeholder>
                <w:dataBinding w:prefixMappings="xmlns:ns0='http://schemas.microsoft.com/office/2006/coverPageProps'" w:xpath="/ns0:CoverPageProperties[1]/ns0:Abstract[1]" w:storeItemID="{55AF091B-3C7A-41E3-B477-F2FDAA23CFDA}"/>
                <w:text/>
              </w:sdtPr>
              <w:sdtContent>
                <w:tc>
                  <w:tcPr>
                    <w:tcW w:w="0" w:type="auto"/>
                  </w:tcPr>
                  <w:p w:rsidR="00695E14" w:rsidRPr="00695E14" w:rsidRDefault="00695E14" w:rsidP="00695E14">
                    <w:pPr>
                      <w:pStyle w:val="Sinespaciado"/>
                      <w:rPr>
                        <w:color w:val="808080" w:themeColor="background1" w:themeShade="80"/>
                      </w:rPr>
                    </w:pPr>
                    <w:r>
                      <w:rPr>
                        <w:color w:val="808080" w:themeColor="background1" w:themeShade="80"/>
                      </w:rPr>
                      <w:t xml:space="preserve">Fernanda Gabriela  Reynaga Espinoza </w:t>
                    </w:r>
                  </w:p>
                </w:tc>
              </w:sdtContent>
            </w:sdt>
          </w:tr>
        </w:tbl>
        <w:p w:rsidR="00695E14" w:rsidRDefault="00695E14">
          <w:r>
            <w:rPr>
              <w:noProof/>
            </w:rPr>
            <w:drawing>
              <wp:anchor distT="0" distB="0" distL="114300" distR="114300" simplePos="0" relativeHeight="251659264" behindDoc="0" locked="0" layoutInCell="1" allowOverlap="1" wp14:anchorId="7481F47E" wp14:editId="388D7A10">
                <wp:simplePos x="0" y="0"/>
                <wp:positionH relativeFrom="column">
                  <wp:posOffset>-638175</wp:posOffset>
                </wp:positionH>
                <wp:positionV relativeFrom="paragraph">
                  <wp:posOffset>2540635</wp:posOffset>
                </wp:positionV>
                <wp:extent cx="3841115" cy="24568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115" cy="2456815"/>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p w:rsidR="00695E14" w:rsidRDefault="00695E14" w:rsidP="004C6216">
      <w:pPr>
        <w:pStyle w:val="Ttulo"/>
      </w:pPr>
      <w:r>
        <w:lastRenderedPageBreak/>
        <w:t>Ticagrelor frente a Clopidogrel en pacientes con síndrome coronario agudo</w:t>
      </w:r>
    </w:p>
    <w:p w:rsidR="00021532" w:rsidRDefault="00CD30B8" w:rsidP="00695E14">
      <w:pPr>
        <w:pStyle w:val="Prrafodelista"/>
        <w:numPr>
          <w:ilvl w:val="0"/>
          <w:numId w:val="1"/>
        </w:numPr>
        <w:jc w:val="both"/>
      </w:pPr>
      <w:r>
        <w:t>Si se definió correctamente el cuestionamiento del estudio.</w:t>
      </w:r>
    </w:p>
    <w:p w:rsidR="004C6216" w:rsidRDefault="004C6216" w:rsidP="004C6216">
      <w:pPr>
        <w:pStyle w:val="Prrafodelista"/>
        <w:jc w:val="both"/>
      </w:pPr>
    </w:p>
    <w:p w:rsidR="00CD30B8" w:rsidRDefault="00CD30B8" w:rsidP="00695E14">
      <w:pPr>
        <w:pStyle w:val="Prrafodelista"/>
        <w:numPr>
          <w:ilvl w:val="0"/>
          <w:numId w:val="1"/>
        </w:numPr>
        <w:jc w:val="both"/>
      </w:pPr>
      <w:r>
        <w:t>Es un estudio</w:t>
      </w:r>
      <w:r w:rsidR="004C6216">
        <w:t xml:space="preserve"> multicentrico</w:t>
      </w:r>
      <w:r>
        <w:t>, doble ciego, aleatorizado de la utilización</w:t>
      </w:r>
      <w:r w:rsidR="004C6216">
        <w:t xml:space="preserve">  y comparación </w:t>
      </w:r>
      <w:r>
        <w:t xml:space="preserve">de ticagrelor y clopidogrel para la prevención de eventos </w:t>
      </w:r>
      <w:r w:rsidR="009E768A">
        <w:t>vasculares</w:t>
      </w:r>
      <w:r>
        <w:t>.</w:t>
      </w:r>
    </w:p>
    <w:p w:rsidR="004C6216" w:rsidRDefault="004C6216" w:rsidP="004C6216">
      <w:pPr>
        <w:pStyle w:val="Prrafodelista"/>
      </w:pPr>
    </w:p>
    <w:p w:rsidR="004C6216" w:rsidRDefault="004C6216" w:rsidP="004C6216">
      <w:pPr>
        <w:pStyle w:val="Prrafodelista"/>
        <w:jc w:val="both"/>
      </w:pPr>
    </w:p>
    <w:p w:rsidR="00CD30B8" w:rsidRDefault="00CD30B8" w:rsidP="00695E14">
      <w:pPr>
        <w:pStyle w:val="Prrafodelista"/>
        <w:numPr>
          <w:ilvl w:val="0"/>
          <w:numId w:val="1"/>
        </w:numPr>
        <w:jc w:val="both"/>
      </w:pPr>
      <w:r>
        <w:t>Si se estudia a pacientes con antecedentes de Sx coron</w:t>
      </w:r>
      <w:r w:rsidR="004C6216">
        <w:t>ario con o sin elevación del ST</w:t>
      </w:r>
    </w:p>
    <w:p w:rsidR="004C6216" w:rsidRDefault="004C6216" w:rsidP="004C6216">
      <w:pPr>
        <w:pStyle w:val="Prrafodelista"/>
        <w:jc w:val="both"/>
      </w:pPr>
    </w:p>
    <w:p w:rsidR="004C6216" w:rsidRDefault="004C6216" w:rsidP="004C6216">
      <w:pPr>
        <w:pStyle w:val="Prrafodelista"/>
        <w:jc w:val="both"/>
      </w:pPr>
    </w:p>
    <w:p w:rsidR="00CD30B8" w:rsidRDefault="00CD30B8" w:rsidP="00695E14">
      <w:pPr>
        <w:pStyle w:val="Prrafodelista"/>
        <w:numPr>
          <w:ilvl w:val="0"/>
          <w:numId w:val="1"/>
        </w:numPr>
        <w:jc w:val="both"/>
      </w:pPr>
      <w:r>
        <w:t>No se especifi</w:t>
      </w:r>
      <w:r w:rsidR="004C6216">
        <w:t>ca la edad pero si la condición de antecedentes vasculares.</w:t>
      </w:r>
    </w:p>
    <w:p w:rsidR="004C6216" w:rsidRDefault="004C6216" w:rsidP="004C6216">
      <w:pPr>
        <w:pStyle w:val="Prrafodelista"/>
        <w:jc w:val="both"/>
      </w:pPr>
    </w:p>
    <w:p w:rsidR="00CD30B8" w:rsidRDefault="00CD30B8" w:rsidP="00695E14">
      <w:pPr>
        <w:pStyle w:val="Prrafodelista"/>
        <w:numPr>
          <w:ilvl w:val="0"/>
          <w:numId w:val="1"/>
        </w:numPr>
        <w:jc w:val="both"/>
      </w:pPr>
      <w:r>
        <w:t xml:space="preserve">Es </w:t>
      </w:r>
      <w:r w:rsidR="009E768A">
        <w:t>un estudio donde se intenta comparar el efecto del ticagrelor y el clopidogrel en la prevención de muertes por IAM, ictus y otras causas vasculares.</w:t>
      </w:r>
    </w:p>
    <w:p w:rsidR="004C6216" w:rsidRDefault="004C6216" w:rsidP="004C6216">
      <w:pPr>
        <w:pStyle w:val="Prrafodelista"/>
      </w:pPr>
    </w:p>
    <w:p w:rsidR="004C6216" w:rsidRDefault="004C6216" w:rsidP="004C6216">
      <w:pPr>
        <w:pStyle w:val="Prrafodelista"/>
        <w:jc w:val="both"/>
      </w:pPr>
    </w:p>
    <w:p w:rsidR="009E768A" w:rsidRDefault="009E768A" w:rsidP="00695E14">
      <w:pPr>
        <w:pStyle w:val="Prrafodelista"/>
        <w:numPr>
          <w:ilvl w:val="0"/>
          <w:numId w:val="1"/>
        </w:numPr>
        <w:jc w:val="both"/>
      </w:pPr>
      <w:r>
        <w:t>En este estudio los resultados dieron favorables para ticagrelor ya que este redujo significativamente las tasas de muerte por causas vasculares, IAM, ictus.</w:t>
      </w:r>
    </w:p>
    <w:p w:rsidR="004C6216" w:rsidRDefault="004C6216" w:rsidP="004C6216">
      <w:pPr>
        <w:pStyle w:val="Prrafodelista"/>
        <w:jc w:val="both"/>
      </w:pPr>
    </w:p>
    <w:p w:rsidR="009E768A" w:rsidRDefault="009E768A" w:rsidP="00695E14">
      <w:pPr>
        <w:pStyle w:val="Prrafodelista"/>
        <w:numPr>
          <w:ilvl w:val="0"/>
          <w:numId w:val="1"/>
        </w:numPr>
        <w:jc w:val="both"/>
      </w:pPr>
      <w:r>
        <w:t>Asimismo también dio  como resultado que no incrementa la tasa total de hemorragia grave.</w:t>
      </w:r>
    </w:p>
    <w:p w:rsidR="004C6216" w:rsidRDefault="004C6216" w:rsidP="004C6216">
      <w:pPr>
        <w:pStyle w:val="Prrafodelista"/>
      </w:pPr>
    </w:p>
    <w:p w:rsidR="004C6216" w:rsidRDefault="004C6216" w:rsidP="004C6216">
      <w:pPr>
        <w:pStyle w:val="Prrafodelista"/>
        <w:jc w:val="both"/>
      </w:pPr>
    </w:p>
    <w:p w:rsidR="009E768A" w:rsidRDefault="004C6216" w:rsidP="00695E14">
      <w:pPr>
        <w:pStyle w:val="Prrafodelista"/>
        <w:numPr>
          <w:ilvl w:val="0"/>
          <w:numId w:val="1"/>
        </w:numPr>
        <w:jc w:val="both"/>
      </w:pPr>
      <w:r>
        <w:t xml:space="preserve"> Acorde a los resultados del estudio Ticagrelor </w:t>
      </w:r>
      <w:r>
        <w:t>redujo significativamente la tasa de muertes por causas vasculares, infarto de miocardio o ictus, sin incrementar la tasa total de hemorragias graves</w:t>
      </w:r>
      <w:r>
        <w:t xml:space="preserve">, </w:t>
      </w:r>
      <w:r w:rsidR="009E768A">
        <w:t xml:space="preserve">Por lo que </w:t>
      </w:r>
      <w:r>
        <w:t xml:space="preserve">considero </w:t>
      </w:r>
      <w:r w:rsidR="009E768A">
        <w:t>que este fármaco estaría excelente incorporarlo a los pacientes con Sx coronario con o sin elevación del ST aunque</w:t>
      </w:r>
      <w:r w:rsidR="00695E14">
        <w:t>,</w:t>
      </w:r>
      <w:r w:rsidR="009E768A">
        <w:t xml:space="preserve"> </w:t>
      </w:r>
      <w:r w:rsidR="00695E14">
        <w:t>habría otros factores a considerar como el precio y disponibilidad de este fármaco</w:t>
      </w:r>
      <w:r>
        <w:t>.</w:t>
      </w:r>
      <w:bookmarkStart w:id="0" w:name="_GoBack"/>
      <w:bookmarkEnd w:id="0"/>
    </w:p>
    <w:sectPr w:rsidR="009E768A" w:rsidSect="00695E14">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66A1"/>
    <w:multiLevelType w:val="hybridMultilevel"/>
    <w:tmpl w:val="3F74AE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B8"/>
    <w:rsid w:val="00021532"/>
    <w:rsid w:val="003E7449"/>
    <w:rsid w:val="004C6216"/>
    <w:rsid w:val="00695E14"/>
    <w:rsid w:val="009E768A"/>
    <w:rsid w:val="00CD30B8"/>
    <w:rsid w:val="00D57FD5"/>
    <w:rsid w:val="00E56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0B8"/>
    <w:pPr>
      <w:ind w:left="720"/>
      <w:contextualSpacing/>
    </w:pPr>
  </w:style>
  <w:style w:type="paragraph" w:styleId="Sinespaciado">
    <w:name w:val="No Spacing"/>
    <w:link w:val="SinespaciadoCar"/>
    <w:uiPriority w:val="1"/>
    <w:qFormat/>
    <w:rsid w:val="00695E14"/>
    <w:pPr>
      <w:spacing w:after="0" w:line="240" w:lineRule="auto"/>
    </w:pPr>
  </w:style>
  <w:style w:type="character" w:customStyle="1" w:styleId="SinespaciadoCar">
    <w:name w:val="Sin espaciado Car"/>
    <w:basedOn w:val="Fuentedeprrafopredeter"/>
    <w:link w:val="Sinespaciado"/>
    <w:uiPriority w:val="1"/>
    <w:rsid w:val="00695E14"/>
    <w:rPr>
      <w:rFonts w:eastAsiaTheme="minorEastAsia"/>
      <w:lang w:eastAsia="es-MX"/>
    </w:rPr>
  </w:style>
  <w:style w:type="paragraph" w:styleId="Textodeglobo">
    <w:name w:val="Balloon Text"/>
    <w:basedOn w:val="Normal"/>
    <w:link w:val="TextodegloboCar"/>
    <w:uiPriority w:val="99"/>
    <w:semiHidden/>
    <w:unhideWhenUsed/>
    <w:rsid w:val="00695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E14"/>
    <w:rPr>
      <w:rFonts w:ascii="Tahoma" w:hAnsi="Tahoma" w:cs="Tahoma"/>
      <w:sz w:val="16"/>
      <w:szCs w:val="16"/>
    </w:rPr>
  </w:style>
  <w:style w:type="paragraph" w:styleId="Ttulo">
    <w:name w:val="Title"/>
    <w:basedOn w:val="Normal"/>
    <w:next w:val="Normal"/>
    <w:link w:val="TtuloCar"/>
    <w:uiPriority w:val="10"/>
    <w:qFormat/>
    <w:rsid w:val="0069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95E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0B8"/>
    <w:pPr>
      <w:ind w:left="720"/>
      <w:contextualSpacing/>
    </w:pPr>
  </w:style>
  <w:style w:type="paragraph" w:styleId="Sinespaciado">
    <w:name w:val="No Spacing"/>
    <w:link w:val="SinespaciadoCar"/>
    <w:uiPriority w:val="1"/>
    <w:qFormat/>
    <w:rsid w:val="00695E14"/>
    <w:pPr>
      <w:spacing w:after="0" w:line="240" w:lineRule="auto"/>
    </w:pPr>
  </w:style>
  <w:style w:type="character" w:customStyle="1" w:styleId="SinespaciadoCar">
    <w:name w:val="Sin espaciado Car"/>
    <w:basedOn w:val="Fuentedeprrafopredeter"/>
    <w:link w:val="Sinespaciado"/>
    <w:uiPriority w:val="1"/>
    <w:rsid w:val="00695E14"/>
    <w:rPr>
      <w:rFonts w:eastAsiaTheme="minorEastAsia"/>
      <w:lang w:eastAsia="es-MX"/>
    </w:rPr>
  </w:style>
  <w:style w:type="paragraph" w:styleId="Textodeglobo">
    <w:name w:val="Balloon Text"/>
    <w:basedOn w:val="Normal"/>
    <w:link w:val="TextodegloboCar"/>
    <w:uiPriority w:val="99"/>
    <w:semiHidden/>
    <w:unhideWhenUsed/>
    <w:rsid w:val="00695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E14"/>
    <w:rPr>
      <w:rFonts w:ascii="Tahoma" w:hAnsi="Tahoma" w:cs="Tahoma"/>
      <w:sz w:val="16"/>
      <w:szCs w:val="16"/>
    </w:rPr>
  </w:style>
  <w:style w:type="paragraph" w:styleId="Ttulo">
    <w:name w:val="Title"/>
    <w:basedOn w:val="Normal"/>
    <w:next w:val="Normal"/>
    <w:link w:val="TtuloCar"/>
    <w:uiPriority w:val="10"/>
    <w:qFormat/>
    <w:rsid w:val="0069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95E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6BC4FB7C54DC5B3C2FFB799024D31"/>
        <w:category>
          <w:name w:val="General"/>
          <w:gallery w:val="placeholder"/>
        </w:category>
        <w:types>
          <w:type w:val="bbPlcHdr"/>
        </w:types>
        <w:behaviors>
          <w:behavior w:val="content"/>
        </w:behaviors>
        <w:guid w:val="{7E099B7D-709D-439C-AED2-510B27FA10D1}"/>
      </w:docPartPr>
      <w:docPartBody>
        <w:p w:rsidR="00000000" w:rsidRDefault="006A721F" w:rsidP="006A721F">
          <w:pPr>
            <w:pStyle w:val="88E6BC4FB7C54DC5B3C2FFB799024D31"/>
          </w:pPr>
          <w:r>
            <w:rPr>
              <w:rFonts w:asciiTheme="majorHAnsi" w:eastAsiaTheme="majorEastAsia" w:hAnsiTheme="majorHAnsi" w:cstheme="majorBidi"/>
              <w:b/>
              <w:bCs/>
              <w:color w:val="FFFFFF" w:themeColor="background1"/>
              <w:sz w:val="72"/>
              <w:szCs w:val="72"/>
              <w:lang w:val="es-ES"/>
            </w:rPr>
            <w:t>[Año]</w:t>
          </w:r>
        </w:p>
      </w:docPartBody>
    </w:docPart>
    <w:docPart>
      <w:docPartPr>
        <w:name w:val="59CE370EF7934076A327A05A01C06A3C"/>
        <w:category>
          <w:name w:val="General"/>
          <w:gallery w:val="placeholder"/>
        </w:category>
        <w:types>
          <w:type w:val="bbPlcHdr"/>
        </w:types>
        <w:behaviors>
          <w:behavior w:val="content"/>
        </w:behaviors>
        <w:guid w:val="{7C180BB0-A549-440A-AA0A-9B55C1B99FD2}"/>
      </w:docPartPr>
      <w:docPartBody>
        <w:p w:rsidR="00000000" w:rsidRDefault="006A721F" w:rsidP="006A721F">
          <w:pPr>
            <w:pStyle w:val="59CE370EF7934076A327A05A01C06A3C"/>
          </w:pPr>
          <w:r>
            <w:rPr>
              <w:color w:val="76923C" w:themeColor="accent3" w:themeShade="BF"/>
              <w:lang w:val="es-ES"/>
            </w:rPr>
            <w:t>[Escriba el nombre del autor]</w:t>
          </w:r>
        </w:p>
      </w:docPartBody>
    </w:docPart>
    <w:docPart>
      <w:docPartPr>
        <w:name w:val="7D71B47A25F24D00B4224090C2050DC6"/>
        <w:category>
          <w:name w:val="General"/>
          <w:gallery w:val="placeholder"/>
        </w:category>
        <w:types>
          <w:type w:val="bbPlcHdr"/>
        </w:types>
        <w:behaviors>
          <w:behavior w:val="content"/>
        </w:behaviors>
        <w:guid w:val="{9079FC54-6E09-4581-9BD1-4A0DBCE1092D}"/>
      </w:docPartPr>
      <w:docPartBody>
        <w:p w:rsidR="00000000" w:rsidRDefault="006A721F" w:rsidP="006A721F">
          <w:pPr>
            <w:pStyle w:val="7D71B47A25F24D00B4224090C2050DC6"/>
          </w:pPr>
          <w:r>
            <w:rPr>
              <w:b/>
              <w:bCs/>
              <w:caps/>
              <w:sz w:val="72"/>
              <w:szCs w:val="72"/>
              <w:lang w:val="es-ES"/>
            </w:rPr>
            <w:t>Escriba el título del documento</w:t>
          </w:r>
        </w:p>
      </w:docPartBody>
    </w:docPart>
    <w:docPart>
      <w:docPartPr>
        <w:name w:val="DC46B4BFD7F1425196C5714086B854EB"/>
        <w:category>
          <w:name w:val="General"/>
          <w:gallery w:val="placeholder"/>
        </w:category>
        <w:types>
          <w:type w:val="bbPlcHdr"/>
        </w:types>
        <w:behaviors>
          <w:behavior w:val="content"/>
        </w:behaviors>
        <w:guid w:val="{38175A65-7E90-40A7-9052-92368DB58728}"/>
      </w:docPartPr>
      <w:docPartBody>
        <w:p w:rsidR="00000000" w:rsidRDefault="006A721F" w:rsidP="006A721F">
          <w:pPr>
            <w:pStyle w:val="DC46B4BFD7F1425196C5714086B854EB"/>
          </w:pPr>
          <w:r>
            <w:rPr>
              <w:color w:val="7F7F7F" w:themeColor="background1" w:themeShade="7F"/>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1F"/>
    <w:rsid w:val="002914AA"/>
    <w:rsid w:val="006A7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E6BC4FB7C54DC5B3C2FFB799024D31">
    <w:name w:val="88E6BC4FB7C54DC5B3C2FFB799024D31"/>
    <w:rsid w:val="006A721F"/>
  </w:style>
  <w:style w:type="paragraph" w:customStyle="1" w:styleId="3A9FD1D5AD0A4BFE950AD8577BB76B06">
    <w:name w:val="3A9FD1D5AD0A4BFE950AD8577BB76B06"/>
    <w:rsid w:val="006A721F"/>
  </w:style>
  <w:style w:type="paragraph" w:customStyle="1" w:styleId="59CE370EF7934076A327A05A01C06A3C">
    <w:name w:val="59CE370EF7934076A327A05A01C06A3C"/>
    <w:rsid w:val="006A721F"/>
  </w:style>
  <w:style w:type="paragraph" w:customStyle="1" w:styleId="7D71B47A25F24D00B4224090C2050DC6">
    <w:name w:val="7D71B47A25F24D00B4224090C2050DC6"/>
    <w:rsid w:val="006A721F"/>
  </w:style>
  <w:style w:type="paragraph" w:customStyle="1" w:styleId="DC46B4BFD7F1425196C5714086B854EB">
    <w:name w:val="DC46B4BFD7F1425196C5714086B854EB"/>
    <w:rsid w:val="006A7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E6BC4FB7C54DC5B3C2FFB799024D31">
    <w:name w:val="88E6BC4FB7C54DC5B3C2FFB799024D31"/>
    <w:rsid w:val="006A721F"/>
  </w:style>
  <w:style w:type="paragraph" w:customStyle="1" w:styleId="3A9FD1D5AD0A4BFE950AD8577BB76B06">
    <w:name w:val="3A9FD1D5AD0A4BFE950AD8577BB76B06"/>
    <w:rsid w:val="006A721F"/>
  </w:style>
  <w:style w:type="paragraph" w:customStyle="1" w:styleId="59CE370EF7934076A327A05A01C06A3C">
    <w:name w:val="59CE370EF7934076A327A05A01C06A3C"/>
    <w:rsid w:val="006A721F"/>
  </w:style>
  <w:style w:type="paragraph" w:customStyle="1" w:styleId="7D71B47A25F24D00B4224090C2050DC6">
    <w:name w:val="7D71B47A25F24D00B4224090C2050DC6"/>
    <w:rsid w:val="006A721F"/>
  </w:style>
  <w:style w:type="paragraph" w:customStyle="1" w:styleId="DC46B4BFD7F1425196C5714086B854EB">
    <w:name w:val="DC46B4BFD7F1425196C5714086B854EB"/>
    <w:rsid w:val="006A7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Fernanda Gabriela  Reynaga Espinoza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ensayos clinicos controlados</dc:title>
  <dc:creator>MEDICINA BASADA EN EVIDENCIAS</dc:creator>
  <cp:lastModifiedBy>Soporte</cp:lastModifiedBy>
  <cp:revision>2</cp:revision>
  <dcterms:created xsi:type="dcterms:W3CDTF">2015-05-02T03:53:00Z</dcterms:created>
  <dcterms:modified xsi:type="dcterms:W3CDTF">2015-05-02T03:53:00Z</dcterms:modified>
</cp:coreProperties>
</file>