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4153537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346C60" w:rsidRDefault="00346C60">
          <w:pPr>
            <w:rPr>
              <w:lang w:val="es-ES"/>
            </w:rPr>
          </w:pPr>
        </w:p>
        <w:p w:rsidR="00346C60" w:rsidRDefault="000C50C4">
          <w:pPr>
            <w:rPr>
              <w:lang w:val="es-ES"/>
            </w:rPr>
          </w:pPr>
          <w:r w:rsidRPr="000C50C4">
            <w:rPr>
              <w:noProof/>
              <w:lang w:val="es-E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346C60" w:rsidRDefault="000C50C4">
                        <w:pPr>
                          <w:pStyle w:val="Sinespaciado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4"/>
                              <w:szCs w:val="44"/>
                            </w:rPr>
                            <w:alias w:val="Organización"/>
                            <w:id w:val="795097956"/>
                            <w:placeholder>
                              <w:docPart w:val="52512D843E19416AA6BE6FF57FBB04FC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346C60"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Universidad Guadalajara Lamar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Año"/>
                          <w:id w:val="795097976"/>
                          <w:placeholder>
                            <w:docPart w:val="74CCECA35CD84A85B0A0B451E99CE3A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46C60" w:rsidRDefault="00346C60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  <w:lang w:val="es-ES"/>
                          </w:rPr>
                          <w:alias w:val="Título"/>
                          <w:id w:val="795097961"/>
                          <w:placeholder>
                            <w:docPart w:val="BA6162AEEC9D41CC87FFCCE0E2A121DB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46C60" w:rsidRDefault="00346C6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  <w:lang w:val="es-ES"/>
                              </w:rPr>
                              <w:t>Medicina Basada en Evidencia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  <w:lang w:val="es-ES"/>
                          </w:rPr>
                          <w:alias w:val="Subtítulo"/>
                          <w:id w:val="795097966"/>
                          <w:placeholder>
                            <w:docPart w:val="7EF1BDB82C1943D09497039E4026709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46C60" w:rsidRDefault="00346C60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Actividad Integradora: Medi</w:t>
                            </w:r>
                            <w:r w:rsidR="009B1527">
                              <w:rPr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cina Basada en Evidencia Parte 2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  <w:lang w:val="es-ES"/>
                          </w:rPr>
                          <w:alias w:val="Autor"/>
                          <w:id w:val="795097971"/>
                          <w:placeholder>
                            <w:docPart w:val="22523306658D4C9EA867D7AF0787AFE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46C60" w:rsidRDefault="00346C60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Alumna: Barajas Cisneros Itzel Alexandra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Dirección"/>
                          <w:id w:val="795097981"/>
                          <w:placeholder>
                            <w:docPart w:val="7904F175FC9444899495FED01CCF4EC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46C60" w:rsidRDefault="00346C60">
                            <w:pPr>
                              <w:pStyle w:val="Sinespaciado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Licenciatura en Medicina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46C60" w:rsidRDefault="00346C60">
          <w:r>
            <w:br w:type="page"/>
          </w:r>
        </w:p>
      </w:sdtContent>
    </w:sdt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>
      <w:pPr>
        <w:rPr>
          <w:b/>
          <w:bCs/>
        </w:rPr>
      </w:pPr>
    </w:p>
    <w:p w:rsidR="00B64192" w:rsidRDefault="00B64192" w:rsidP="00B64192">
      <w:pPr>
        <w:pStyle w:val="Ttulo"/>
        <w:jc w:val="center"/>
      </w:pPr>
      <w:r>
        <w:t>Instrucciones</w:t>
      </w:r>
    </w:p>
    <w:p w:rsidR="00B64192" w:rsidRPr="00B64192" w:rsidRDefault="00B64192" w:rsidP="00B64192">
      <w:pPr>
        <w:jc w:val="both"/>
        <w:rPr>
          <w:sz w:val="32"/>
        </w:rPr>
      </w:pPr>
      <w:r w:rsidRPr="00B64192">
        <w:rPr>
          <w:rFonts w:ascii="Arial" w:hAnsi="Arial" w:cs="Arial"/>
          <w:sz w:val="24"/>
          <w:szCs w:val="19"/>
          <w:shd w:val="clear" w:color="auto" w:fill="FFFFFF"/>
        </w:rPr>
        <w:t>Elaborar una tabla que señale de acuerdo a los 3 tipos de estudios que analizamos durante esta actividad (pruebas diagnosticas con resultados cuantitativos y dicotómicos, estudio de cohorte y casos y controles), tipo de estudio al que pertenecen, medidas de asociación o criterios de validez utilizados y formulas), sesgos más comunes y escala en el nivel de evidencia.</w:t>
      </w:r>
      <w:r w:rsidRPr="00B64192">
        <w:rPr>
          <w:sz w:val="32"/>
        </w:rPr>
        <w:br w:type="page"/>
      </w:r>
    </w:p>
    <w:tbl>
      <w:tblPr>
        <w:tblStyle w:val="Sombreadomedio2-nfasis3"/>
        <w:tblW w:w="0" w:type="auto"/>
        <w:tblLook w:val="04A0"/>
      </w:tblPr>
      <w:tblGrid>
        <w:gridCol w:w="1766"/>
        <w:gridCol w:w="1437"/>
        <w:gridCol w:w="2511"/>
        <w:gridCol w:w="1831"/>
        <w:gridCol w:w="1509"/>
      </w:tblGrid>
      <w:tr w:rsidR="005D62C4" w:rsidRPr="00346C60" w:rsidTr="00346C60">
        <w:trPr>
          <w:cnfStyle w:val="100000000000"/>
        </w:trPr>
        <w:tc>
          <w:tcPr>
            <w:cnfStyle w:val="001000000100"/>
            <w:tcW w:w="1766" w:type="dxa"/>
            <w:vAlign w:val="center"/>
          </w:tcPr>
          <w:p w:rsidR="005D62C4" w:rsidRPr="00346C60" w:rsidRDefault="005D62C4" w:rsidP="00346C60">
            <w:pPr>
              <w:jc w:val="center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lastRenderedPageBreak/>
              <w:t>Artículo</w:t>
            </w:r>
          </w:p>
        </w:tc>
        <w:tc>
          <w:tcPr>
            <w:tcW w:w="1437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Tipo de estudio</w:t>
            </w:r>
          </w:p>
        </w:tc>
        <w:tc>
          <w:tcPr>
            <w:tcW w:w="2511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Medidas de asociación/Criterios de validez</w:t>
            </w:r>
          </w:p>
        </w:tc>
        <w:tc>
          <w:tcPr>
            <w:tcW w:w="1831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Sesgos</w:t>
            </w:r>
          </w:p>
        </w:tc>
        <w:tc>
          <w:tcPr>
            <w:tcW w:w="1509" w:type="dxa"/>
            <w:vAlign w:val="center"/>
          </w:tcPr>
          <w:p w:rsidR="005D62C4" w:rsidRPr="00346C60" w:rsidRDefault="005D62C4" w:rsidP="00346C60">
            <w:pPr>
              <w:jc w:val="center"/>
              <w:cnfStyle w:val="1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Nivel de evidencia</w:t>
            </w:r>
          </w:p>
        </w:tc>
      </w:tr>
      <w:tr w:rsidR="005D62C4" w:rsidRPr="00346C60" w:rsidTr="00346C60">
        <w:trPr>
          <w:cnfStyle w:val="000000100000"/>
        </w:trPr>
        <w:tc>
          <w:tcPr>
            <w:cnfStyle w:val="001000000000"/>
            <w:tcW w:w="1766" w:type="dxa"/>
          </w:tcPr>
          <w:p w:rsidR="005D62C4" w:rsidRPr="00346C60" w:rsidRDefault="005D62C4" w:rsidP="00346C60">
            <w:pPr>
              <w:jc w:val="both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Diagnostico de Pleuritis tuberculosa con ADA</w:t>
            </w:r>
          </w:p>
        </w:tc>
        <w:tc>
          <w:tcPr>
            <w:tcW w:w="1437" w:type="dxa"/>
          </w:tcPr>
          <w:p w:rsidR="005D62C4" w:rsidRPr="00346C60" w:rsidRDefault="00BB5339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Estudio cohorte</w:t>
            </w:r>
          </w:p>
        </w:tc>
        <w:tc>
          <w:tcPr>
            <w:tcW w:w="2511" w:type="dxa"/>
          </w:tcPr>
          <w:p w:rsidR="005D62C4" w:rsidRPr="00346C60" w:rsidRDefault="006C40DA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Determinación de la sensibilidad, especificidad, eficacia, valor predictivo positivo y valor predictivo negativo</w:t>
            </w:r>
            <w:r w:rsidR="00BB5339" w:rsidRPr="00346C60">
              <w:rPr>
                <w:rFonts w:ascii="Arial" w:hAnsi="Arial" w:cs="Arial"/>
                <w:sz w:val="24"/>
              </w:rPr>
              <w:t xml:space="preserve"> del test de ADA</w:t>
            </w:r>
            <w:r w:rsidRPr="00346C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31" w:type="dxa"/>
          </w:tcPr>
          <w:p w:rsidR="005D62C4" w:rsidRPr="00346C60" w:rsidRDefault="00BB5339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No determinación en de la validez de la prueba diagnóstica en población aparentemente sana.</w:t>
            </w:r>
          </w:p>
        </w:tc>
        <w:tc>
          <w:tcPr>
            <w:tcW w:w="1509" w:type="dxa"/>
            <w:vAlign w:val="center"/>
          </w:tcPr>
          <w:p w:rsidR="005D62C4" w:rsidRPr="00346C60" w:rsidRDefault="00F70484" w:rsidP="00346C60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4</w:t>
            </w:r>
          </w:p>
        </w:tc>
      </w:tr>
      <w:tr w:rsidR="006C40DA" w:rsidRPr="00346C60" w:rsidTr="00346C60">
        <w:tc>
          <w:tcPr>
            <w:cnfStyle w:val="001000000000"/>
            <w:tcW w:w="1766" w:type="dxa"/>
          </w:tcPr>
          <w:p w:rsidR="005D62C4" w:rsidRPr="00346C60" w:rsidRDefault="005D62C4" w:rsidP="00346C60">
            <w:pPr>
              <w:jc w:val="both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Incidencia de la fibrilación auricular en los pacientes en hemodiálisis. Estudio prospectivo a largo plazo</w:t>
            </w:r>
          </w:p>
        </w:tc>
        <w:tc>
          <w:tcPr>
            <w:tcW w:w="1437" w:type="dxa"/>
          </w:tcPr>
          <w:p w:rsidR="005D62C4" w:rsidRPr="00346C60" w:rsidRDefault="006C40DA" w:rsidP="00346C60">
            <w:pPr>
              <w:jc w:val="both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Estudio de casos y controles</w:t>
            </w:r>
          </w:p>
        </w:tc>
        <w:tc>
          <w:tcPr>
            <w:tcW w:w="2511" w:type="dxa"/>
          </w:tcPr>
          <w:p w:rsidR="005D62C4" w:rsidRPr="00346C60" w:rsidRDefault="00BB5339" w:rsidP="00346C60">
            <w:pPr>
              <w:jc w:val="both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Incidencia y prevalencia de FA en pacientes con hemodiálisis</w:t>
            </w:r>
          </w:p>
        </w:tc>
        <w:tc>
          <w:tcPr>
            <w:tcW w:w="1831" w:type="dxa"/>
          </w:tcPr>
          <w:p w:rsidR="005D62C4" w:rsidRPr="00346C60" w:rsidRDefault="00BB5339" w:rsidP="00346C60">
            <w:pPr>
              <w:jc w:val="both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Pérdida del seguimiento a algunos pacientes a lo largo del estudio.</w:t>
            </w:r>
          </w:p>
        </w:tc>
        <w:tc>
          <w:tcPr>
            <w:tcW w:w="1509" w:type="dxa"/>
            <w:vAlign w:val="center"/>
          </w:tcPr>
          <w:p w:rsidR="005D62C4" w:rsidRPr="00346C60" w:rsidRDefault="00F70484" w:rsidP="00346C60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3b</w:t>
            </w:r>
          </w:p>
        </w:tc>
      </w:tr>
      <w:tr w:rsidR="005D62C4" w:rsidRPr="00346C60" w:rsidTr="00346C60">
        <w:trPr>
          <w:cnfStyle w:val="000000100000"/>
        </w:trPr>
        <w:tc>
          <w:tcPr>
            <w:cnfStyle w:val="001000000000"/>
            <w:tcW w:w="1766" w:type="dxa"/>
          </w:tcPr>
          <w:p w:rsidR="005D62C4" w:rsidRPr="00346C60" w:rsidRDefault="005D62C4" w:rsidP="00346C60">
            <w:pPr>
              <w:jc w:val="both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Estudio de la etiología y factores de riesgo asociados en una muestra de 300 pacientes con fibrilación auricular</w:t>
            </w:r>
          </w:p>
        </w:tc>
        <w:tc>
          <w:tcPr>
            <w:tcW w:w="1437" w:type="dxa"/>
          </w:tcPr>
          <w:p w:rsidR="005D62C4" w:rsidRPr="00346C60" w:rsidRDefault="005D62C4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Estu</w:t>
            </w:r>
            <w:r w:rsidR="006C40DA" w:rsidRPr="00346C60">
              <w:rPr>
                <w:rFonts w:ascii="Arial" w:hAnsi="Arial" w:cs="Arial"/>
                <w:sz w:val="24"/>
              </w:rPr>
              <w:t>dio de casos y controles</w:t>
            </w:r>
          </w:p>
        </w:tc>
        <w:tc>
          <w:tcPr>
            <w:tcW w:w="2511" w:type="dxa"/>
          </w:tcPr>
          <w:p w:rsidR="005D62C4" w:rsidRPr="00346C60" w:rsidRDefault="00BB5339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Razón de momios de la cardiopatía estructural en pacientes con FA</w:t>
            </w:r>
          </w:p>
        </w:tc>
        <w:tc>
          <w:tcPr>
            <w:tcW w:w="1831" w:type="dxa"/>
          </w:tcPr>
          <w:p w:rsidR="005D62C4" w:rsidRPr="00346C60" w:rsidRDefault="005D62C4" w:rsidP="00346C60">
            <w:pPr>
              <w:jc w:val="both"/>
              <w:cnfStyle w:val="000000100000"/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5D62C4" w:rsidRPr="00346C60" w:rsidRDefault="00F70484" w:rsidP="00346C60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346C60">
              <w:rPr>
                <w:rFonts w:ascii="Arial" w:hAnsi="Arial" w:cs="Arial"/>
                <w:sz w:val="24"/>
              </w:rPr>
              <w:t>3b</w:t>
            </w:r>
          </w:p>
        </w:tc>
      </w:tr>
    </w:tbl>
    <w:p w:rsidR="005F04B3" w:rsidRDefault="005F04B3" w:rsidP="00346C60">
      <w:pPr>
        <w:jc w:val="both"/>
      </w:pPr>
    </w:p>
    <w:p w:rsidR="00F9302F" w:rsidRPr="00F9302F" w:rsidRDefault="00F9302F" w:rsidP="00F9302F">
      <w:pPr>
        <w:jc w:val="center"/>
        <w:rPr>
          <w:rFonts w:ascii="Agency FB" w:hAnsi="Agency FB"/>
          <w:i/>
          <w:sz w:val="24"/>
        </w:rPr>
      </w:pPr>
      <w:r w:rsidRPr="00F9302F">
        <w:rPr>
          <w:rFonts w:ascii="Agency FB" w:hAnsi="Agency FB"/>
          <w:i/>
          <w:sz w:val="24"/>
        </w:rPr>
        <w:t>Artículos de parcial 1, ya que los de este parcial no fueron utilizados.</w:t>
      </w:r>
    </w:p>
    <w:p w:rsidR="00F70484" w:rsidRDefault="00F70484" w:rsidP="00346C60">
      <w:pPr>
        <w:jc w:val="both"/>
      </w:pPr>
      <w:r>
        <w:br w:type="page"/>
      </w:r>
    </w:p>
    <w:p w:rsidR="00F70484" w:rsidRDefault="00F70484" w:rsidP="00346C60">
      <w:pPr>
        <w:pStyle w:val="Ttulo"/>
        <w:jc w:val="both"/>
      </w:pPr>
      <w:r>
        <w:lastRenderedPageBreak/>
        <w:t>Conceptos</w:t>
      </w:r>
    </w:p>
    <w:p w:rsidR="00F70484" w:rsidRDefault="00F70484" w:rsidP="00346C60">
      <w:pPr>
        <w:pStyle w:val="Ttulo1"/>
        <w:jc w:val="both"/>
      </w:pPr>
      <w:r>
        <w:t xml:space="preserve">Riesgo </w:t>
      </w:r>
      <w:r w:rsidR="00D770C1">
        <w:t>Atribuible</w:t>
      </w:r>
      <w:r>
        <w:t xml:space="preserve">: </w:t>
      </w:r>
    </w:p>
    <w:p w:rsidR="00D770C1" w:rsidRPr="00346C60" w:rsidRDefault="00AB22C0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Proporción de la incidencia de la enfermedad que puede ser atribuida a una exposición específica.</w:t>
      </w:r>
    </w:p>
    <w:p w:rsidR="00D770C1" w:rsidRPr="00346C60" w:rsidRDefault="00D770C1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RA</m:t>
          </m:r>
          <m:r>
            <w:rPr>
              <w:rFonts w:ascii="Cambria Math" w:hAnsi="Arial" w:cs="Arial"/>
              <w:sz w:val="24"/>
            </w:rPr>
            <m:t>=(</m:t>
          </m:r>
          <m:r>
            <w:rPr>
              <w:rFonts w:ascii="Cambria Math" w:hAnsi="Cambria Math" w:cs="Arial"/>
              <w:sz w:val="24"/>
            </w:rPr>
            <m:t>a</m:t>
          </m:r>
          <m:r>
            <w:rPr>
              <w:rFonts w:ascii="Cambria Math" w:hAnsi="Arial" w:cs="Arial"/>
              <w:sz w:val="24"/>
            </w:rPr>
            <m:t>/</m:t>
          </m:r>
          <m:r>
            <w:rPr>
              <w:rFonts w:ascii="Cambria Math" w:hAnsi="Cambria Math" w:cs="Arial"/>
              <w:sz w:val="24"/>
            </w:rPr>
            <m:t>a</m:t>
          </m:r>
          <m:r>
            <w:rPr>
              <w:rFonts w:ascii="Cambria Math" w:hAnsi="Arial" w:cs="Arial"/>
              <w:sz w:val="24"/>
            </w:rPr>
            <m:t>+</m:t>
          </m:r>
          <m:r>
            <w:rPr>
              <w:rFonts w:ascii="Cambria Math" w:hAnsi="Cambria Math" w:cs="Arial"/>
              <w:sz w:val="24"/>
            </w:rPr>
            <m:t>b</m:t>
          </m:r>
          <m:r>
            <w:rPr>
              <w:rFonts w:ascii="Cambria Math" w:hAnsi="Arial" w:cs="Arial"/>
              <w:sz w:val="24"/>
            </w:rPr>
            <m:t>)</m:t>
          </m:r>
          <m:r>
            <w:rPr>
              <w:rFonts w:ascii="Cambria Math" w:hAnsi="Arial" w:cs="Arial"/>
              <w:sz w:val="24"/>
            </w:rPr>
            <m:t>-</m:t>
          </m:r>
          <m:r>
            <w:rPr>
              <w:rFonts w:ascii="Cambria Math" w:hAnsi="Arial" w:cs="Arial"/>
              <w:sz w:val="24"/>
            </w:rPr>
            <m:t>(</m:t>
          </m:r>
          <m:r>
            <w:rPr>
              <w:rFonts w:ascii="Cambria Math" w:hAnsi="Cambria Math" w:cs="Arial"/>
              <w:sz w:val="24"/>
            </w:rPr>
            <m:t>c</m:t>
          </m:r>
          <m:r>
            <w:rPr>
              <w:rFonts w:ascii="Cambria Math" w:hAnsi="Arial" w:cs="Arial"/>
              <w:sz w:val="24"/>
            </w:rPr>
            <m:t>/</m:t>
          </m:r>
          <m:r>
            <w:rPr>
              <w:rFonts w:ascii="Cambria Math" w:hAnsi="Cambria Math" w:cs="Arial"/>
              <w:sz w:val="24"/>
            </w:rPr>
            <m:t>c</m:t>
          </m:r>
          <m:r>
            <w:rPr>
              <w:rFonts w:ascii="Cambria Math" w:hAnsi="Arial" w:cs="Arial"/>
              <w:sz w:val="24"/>
            </w:rPr>
            <m:t>+</m:t>
          </m:r>
          <m:r>
            <w:rPr>
              <w:rFonts w:ascii="Cambria Math" w:hAnsi="Cambria Math" w:cs="Arial"/>
              <w:sz w:val="24"/>
            </w:rPr>
            <m:t>d</m:t>
          </m:r>
          <m:r>
            <m:rPr>
              <m:sty m:val="p"/>
            </m:rPr>
            <w:rPr>
              <w:rFonts w:ascii="Cambria Math" w:eastAsiaTheme="minorEastAsia" w:hAnsi="Arial" w:cs="Arial"/>
              <w:sz w:val="24"/>
            </w:rPr>
            <m:t>)</m:t>
          </m:r>
        </m:oMath>
      </m:oMathPara>
    </w:p>
    <w:p w:rsidR="00D770C1" w:rsidRDefault="00D770C1" w:rsidP="00346C60">
      <w:pPr>
        <w:pStyle w:val="Ttulo1"/>
        <w:jc w:val="both"/>
      </w:pPr>
      <w:r>
        <w:t>Riesgo Relativo:</w:t>
      </w:r>
    </w:p>
    <w:p w:rsidR="00D770C1" w:rsidRPr="00346C60" w:rsidRDefault="00D770C1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La razón de la incidencia en la población de expuesto y la incidencia de los no expuestos</w:t>
      </w:r>
      <w:r w:rsidR="00C61E56" w:rsidRPr="00346C60">
        <w:rPr>
          <w:rFonts w:ascii="Arial" w:hAnsi="Arial" w:cs="Arial"/>
          <w:sz w:val="24"/>
        </w:rPr>
        <w:t>.</w:t>
      </w:r>
    </w:p>
    <w:p w:rsidR="00C61E56" w:rsidRPr="00346C60" w:rsidRDefault="00C61E56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RR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C61E56" w:rsidRDefault="00C61E56" w:rsidP="00346C60">
      <w:pPr>
        <w:pStyle w:val="Ttulo1"/>
        <w:jc w:val="both"/>
      </w:pPr>
      <w:r>
        <w:t>Razón de momios:</w:t>
      </w:r>
    </w:p>
    <w:p w:rsidR="00C61E56" w:rsidRPr="00346C60" w:rsidRDefault="00C61E56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La razón del número de modos</w:t>
      </w:r>
      <w:r w:rsidR="00FF36E3" w:rsidRPr="00346C60">
        <w:rPr>
          <w:rFonts w:ascii="Arial" w:hAnsi="Arial" w:cs="Arial"/>
          <w:sz w:val="24"/>
        </w:rPr>
        <w:t xml:space="preserve"> en que puede ocurrir un evento, al número de modos como no puede ocurrir el evento.</w:t>
      </w:r>
    </w:p>
    <w:p w:rsidR="00FF36E3" w:rsidRPr="00346C60" w:rsidRDefault="00FF36E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RM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/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FF36E3" w:rsidRPr="00346C60" w:rsidRDefault="00FF36E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RM</m:t>
          </m:r>
          <m:r>
            <w:rPr>
              <w:rFonts w:ascii="Cambria Math" w:hAnsi="Arial" w:cs="Arial"/>
              <w:sz w:val="24"/>
            </w:rPr>
            <m:t>=((</m:t>
          </m:r>
          <m:r>
            <w:rPr>
              <w:rFonts w:ascii="Cambria Math" w:hAnsi="Cambria Math" w:cs="Arial"/>
              <w:sz w:val="24"/>
            </w:rPr>
            <m:t>a</m:t>
          </m:r>
          <m:r>
            <w:rPr>
              <w:rFonts w:ascii="Cambria Math" w:hAnsi="Arial" w:cs="Arial"/>
              <w:sz w:val="24"/>
            </w:rPr>
            <m:t>)(</m:t>
          </m:r>
          <m:r>
            <w:rPr>
              <w:rFonts w:ascii="Cambria Math" w:hAnsi="Cambria Math" w:cs="Arial"/>
              <w:sz w:val="24"/>
            </w:rPr>
            <m:t>d</m:t>
          </m:r>
          <m:r>
            <w:rPr>
              <w:rFonts w:ascii="Cambria Math" w:hAnsi="Arial" w:cs="Arial"/>
              <w:sz w:val="24"/>
            </w:rPr>
            <m:t>))/((</m:t>
          </m:r>
          <m:r>
            <w:rPr>
              <w:rFonts w:ascii="Cambria Math" w:hAnsi="Cambria Math" w:cs="Arial"/>
              <w:sz w:val="24"/>
            </w:rPr>
            <m:t>b</m:t>
          </m:r>
          <m:r>
            <w:rPr>
              <w:rFonts w:ascii="Cambria Math" w:hAnsi="Arial" w:cs="Arial"/>
              <w:sz w:val="24"/>
            </w:rPr>
            <m:t>)(</m:t>
          </m:r>
          <m:r>
            <w:rPr>
              <w:rFonts w:ascii="Cambria Math" w:hAnsi="Cambria Math" w:cs="Arial"/>
              <w:sz w:val="24"/>
            </w:rPr>
            <m:t>c</m:t>
          </m:r>
          <m:r>
            <w:rPr>
              <w:rFonts w:ascii="Cambria Math" w:hAnsi="Arial" w:cs="Arial"/>
              <w:sz w:val="24"/>
            </w:rPr>
            <m:t>)</m:t>
          </m:r>
          <m:r>
            <m:rPr>
              <m:sty m:val="p"/>
            </m:rPr>
            <w:rPr>
              <w:rFonts w:ascii="Cambria Math" w:hAnsi="Arial" w:cs="Arial"/>
              <w:sz w:val="24"/>
            </w:rPr>
            <m:t>)</m:t>
          </m:r>
        </m:oMath>
      </m:oMathPara>
    </w:p>
    <w:p w:rsidR="00AB22C0" w:rsidRDefault="004775D2" w:rsidP="00346C60">
      <w:pPr>
        <w:pStyle w:val="Ttulo1"/>
        <w:jc w:val="both"/>
      </w:pPr>
      <w:r>
        <w:t>Prevalencia:</w:t>
      </w:r>
    </w:p>
    <w:p w:rsidR="004775D2" w:rsidRPr="00346C60" w:rsidRDefault="004775D2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Describe la proporción  de la población que padece la enfermedad que se quiere estudiar, en un momento determinado.</w:t>
      </w:r>
    </w:p>
    <w:p w:rsidR="004775D2" w:rsidRDefault="004775D2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P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9B1527" w:rsidRDefault="009B1527" w:rsidP="009B1527">
      <w:pPr>
        <w:pStyle w:val="Ttulo1"/>
        <w:rPr>
          <w:rFonts w:eastAsiaTheme="minorEastAsia"/>
        </w:rPr>
      </w:pPr>
      <w:r>
        <w:rPr>
          <w:rFonts w:eastAsiaTheme="minorEastAsia"/>
        </w:rPr>
        <w:t>Prevalencia puntual:</w:t>
      </w:r>
    </w:p>
    <w:p w:rsidR="009B1527" w:rsidRDefault="009B1527" w:rsidP="009B1527">
      <w:pPr>
        <w:jc w:val="both"/>
        <w:rPr>
          <w:rFonts w:ascii="Arial" w:hAnsi="Arial" w:cs="Arial"/>
          <w:sz w:val="24"/>
        </w:rPr>
      </w:pPr>
      <w:r w:rsidRPr="009B1527">
        <w:rPr>
          <w:rFonts w:ascii="Arial" w:hAnsi="Arial" w:cs="Arial"/>
          <w:sz w:val="24"/>
        </w:rPr>
        <w:t>Compara diferentes puntos en el tiempo para saber así cuándo hay brotes.</w:t>
      </w:r>
    </w:p>
    <w:p w:rsidR="009B1527" w:rsidRDefault="009B1527" w:rsidP="009B1527">
      <w:pPr>
        <w:pStyle w:val="Ttulo1"/>
      </w:pPr>
      <w:r>
        <w:t>Prevalencia de periodo:</w:t>
      </w:r>
    </w:p>
    <w:p w:rsidR="009B1527" w:rsidRPr="009B1527" w:rsidRDefault="009B1527" w:rsidP="009B1527">
      <w:pPr>
        <w:jc w:val="both"/>
        <w:rPr>
          <w:rFonts w:ascii="Arial" w:hAnsi="Arial" w:cs="Arial"/>
          <w:sz w:val="24"/>
        </w:rPr>
      </w:pPr>
      <w:r w:rsidRPr="009B1527">
        <w:rPr>
          <w:rFonts w:ascii="Arial" w:hAnsi="Arial" w:cs="Arial"/>
          <w:sz w:val="24"/>
        </w:rPr>
        <w:t>Una enfermedad que se encuentra presente un tiempo más largo (días, semanas, años)</w:t>
      </w:r>
      <w:r>
        <w:rPr>
          <w:rFonts w:ascii="Arial" w:hAnsi="Arial" w:cs="Arial"/>
          <w:sz w:val="24"/>
        </w:rPr>
        <w:t>.</w:t>
      </w:r>
    </w:p>
    <w:p w:rsidR="004775D2" w:rsidRPr="004775D2" w:rsidRDefault="004775D2" w:rsidP="00346C60">
      <w:pPr>
        <w:pStyle w:val="Ttulo1"/>
        <w:jc w:val="both"/>
      </w:pPr>
      <w:r>
        <w:rPr>
          <w:rFonts w:eastAsiaTheme="minorEastAsia"/>
        </w:rPr>
        <w:lastRenderedPageBreak/>
        <w:t>Exactitud:</w:t>
      </w:r>
    </w:p>
    <w:p w:rsidR="004775D2" w:rsidRPr="00346C60" w:rsidRDefault="004775D2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Grado en que un estudio proporciona resultados que corresponden con los resultados reales. Grado de ausencia de error sistemático o de sesgo.</w:t>
      </w:r>
    </w:p>
    <w:p w:rsidR="004775D2" w:rsidRPr="00346C60" w:rsidRDefault="0081109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E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811093" w:rsidRDefault="00811093" w:rsidP="00346C60">
      <w:pPr>
        <w:pStyle w:val="Ttulo1"/>
        <w:jc w:val="both"/>
        <w:rPr>
          <w:rFonts w:eastAsiaTheme="minorEastAsia"/>
        </w:rPr>
      </w:pPr>
      <w:r>
        <w:rPr>
          <w:rFonts w:eastAsiaTheme="minorEastAsia"/>
        </w:rPr>
        <w:t>Sensibilidad:</w:t>
      </w:r>
    </w:p>
    <w:p w:rsidR="00811093" w:rsidRPr="00346C60" w:rsidRDefault="00811093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Capacidad de una prueba diagnóstica para detectar la enfermedad en sujetos enfermos.</w:t>
      </w:r>
    </w:p>
    <w:p w:rsidR="00811093" w:rsidRPr="00346C60" w:rsidRDefault="00811093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S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c</m:t>
              </m:r>
            </m:den>
          </m:f>
        </m:oMath>
      </m:oMathPara>
    </w:p>
    <w:p w:rsidR="00BE2425" w:rsidRDefault="00BE2425" w:rsidP="00346C60">
      <w:pPr>
        <w:pStyle w:val="Ttulo1"/>
        <w:jc w:val="both"/>
      </w:pPr>
      <w:r>
        <w:t>Especificidad:</w:t>
      </w:r>
    </w:p>
    <w:p w:rsidR="00BE2425" w:rsidRPr="00346C60" w:rsidRDefault="00BE2425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Indica la capacidad de la prueba diagnóstica para dar como casos negativos los casos realmente sanos.</w:t>
      </w:r>
    </w:p>
    <w:p w:rsidR="00BE2425" w:rsidRPr="00346C60" w:rsidRDefault="00BE2425" w:rsidP="00346C60">
      <w:pPr>
        <w:jc w:val="both"/>
        <w:rPr>
          <w:rFonts w:ascii="Arial" w:eastAsiaTheme="minorEastAsia" w:hAnsi="Arial" w:cs="Arial"/>
          <w:sz w:val="24"/>
        </w:rPr>
      </w:pPr>
      <m:oMathPara>
        <m:oMath>
          <m:r>
            <w:rPr>
              <w:rFonts w:ascii="Cambria Math" w:hAnsi="Cambria Math" w:cs="Arial"/>
              <w:sz w:val="24"/>
            </w:rPr>
            <m:t>Es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b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d</m:t>
              </m:r>
            </m:den>
          </m:f>
        </m:oMath>
      </m:oMathPara>
    </w:p>
    <w:p w:rsidR="00BE2425" w:rsidRDefault="00BE2425" w:rsidP="00346C60">
      <w:pPr>
        <w:pStyle w:val="Ttulo1"/>
        <w:jc w:val="both"/>
      </w:pPr>
      <w:r>
        <w:t>Valor Predictivo Positivo:</w:t>
      </w:r>
    </w:p>
    <w:p w:rsidR="00346C60" w:rsidRPr="00346C60" w:rsidRDefault="00BE2425" w:rsidP="00346C60">
      <w:pPr>
        <w:jc w:val="both"/>
        <w:rPr>
          <w:rFonts w:ascii="Arial" w:hAnsi="Arial" w:cs="Arial"/>
          <w:sz w:val="24"/>
        </w:rPr>
      </w:pPr>
      <w:r w:rsidRPr="00346C60">
        <w:rPr>
          <w:rFonts w:ascii="Arial" w:hAnsi="Arial" w:cs="Arial"/>
          <w:sz w:val="24"/>
        </w:rPr>
        <w:t>Mide la eficacia de la prueba diagnóstica para mostrar la posibilidad de tener la enfermedad.</w:t>
      </w:r>
    </w:p>
    <w:p w:rsidR="00BE2425" w:rsidRDefault="00346C60" w:rsidP="00346C60">
      <w:pPr>
        <w:jc w:val="both"/>
      </w:pPr>
      <m:oMathPara>
        <m:oMath>
          <m:r>
            <w:rPr>
              <w:rFonts w:ascii="Cambria Math" w:hAnsi="Cambria Math" w:cs="Arial"/>
              <w:sz w:val="24"/>
            </w:rPr>
            <m:t>VPP</m:t>
          </m:r>
          <m:r>
            <w:rPr>
              <w:rFonts w:ascii="Cambria Math" w:hAnsi="Arial" w:cs="Arial"/>
              <w:sz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>a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Arial" w:cs="Arial"/>
                  <w:sz w:val="24"/>
                </w:rPr>
                <m:t>+</m:t>
              </m:r>
              <m:r>
                <w:rPr>
                  <w:rFonts w:ascii="Cambria Math" w:hAnsi="Cambria Math" w:cs="Arial"/>
                  <w:sz w:val="24"/>
                </w:rPr>
                <m:t>b</m:t>
              </m:r>
            </m:den>
          </m:f>
        </m:oMath>
      </m:oMathPara>
      <w:r w:rsidR="00BE2425">
        <w:br/>
      </w:r>
    </w:p>
    <w:p w:rsidR="00346C60" w:rsidRDefault="00346C60" w:rsidP="00346C60">
      <w:pPr>
        <w:pStyle w:val="Ttulo1"/>
        <w:jc w:val="both"/>
      </w:pPr>
      <w:r>
        <w:t>Valor Predictivo Negativo:</w:t>
      </w:r>
    </w:p>
    <w:p w:rsidR="00346C60" w:rsidRPr="00346C60" w:rsidRDefault="00346C60" w:rsidP="00346C60">
      <w:pPr>
        <w:jc w:val="both"/>
        <w:rPr>
          <w:rFonts w:ascii="Arial" w:hAnsi="Arial" w:cs="Arial"/>
          <w:sz w:val="24"/>
          <w:szCs w:val="24"/>
        </w:rPr>
      </w:pPr>
      <w:r w:rsidRPr="00346C60">
        <w:rPr>
          <w:rFonts w:ascii="Arial" w:hAnsi="Arial" w:cs="Arial"/>
          <w:sz w:val="24"/>
          <w:szCs w:val="24"/>
        </w:rPr>
        <w:t>Mide la eficacia de la prueba diagnóstica para mostrar la posibilidad de no tener la enfermedad.</w:t>
      </w:r>
    </w:p>
    <w:p w:rsidR="00346C60" w:rsidRDefault="00346C60" w:rsidP="00346C60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VPN</m:t>
          </m:r>
          <m: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den>
          </m:f>
        </m:oMath>
      </m:oMathPara>
    </w:p>
    <w:p w:rsidR="009B1527" w:rsidRDefault="009B1527" w:rsidP="009B1527">
      <w:pPr>
        <w:pStyle w:val="Ttulo1"/>
        <w:rPr>
          <w:rFonts w:eastAsiaTheme="minorEastAsia"/>
        </w:rPr>
      </w:pPr>
      <w:r>
        <w:rPr>
          <w:rFonts w:eastAsiaTheme="minorEastAsia"/>
        </w:rPr>
        <w:t>Incidencia:</w:t>
      </w:r>
    </w:p>
    <w:p w:rsidR="009B1527" w:rsidRPr="009B1527" w:rsidRDefault="009B1527" w:rsidP="009B1527">
      <w:pPr>
        <w:jc w:val="both"/>
        <w:rPr>
          <w:rFonts w:ascii="Arial" w:hAnsi="Arial" w:cs="Arial"/>
          <w:sz w:val="24"/>
        </w:rPr>
      </w:pPr>
      <w:r w:rsidRPr="009B1527">
        <w:rPr>
          <w:rFonts w:ascii="Arial" w:hAnsi="Arial" w:cs="Arial"/>
          <w:sz w:val="24"/>
        </w:rPr>
        <w:t>Número de casos nuevos de la enfermedad en estudio en un periodo de tiempo predeterminado.</w:t>
      </w:r>
    </w:p>
    <w:p w:rsidR="009B1527" w:rsidRDefault="009B1527" w:rsidP="009B1527">
      <w:pPr>
        <w:pStyle w:val="Ttulo1"/>
        <w:rPr>
          <w:rFonts w:eastAsiaTheme="minorEastAsia"/>
        </w:rPr>
      </w:pPr>
      <w:r>
        <w:rPr>
          <w:rFonts w:eastAsiaTheme="minorEastAsia"/>
        </w:rPr>
        <w:lastRenderedPageBreak/>
        <w:t>Epidemiología:</w:t>
      </w:r>
    </w:p>
    <w:p w:rsidR="009B1527" w:rsidRDefault="009B1527" w:rsidP="009B1527">
      <w:pPr>
        <w:jc w:val="both"/>
        <w:rPr>
          <w:rFonts w:ascii="Arial" w:hAnsi="Arial" w:cs="Arial"/>
          <w:sz w:val="24"/>
        </w:rPr>
      </w:pPr>
      <w:r w:rsidRPr="009B1527">
        <w:rPr>
          <w:rFonts w:ascii="Arial" w:hAnsi="Arial" w:cs="Arial"/>
          <w:sz w:val="24"/>
        </w:rPr>
        <w:t>Ciencia que estudia de forma sistémica, la frecuencia, la distribución y los factores que determinan las enfermedades en humanos.</w:t>
      </w:r>
    </w:p>
    <w:p w:rsidR="009B1527" w:rsidRDefault="009B1527" w:rsidP="009B1527">
      <w:pPr>
        <w:pStyle w:val="Ttulo1"/>
      </w:pPr>
      <w:r>
        <w:t>Epidemiología clínica:</w:t>
      </w:r>
    </w:p>
    <w:p w:rsidR="009B1527" w:rsidRDefault="009B1527" w:rsidP="009B1527">
      <w:pPr>
        <w:jc w:val="both"/>
        <w:rPr>
          <w:rFonts w:ascii="Arial" w:hAnsi="Arial" w:cs="Arial"/>
          <w:sz w:val="24"/>
        </w:rPr>
      </w:pPr>
      <w:r w:rsidRPr="009B1527">
        <w:rPr>
          <w:rFonts w:ascii="Arial" w:hAnsi="Arial" w:cs="Arial"/>
          <w:sz w:val="24"/>
        </w:rPr>
        <w:t>Aplicación del método epidemiológico a problemas clínicos.</w:t>
      </w:r>
    </w:p>
    <w:p w:rsidR="009B1527" w:rsidRDefault="009B1527" w:rsidP="009B1527">
      <w:pPr>
        <w:pStyle w:val="Ttulo1"/>
      </w:pPr>
      <w:r>
        <w:t>Epidemiología clásica:</w:t>
      </w:r>
    </w:p>
    <w:p w:rsidR="009B1527" w:rsidRDefault="009B1527" w:rsidP="009B1527">
      <w:pPr>
        <w:jc w:val="both"/>
        <w:rPr>
          <w:rFonts w:ascii="Arial" w:hAnsi="Arial" w:cs="Arial"/>
          <w:sz w:val="24"/>
        </w:rPr>
      </w:pPr>
      <w:r w:rsidRPr="009B1527">
        <w:rPr>
          <w:rFonts w:ascii="Arial" w:hAnsi="Arial" w:cs="Arial"/>
          <w:sz w:val="24"/>
        </w:rPr>
        <w:t>Problemas de salud pública no necesariamente clínicos.</w:t>
      </w:r>
    </w:p>
    <w:p w:rsidR="00A469BA" w:rsidRDefault="00A469BA" w:rsidP="00A469BA">
      <w:pPr>
        <w:pStyle w:val="Ttulo1"/>
      </w:pPr>
      <w:r>
        <w:t>Asociación de riesgo:</w:t>
      </w:r>
    </w:p>
    <w:p w:rsidR="00A469BA" w:rsidRDefault="00A469BA" w:rsidP="00A469BA">
      <w:pPr>
        <w:jc w:val="both"/>
        <w:rPr>
          <w:rFonts w:ascii="Arial" w:hAnsi="Arial" w:cs="Arial"/>
          <w:sz w:val="24"/>
        </w:rPr>
      </w:pPr>
      <w:r w:rsidRPr="00A469BA">
        <w:rPr>
          <w:rFonts w:ascii="Arial" w:hAnsi="Arial" w:cs="Arial"/>
          <w:sz w:val="24"/>
        </w:rPr>
        <w:t>Estiman la relación entre la exposición a un factor y la incidencia o el pronóstico de una enfermedad.</w:t>
      </w:r>
    </w:p>
    <w:p w:rsidR="00A469BA" w:rsidRDefault="00A469BA" w:rsidP="00A469BA">
      <w:pPr>
        <w:pStyle w:val="Ttulo1"/>
      </w:pPr>
      <w:r>
        <w:t>Número necesario a tratar:</w:t>
      </w:r>
    </w:p>
    <w:p w:rsidR="00A469BA" w:rsidRDefault="00A469BA" w:rsidP="00A469BA">
      <w:pPr>
        <w:jc w:val="both"/>
        <w:rPr>
          <w:rFonts w:ascii="Arial" w:hAnsi="Arial" w:cs="Arial"/>
          <w:sz w:val="24"/>
        </w:rPr>
      </w:pPr>
      <w:r w:rsidRPr="00A469BA">
        <w:rPr>
          <w:rFonts w:ascii="Arial" w:hAnsi="Arial" w:cs="Arial"/>
          <w:sz w:val="24"/>
        </w:rPr>
        <w:t>Es el número de pacientes que se necesita tratar con una terapéutica definida para que se beneficie un paciente adicional o se prevenga un desenlace indeseable en comparación con el grupo control.</w:t>
      </w:r>
    </w:p>
    <w:p w:rsidR="00A469BA" w:rsidRDefault="00A469BA" w:rsidP="00A469BA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NNT</m:t>
          </m:r>
          <m: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RAR</m:t>
              </m:r>
            </m:den>
          </m:f>
        </m:oMath>
      </m:oMathPara>
    </w:p>
    <w:p w:rsidR="003865A8" w:rsidRDefault="003865A8" w:rsidP="003865A8">
      <w:pPr>
        <w:pStyle w:val="Ttulo1"/>
        <w:rPr>
          <w:rFonts w:eastAsiaTheme="minorEastAsia"/>
        </w:rPr>
      </w:pPr>
      <w:r>
        <w:rPr>
          <w:rFonts w:eastAsiaTheme="minorEastAsia"/>
        </w:rPr>
        <w:t>Reducción de riesgo absoluto:</w:t>
      </w:r>
    </w:p>
    <w:p w:rsidR="003865A8" w:rsidRDefault="003865A8" w:rsidP="003865A8">
      <w:pPr>
        <w:jc w:val="both"/>
        <w:rPr>
          <w:rFonts w:ascii="Arial" w:hAnsi="Arial" w:cs="Arial"/>
          <w:sz w:val="24"/>
        </w:rPr>
      </w:pPr>
      <w:r w:rsidRPr="003865A8">
        <w:rPr>
          <w:rFonts w:ascii="Arial" w:hAnsi="Arial" w:cs="Arial"/>
          <w:sz w:val="24"/>
        </w:rPr>
        <w:t>Incidencia de los no expuestos (placebos) – incidencia de expuestos (tratados).</w:t>
      </w:r>
    </w:p>
    <w:p w:rsidR="003865A8" w:rsidRDefault="003865A8" w:rsidP="003865A8">
      <w:pPr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RAR</m:t>
          </m:r>
          <m:r>
            <w:rPr>
              <w:rFonts w:ascii="Cambria Math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c/(c+d)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a/(a+b)</m:t>
              </m:r>
            </m:den>
          </m:f>
        </m:oMath>
      </m:oMathPara>
    </w:p>
    <w:p w:rsidR="003865A8" w:rsidRDefault="003865A8" w:rsidP="003865A8">
      <w:pPr>
        <w:pStyle w:val="Ttulo1"/>
      </w:pPr>
      <w:r>
        <w:t>P:</w:t>
      </w:r>
    </w:p>
    <w:p w:rsidR="003865A8" w:rsidRDefault="003865A8" w:rsidP="003865A8">
      <w:pPr>
        <w:rPr>
          <w:rFonts w:ascii="Arial" w:hAnsi="Arial" w:cs="Arial"/>
          <w:sz w:val="24"/>
        </w:rPr>
      </w:pPr>
      <w:r w:rsidRPr="003865A8">
        <w:rPr>
          <w:rFonts w:ascii="Arial" w:hAnsi="Arial" w:cs="Arial"/>
          <w:sz w:val="24"/>
        </w:rPr>
        <w:t>El propósito de encontrar la “p” es el de determinar los resultados observados</w:t>
      </w:r>
      <w:r>
        <w:rPr>
          <w:rFonts w:ascii="Arial" w:hAnsi="Arial" w:cs="Arial"/>
          <w:sz w:val="24"/>
        </w:rPr>
        <w:t>.</w:t>
      </w:r>
    </w:p>
    <w:p w:rsidR="003865A8" w:rsidRDefault="003865A8" w:rsidP="003865A8">
      <w:pPr>
        <w:pStyle w:val="Ttulo1"/>
      </w:pPr>
      <w:r>
        <w:t>Hipótesis:</w:t>
      </w:r>
    </w:p>
    <w:p w:rsidR="003865A8" w:rsidRPr="003865A8" w:rsidRDefault="003865A8" w:rsidP="003865A8">
      <w:pPr>
        <w:jc w:val="both"/>
        <w:rPr>
          <w:rFonts w:ascii="Arial" w:hAnsi="Arial" w:cs="Arial"/>
          <w:sz w:val="24"/>
        </w:rPr>
      </w:pPr>
      <w:r w:rsidRPr="003865A8">
        <w:rPr>
          <w:rFonts w:ascii="Arial" w:hAnsi="Arial" w:cs="Arial"/>
          <w:sz w:val="24"/>
        </w:rPr>
        <w:t>Investigación que debe hacer tantas hipótesis como variables y tipos de estudio se postulen.</w:t>
      </w:r>
    </w:p>
    <w:p w:rsidR="003865A8" w:rsidRDefault="003865A8" w:rsidP="003865A8">
      <w:pPr>
        <w:pStyle w:val="Ttulo1"/>
      </w:pPr>
      <w:r>
        <w:lastRenderedPageBreak/>
        <w:t>Hipótesis nula:</w:t>
      </w:r>
    </w:p>
    <w:p w:rsidR="003865A8" w:rsidRDefault="003865A8" w:rsidP="003865A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3865A8">
        <w:rPr>
          <w:rFonts w:ascii="Arial" w:hAnsi="Arial" w:cs="Arial"/>
          <w:sz w:val="24"/>
        </w:rPr>
        <w:t>Los valores esperados no tienen relación con los valores observados.</w:t>
      </w:r>
    </w:p>
    <w:p w:rsidR="003865A8" w:rsidRDefault="003865A8" w:rsidP="003865A8">
      <w:pPr>
        <w:pStyle w:val="Ttulo1"/>
      </w:pPr>
      <w:proofErr w:type="spellStart"/>
      <w:r w:rsidRPr="003865A8">
        <w:t>Metaanálisis</w:t>
      </w:r>
      <w:proofErr w:type="spellEnd"/>
      <w:r w:rsidRPr="003865A8">
        <w:t>:</w:t>
      </w:r>
    </w:p>
    <w:p w:rsidR="003865A8" w:rsidRDefault="003865A8" w:rsidP="003865A8">
      <w:pPr>
        <w:jc w:val="both"/>
        <w:rPr>
          <w:rFonts w:ascii="Arial" w:hAnsi="Arial" w:cs="Arial"/>
          <w:sz w:val="24"/>
        </w:rPr>
      </w:pPr>
      <w:r w:rsidRPr="003865A8">
        <w:rPr>
          <w:rFonts w:ascii="Arial" w:hAnsi="Arial" w:cs="Arial"/>
          <w:sz w:val="24"/>
        </w:rPr>
        <w:t>Es una revisión sistemática y ponderada en el cual se revisan y cambian los resultados de diferentes estudios de ensayos clínicos controlados de investigación con una hipótesis común</w:t>
      </w:r>
      <w:r>
        <w:rPr>
          <w:rFonts w:ascii="Arial" w:hAnsi="Arial" w:cs="Arial"/>
          <w:sz w:val="24"/>
        </w:rPr>
        <w:t>.</w:t>
      </w:r>
    </w:p>
    <w:p w:rsidR="00F9302F" w:rsidRDefault="003865A8" w:rsidP="003865A8">
      <w:pPr>
        <w:pStyle w:val="Ttulo1"/>
      </w:pPr>
      <w:r>
        <w:t>Ensayo clínico:</w:t>
      </w:r>
    </w:p>
    <w:p w:rsidR="00F9302F" w:rsidRDefault="00F9302F" w:rsidP="00F9302F">
      <w:pPr>
        <w:jc w:val="both"/>
        <w:rPr>
          <w:rFonts w:ascii="Arial" w:hAnsi="Arial" w:cs="Arial"/>
          <w:sz w:val="24"/>
          <w:shd w:val="clear" w:color="auto" w:fill="FFFFFF"/>
        </w:rPr>
      </w:pPr>
      <w:r w:rsidRPr="00F9302F">
        <w:rPr>
          <w:rFonts w:ascii="Arial" w:hAnsi="Arial" w:cs="Arial"/>
          <w:sz w:val="24"/>
          <w:shd w:val="clear" w:color="auto" w:fill="FFFFFF"/>
        </w:rPr>
        <w:t>Es una evaluación experimental de un producto, sustancia, medicamento, técnica diagnóstica o terapéutica que, en su aplicación a seres humanos, pretende valorar su eficacia y seguridad.</w:t>
      </w:r>
    </w:p>
    <w:p w:rsidR="00F9302F" w:rsidRDefault="00F9302F" w:rsidP="00F9302F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 xml:space="preserve">Estudio de </w:t>
      </w:r>
      <w:proofErr w:type="spellStart"/>
      <w:r>
        <w:rPr>
          <w:shd w:val="clear" w:color="auto" w:fill="FFFFFF"/>
        </w:rPr>
        <w:t>tamizaje</w:t>
      </w:r>
      <w:proofErr w:type="spellEnd"/>
      <w:r>
        <w:rPr>
          <w:shd w:val="clear" w:color="auto" w:fill="FFFFFF"/>
        </w:rPr>
        <w:t>:</w:t>
      </w:r>
    </w:p>
    <w:p w:rsidR="00F9302F" w:rsidRDefault="00F9302F" w:rsidP="00F9302F">
      <w:p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>El uso de una prueba sencilla en una población saludable para identificar aquellos individuos que interesan.</w:t>
      </w:r>
    </w:p>
    <w:p w:rsidR="00F9302F" w:rsidRDefault="00F9302F" w:rsidP="00F9302F">
      <w:pPr>
        <w:pStyle w:val="Ttulo1"/>
      </w:pPr>
      <w:r>
        <w:t>Variable:</w:t>
      </w:r>
    </w:p>
    <w:p w:rsidR="00F9302F" w:rsidRDefault="00F9302F" w:rsidP="00F9302F">
      <w:p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>Todo aquello que se va a medir, controlar y estudiar en una investigación, es también un concepto clasificatorio.</w:t>
      </w:r>
    </w:p>
    <w:p w:rsidR="00F9302F" w:rsidRDefault="00F9302F" w:rsidP="00F9302F">
      <w:pPr>
        <w:pStyle w:val="Ttulo1"/>
      </w:pPr>
      <w:r>
        <w:t>Elaboración de un protocolo:</w:t>
      </w:r>
    </w:p>
    <w:p w:rsidR="00F9302F" w:rsidRPr="00F9302F" w:rsidRDefault="00F9302F" w:rsidP="00F930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>Planteamiento del problema: se debe de explicar claramente cuál es el problema en el que se enmarca el estudio, puede plantearse como pregunta de investigación</w:t>
      </w:r>
      <w:r>
        <w:rPr>
          <w:rFonts w:ascii="Arial" w:hAnsi="Arial" w:cs="Arial"/>
          <w:sz w:val="24"/>
        </w:rPr>
        <w:t>.</w:t>
      </w:r>
    </w:p>
    <w:p w:rsidR="00F9302F" w:rsidRPr="00F9302F" w:rsidRDefault="00F9302F" w:rsidP="00F930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 xml:space="preserve">Objetivo: incluir un objetivo general y los objetivos específicos </w:t>
      </w:r>
      <w:proofErr w:type="spellStart"/>
      <w:r w:rsidRPr="00F9302F">
        <w:rPr>
          <w:rFonts w:ascii="Arial" w:hAnsi="Arial" w:cs="Arial"/>
          <w:sz w:val="24"/>
        </w:rPr>
        <w:t>operacionalizados</w:t>
      </w:r>
      <w:proofErr w:type="spellEnd"/>
      <w:r w:rsidRPr="00F9302F">
        <w:rPr>
          <w:rFonts w:ascii="Arial" w:hAnsi="Arial" w:cs="Arial"/>
          <w:sz w:val="24"/>
        </w:rPr>
        <w:t xml:space="preserve"> que sean necesarios</w:t>
      </w:r>
      <w:r>
        <w:rPr>
          <w:rFonts w:ascii="Arial" w:hAnsi="Arial" w:cs="Arial"/>
          <w:sz w:val="24"/>
        </w:rPr>
        <w:t>.</w:t>
      </w:r>
    </w:p>
    <w:p w:rsidR="00F9302F" w:rsidRPr="00F9302F" w:rsidRDefault="00F9302F" w:rsidP="00F930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>Título: debe de ser conciso pero suficientemente informativo y ajustarse a los límites del protocolo. Debe permitir identificar la naturaleza del trabajo.</w:t>
      </w:r>
    </w:p>
    <w:p w:rsidR="00F9302F" w:rsidRPr="00F9302F" w:rsidRDefault="00F9302F" w:rsidP="00F930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>Identificación de los investigadores: nombre completo con la descripción de cada uno de ellos, lugar de trabajo y correo electrónico</w:t>
      </w:r>
      <w:r>
        <w:rPr>
          <w:rFonts w:ascii="Arial" w:hAnsi="Arial" w:cs="Arial"/>
          <w:sz w:val="24"/>
        </w:rPr>
        <w:t>.</w:t>
      </w:r>
    </w:p>
    <w:p w:rsidR="00F9302F" w:rsidRPr="00F9302F" w:rsidRDefault="00F9302F" w:rsidP="00F9302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F9302F">
        <w:rPr>
          <w:rFonts w:ascii="Arial" w:hAnsi="Arial" w:cs="Arial"/>
          <w:sz w:val="24"/>
        </w:rPr>
        <w:t>Marco teórico: Incluye información directamente relacionada con el problema del estudio, ser concisa y actualizada.</w:t>
      </w:r>
    </w:p>
    <w:p w:rsidR="003865A8" w:rsidRPr="00F9302F" w:rsidRDefault="003865A8" w:rsidP="00F9302F">
      <w:pPr>
        <w:rPr>
          <w:rFonts w:ascii="Arial" w:hAnsi="Arial" w:cs="Arial"/>
          <w:sz w:val="24"/>
        </w:rPr>
      </w:pPr>
      <w:r w:rsidRPr="00F9302F">
        <w:rPr>
          <w:rFonts w:ascii="Arial" w:hAnsi="Arial" w:cs="Arial"/>
          <w:kern w:val="28"/>
          <w:sz w:val="24"/>
        </w:rPr>
        <w:br w:type="page"/>
      </w:r>
    </w:p>
    <w:p w:rsidR="00346C60" w:rsidRDefault="00346C60" w:rsidP="00346C60">
      <w:pPr>
        <w:pStyle w:val="Ttulo"/>
        <w:jc w:val="both"/>
      </w:pPr>
      <w:r>
        <w:lastRenderedPageBreak/>
        <w:t>Bibliografía</w:t>
      </w:r>
    </w:p>
    <w:p w:rsidR="00346C60" w:rsidRPr="00346C60" w:rsidRDefault="000C50C4" w:rsidP="00346C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hyperlink r:id="rId6" w:history="1">
        <w:r w:rsidR="00346C60" w:rsidRPr="00346C60">
          <w:rPr>
            <w:rStyle w:val="Hipervnculo"/>
            <w:rFonts w:ascii="Arial" w:hAnsi="Arial" w:cs="Arial"/>
            <w:sz w:val="24"/>
          </w:rPr>
          <w:t>http://www.bvsde.paho.org/bvsacd/eco/036608/036608-20.pdf</w:t>
        </w:r>
      </w:hyperlink>
      <w:r w:rsidR="00346C60" w:rsidRPr="00346C60">
        <w:rPr>
          <w:rFonts w:ascii="Arial" w:hAnsi="Arial" w:cs="Arial"/>
          <w:sz w:val="24"/>
        </w:rPr>
        <w:t xml:space="preserve"> </w:t>
      </w:r>
    </w:p>
    <w:p w:rsidR="00346C60" w:rsidRPr="00346C60" w:rsidRDefault="000C50C4" w:rsidP="00346C60">
      <w:pPr>
        <w:pStyle w:val="Prrafodelista"/>
        <w:numPr>
          <w:ilvl w:val="0"/>
          <w:numId w:val="1"/>
        </w:numPr>
        <w:jc w:val="both"/>
      </w:pPr>
      <w:hyperlink r:id="rId7" w:history="1">
        <w:r w:rsidR="00346C60" w:rsidRPr="00346C60">
          <w:rPr>
            <w:rStyle w:val="Hipervnculo"/>
            <w:rFonts w:ascii="Arial" w:hAnsi="Arial" w:cs="Arial"/>
            <w:sz w:val="24"/>
          </w:rPr>
          <w:t>http://salud.ccm.net/faq/17713-sensibilidad-y-especificidad-definicion</w:t>
        </w:r>
      </w:hyperlink>
      <w:r w:rsidR="00346C60">
        <w:t xml:space="preserve"> </w:t>
      </w:r>
    </w:p>
    <w:sectPr w:rsidR="00346C60" w:rsidRPr="00346C60" w:rsidSect="00346C60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11.55pt" o:bullet="t">
        <v:imagedata r:id="rId1" o:title="mso4012"/>
      </v:shape>
    </w:pict>
  </w:numPicBullet>
  <w:abstractNum w:abstractNumId="0">
    <w:nsid w:val="39801505"/>
    <w:multiLevelType w:val="hybridMultilevel"/>
    <w:tmpl w:val="0840BA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562E0"/>
    <w:multiLevelType w:val="hybridMultilevel"/>
    <w:tmpl w:val="C4BCE3BA"/>
    <w:lvl w:ilvl="0" w:tplc="FE9E94B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2C4"/>
    <w:rsid w:val="000C50C4"/>
    <w:rsid w:val="000E7072"/>
    <w:rsid w:val="002215CA"/>
    <w:rsid w:val="00346C60"/>
    <w:rsid w:val="00366ACF"/>
    <w:rsid w:val="003865A8"/>
    <w:rsid w:val="004775D2"/>
    <w:rsid w:val="005D62C4"/>
    <w:rsid w:val="005F04B3"/>
    <w:rsid w:val="006C40DA"/>
    <w:rsid w:val="00811093"/>
    <w:rsid w:val="009B1527"/>
    <w:rsid w:val="00A469BA"/>
    <w:rsid w:val="00AB22C0"/>
    <w:rsid w:val="00B64192"/>
    <w:rsid w:val="00BB5339"/>
    <w:rsid w:val="00BE2425"/>
    <w:rsid w:val="00C61E56"/>
    <w:rsid w:val="00D770C1"/>
    <w:rsid w:val="00E1311A"/>
    <w:rsid w:val="00E42AE8"/>
    <w:rsid w:val="00F70484"/>
    <w:rsid w:val="00F9302F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B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7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3">
    <w:name w:val="Medium Shading 2 Accent 3"/>
    <w:basedOn w:val="Tablanormal"/>
    <w:uiPriority w:val="64"/>
    <w:rsid w:val="005D6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F70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F7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D770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0C1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unhideWhenUsed/>
    <w:rsid w:val="00346C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C6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46C6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6C60"/>
    <w:rPr>
      <w:rFonts w:eastAsiaTheme="minorEastAsia"/>
      <w:lang w:val="es-ES"/>
    </w:rPr>
  </w:style>
  <w:style w:type="character" w:customStyle="1" w:styleId="apple-converted-space">
    <w:name w:val="apple-converted-space"/>
    <w:basedOn w:val="Fuentedeprrafopredeter"/>
    <w:rsid w:val="00F93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lud.ccm.net/faq/17713-sensibilidad-y-especificidad-definic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vsde.paho.org/bvsacd/eco/036608/036608-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512D843E19416AA6BE6FF57FBB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38CD-A00B-4A22-AC53-9234D19EFEB5}"/>
      </w:docPartPr>
      <w:docPartBody>
        <w:p w:rsidR="000E6EAB" w:rsidRDefault="00AA5E3E" w:rsidP="00AA5E3E">
          <w:pPr>
            <w:pStyle w:val="52512D843E19416AA6BE6FF57FBB04FC"/>
          </w:pPr>
          <w:r>
            <w:rPr>
              <w:smallCaps/>
              <w:color w:val="FFFFFF" w:themeColor="background1"/>
              <w:sz w:val="44"/>
              <w:szCs w:val="44"/>
              <w:lang w:val="es-ES"/>
            </w:rPr>
            <w:t>[Escribir el nombre de la compañía]</w:t>
          </w:r>
        </w:p>
      </w:docPartBody>
    </w:docPart>
    <w:docPart>
      <w:docPartPr>
        <w:name w:val="74CCECA35CD84A85B0A0B451E99C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07C5-DF76-4944-AC0E-B507128B5246}"/>
      </w:docPartPr>
      <w:docPartBody>
        <w:p w:rsidR="000E6EAB" w:rsidRDefault="00AA5E3E" w:rsidP="00AA5E3E">
          <w:pPr>
            <w:pStyle w:val="74CCECA35CD84A85B0A0B451E99CE3A9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  <w:lang w:val="es-ES"/>
            </w:rPr>
            <w:t>[Año]</w:t>
          </w:r>
        </w:p>
      </w:docPartBody>
    </w:docPart>
    <w:docPart>
      <w:docPartPr>
        <w:name w:val="BA6162AEEC9D41CC87FFCCE0E2A1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52A8-B392-4FBE-97B8-A3B540693072}"/>
      </w:docPartPr>
      <w:docPartBody>
        <w:p w:rsidR="000E6EAB" w:rsidRDefault="00AA5E3E" w:rsidP="00AA5E3E">
          <w:pPr>
            <w:pStyle w:val="BA6162AEEC9D41CC87FFCCE0E2A121DB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  <w:lang w:val="es-ES"/>
            </w:rPr>
            <w:t>[Escribir el título del documento]</w:t>
          </w:r>
        </w:p>
      </w:docPartBody>
    </w:docPart>
    <w:docPart>
      <w:docPartPr>
        <w:name w:val="7EF1BDB82C1943D09497039E4026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D7DE-7F0D-4D01-A013-AF21A9960F67}"/>
      </w:docPartPr>
      <w:docPartBody>
        <w:p w:rsidR="000E6EAB" w:rsidRDefault="00AA5E3E" w:rsidP="00AA5E3E">
          <w:pPr>
            <w:pStyle w:val="7EF1BDB82C1943D09497039E40267092"/>
          </w:pPr>
          <w:r>
            <w:rPr>
              <w:color w:val="FFFFFF" w:themeColor="background1"/>
              <w:sz w:val="40"/>
              <w:szCs w:val="40"/>
              <w:lang w:val="es-ES"/>
            </w:rPr>
            <w:t>[Escribir el subtítulo del documento]</w:t>
          </w:r>
        </w:p>
      </w:docPartBody>
    </w:docPart>
    <w:docPart>
      <w:docPartPr>
        <w:name w:val="22523306658D4C9EA867D7AF0787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A515-4AD2-4D23-A542-0E65BFF88482}"/>
      </w:docPartPr>
      <w:docPartBody>
        <w:p w:rsidR="000E6EAB" w:rsidRDefault="00AA5E3E" w:rsidP="00AA5E3E">
          <w:pPr>
            <w:pStyle w:val="22523306658D4C9EA867D7AF0787AFE6"/>
          </w:pPr>
          <w:r>
            <w:rPr>
              <w:color w:val="FFFFFF" w:themeColor="background1"/>
              <w:sz w:val="28"/>
              <w:szCs w:val="28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5E3E"/>
    <w:rsid w:val="000E6EAB"/>
    <w:rsid w:val="00AA5E3E"/>
    <w:rsid w:val="00A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5E3E"/>
    <w:rPr>
      <w:color w:val="808080"/>
    </w:rPr>
  </w:style>
  <w:style w:type="paragraph" w:customStyle="1" w:styleId="52512D843E19416AA6BE6FF57FBB04FC">
    <w:name w:val="52512D843E19416AA6BE6FF57FBB04FC"/>
    <w:rsid w:val="00AA5E3E"/>
  </w:style>
  <w:style w:type="paragraph" w:customStyle="1" w:styleId="74CCECA35CD84A85B0A0B451E99CE3A9">
    <w:name w:val="74CCECA35CD84A85B0A0B451E99CE3A9"/>
    <w:rsid w:val="00AA5E3E"/>
  </w:style>
  <w:style w:type="paragraph" w:customStyle="1" w:styleId="BA6162AEEC9D41CC87FFCCE0E2A121DB">
    <w:name w:val="BA6162AEEC9D41CC87FFCCE0E2A121DB"/>
    <w:rsid w:val="00AA5E3E"/>
  </w:style>
  <w:style w:type="paragraph" w:customStyle="1" w:styleId="7EF1BDB82C1943D09497039E40267092">
    <w:name w:val="7EF1BDB82C1943D09497039E40267092"/>
    <w:rsid w:val="00AA5E3E"/>
  </w:style>
  <w:style w:type="paragraph" w:customStyle="1" w:styleId="22523306658D4C9EA867D7AF0787AFE6">
    <w:name w:val="22523306658D4C9EA867D7AF0787AFE6"/>
    <w:rsid w:val="00AA5E3E"/>
  </w:style>
  <w:style w:type="paragraph" w:customStyle="1" w:styleId="7904F175FC9444899495FED01CCF4ECD">
    <w:name w:val="7904F175FC9444899495FED01CCF4ECD"/>
    <w:rsid w:val="00AA5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>Licenciatura en Medicina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en Evidencia</vt:lpstr>
    </vt:vector>
  </TitlesOfParts>
  <Company>Universidad Guadalajara Lamar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</dc:title>
  <dc:subject>Actividad Integradora: Medicina Basada en Evidencia Parte 2</dc:subject>
  <dc:creator>Alumna: Barajas Cisneros Itzel Alexandra</dc:creator>
  <cp:lastModifiedBy>Usuario de Windows</cp:lastModifiedBy>
  <cp:revision>2</cp:revision>
  <dcterms:created xsi:type="dcterms:W3CDTF">2017-03-31T03:18:00Z</dcterms:created>
  <dcterms:modified xsi:type="dcterms:W3CDTF">2017-03-31T03:18:00Z</dcterms:modified>
</cp:coreProperties>
</file>