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32FA2" w14:textId="77777777" w:rsidR="00B73CD0" w:rsidRDefault="00B73CD0" w:rsidP="00B73CD0"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47A26EBD" wp14:editId="3D7F274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00275" cy="781050"/>
            <wp:effectExtent l="19050" t="0" r="9525" b="0"/>
            <wp:wrapSquare wrapText="bothSides"/>
            <wp:docPr id="4" name="0 Imagen" descr="la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.jpg"/>
                    <pic:cNvPicPr/>
                  </pic:nvPicPr>
                  <pic:blipFill>
                    <a:blip r:embed="rId4"/>
                    <a:srcRect t="32035" b="32467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42870FCD" w14:textId="77777777" w:rsidR="00B73CD0" w:rsidRDefault="00B73CD0" w:rsidP="00B73CD0"/>
    <w:p w14:paraId="5275FCEB" w14:textId="77777777" w:rsidR="00B73CD0" w:rsidRDefault="00B73CD0" w:rsidP="00B73CD0">
      <w:pPr>
        <w:jc w:val="center"/>
      </w:pPr>
    </w:p>
    <w:p w14:paraId="3EEB1261" w14:textId="6892AC37" w:rsidR="00B73CD0" w:rsidRDefault="006F767F" w:rsidP="00B73CD0">
      <w:pPr>
        <w:rPr>
          <w:rFonts w:ascii="Arial" w:hAnsi="Arial" w:cs="Arial"/>
          <w:sz w:val="44"/>
          <w:szCs w:val="44"/>
          <w:lang w:val="es-ES"/>
        </w:rPr>
      </w:pPr>
      <w:r>
        <w:rPr>
          <w:rFonts w:ascii="Arial" w:hAnsi="Arial" w:cs="Arial"/>
          <w:sz w:val="44"/>
          <w:szCs w:val="44"/>
          <w:lang w:val="es-ES"/>
        </w:rPr>
        <w:t>O</w:t>
      </w:r>
      <w:r w:rsidR="006F456A">
        <w:rPr>
          <w:rFonts w:ascii="Arial" w:hAnsi="Arial" w:cs="Arial"/>
          <w:sz w:val="44"/>
          <w:szCs w:val="44"/>
          <w:lang w:val="es-ES"/>
        </w:rPr>
        <w:t>mar David Rodriguez Flores.</w:t>
      </w:r>
    </w:p>
    <w:p w14:paraId="4E5B8ED1" w14:textId="70D94087" w:rsidR="006F456A" w:rsidRDefault="006F456A" w:rsidP="00B73CD0">
      <w:pPr>
        <w:rPr>
          <w:rFonts w:ascii="Arial" w:hAnsi="Arial" w:cs="Arial"/>
          <w:sz w:val="44"/>
          <w:szCs w:val="44"/>
          <w:lang w:val="es-ES"/>
        </w:rPr>
      </w:pPr>
      <w:r>
        <w:rPr>
          <w:rFonts w:ascii="Arial" w:hAnsi="Arial" w:cs="Arial"/>
          <w:sz w:val="44"/>
          <w:szCs w:val="44"/>
          <w:lang w:val="es-ES"/>
        </w:rPr>
        <w:t>HMIELM.</w:t>
      </w:r>
    </w:p>
    <w:p w14:paraId="57A505B8" w14:textId="7827C434" w:rsidR="006F456A" w:rsidRDefault="006F456A" w:rsidP="00B73CD0">
      <w:pPr>
        <w:rPr>
          <w:rFonts w:ascii="Arial" w:hAnsi="Arial" w:cs="Arial"/>
          <w:sz w:val="44"/>
          <w:szCs w:val="44"/>
          <w:lang w:val="es-ES"/>
        </w:rPr>
      </w:pPr>
      <w:r>
        <w:rPr>
          <w:rFonts w:ascii="Arial" w:hAnsi="Arial" w:cs="Arial"/>
          <w:sz w:val="44"/>
          <w:szCs w:val="44"/>
          <w:lang w:val="es-ES"/>
        </w:rPr>
        <w:t>LME4352</w:t>
      </w:r>
    </w:p>
    <w:p w14:paraId="7AE68275" w14:textId="77777777" w:rsidR="006F456A" w:rsidRDefault="006F456A" w:rsidP="00B73CD0">
      <w:pPr>
        <w:rPr>
          <w:rFonts w:ascii="Arial" w:hAnsi="Arial" w:cs="Arial"/>
          <w:sz w:val="44"/>
          <w:szCs w:val="44"/>
          <w:lang w:val="es-ES"/>
        </w:rPr>
      </w:pPr>
    </w:p>
    <w:p w14:paraId="4B1E4403" w14:textId="77777777" w:rsidR="007F5763" w:rsidRDefault="007F5763" w:rsidP="00B73CD0">
      <w:pPr>
        <w:rPr>
          <w:rFonts w:ascii="Arial" w:hAnsi="Arial" w:cs="Arial"/>
          <w:sz w:val="44"/>
          <w:szCs w:val="44"/>
          <w:lang w:val="es-ES"/>
        </w:rPr>
      </w:pPr>
    </w:p>
    <w:p w14:paraId="63240D11" w14:textId="77777777" w:rsidR="007F5763" w:rsidRDefault="007F5763" w:rsidP="00B73CD0">
      <w:pPr>
        <w:rPr>
          <w:rFonts w:ascii="Arial" w:hAnsi="Arial" w:cs="Arial"/>
          <w:sz w:val="44"/>
          <w:szCs w:val="44"/>
          <w:lang w:val="es-ES"/>
        </w:rPr>
      </w:pPr>
    </w:p>
    <w:p w14:paraId="7916272E" w14:textId="77777777" w:rsidR="007F5763" w:rsidRPr="006F456A" w:rsidRDefault="007F5763" w:rsidP="00B73CD0">
      <w:pPr>
        <w:rPr>
          <w:rFonts w:ascii="Arial" w:hAnsi="Arial" w:cs="Arial"/>
          <w:sz w:val="44"/>
          <w:szCs w:val="44"/>
          <w:lang w:val="es-ES"/>
        </w:rPr>
      </w:pPr>
    </w:p>
    <w:p w14:paraId="5B2CF77E" w14:textId="77777777" w:rsidR="00245A0B" w:rsidRDefault="00245A0B"/>
    <w:p w14:paraId="671F77F6" w14:textId="77777777" w:rsidR="00B73CD0" w:rsidRDefault="00B73CD0"/>
    <w:p w14:paraId="3D49F461" w14:textId="77777777" w:rsidR="00B73CD0" w:rsidRDefault="00B73CD0"/>
    <w:p w14:paraId="5931092D" w14:textId="77777777" w:rsidR="00B73CD0" w:rsidRDefault="00B73CD0">
      <w:pPr>
        <w:rPr>
          <w:lang w:val="es-ES"/>
        </w:rPr>
      </w:pPr>
    </w:p>
    <w:p w14:paraId="61EA0007" w14:textId="77777777" w:rsidR="007F5763" w:rsidRDefault="007F5763">
      <w:pPr>
        <w:rPr>
          <w:lang w:val="es-ES"/>
        </w:rPr>
      </w:pPr>
    </w:p>
    <w:p w14:paraId="690FF12B" w14:textId="77777777" w:rsidR="007F5763" w:rsidRDefault="007F5763">
      <w:pPr>
        <w:rPr>
          <w:lang w:val="es-ES"/>
        </w:rPr>
      </w:pPr>
    </w:p>
    <w:p w14:paraId="23A3FCA7" w14:textId="77777777" w:rsidR="007F5763" w:rsidRDefault="007F5763">
      <w:pPr>
        <w:rPr>
          <w:lang w:val="es-ES"/>
        </w:rPr>
      </w:pPr>
    </w:p>
    <w:p w14:paraId="65205A13" w14:textId="77777777" w:rsidR="007F5763" w:rsidRDefault="007F5763">
      <w:pPr>
        <w:rPr>
          <w:lang w:val="es-ES"/>
        </w:rPr>
      </w:pPr>
    </w:p>
    <w:p w14:paraId="5E263E0E" w14:textId="77777777" w:rsidR="007F5763" w:rsidRPr="007F5763" w:rsidRDefault="007F5763">
      <w:pPr>
        <w:rPr>
          <w:lang w:val="es-ES"/>
        </w:rPr>
      </w:pPr>
    </w:p>
    <w:p w14:paraId="4939D851" w14:textId="77777777" w:rsidR="00B73CD0" w:rsidRDefault="00B73CD0"/>
    <w:p w14:paraId="4B2C7484" w14:textId="77777777" w:rsidR="00B73CD0" w:rsidRDefault="00B73CD0"/>
    <w:p w14:paraId="037EC4AC" w14:textId="77777777" w:rsidR="00B73CD0" w:rsidRDefault="00B73CD0"/>
    <w:tbl>
      <w:tblPr>
        <w:tblStyle w:val="Cuadrculamedia3-nfasis6"/>
        <w:tblW w:w="0" w:type="auto"/>
        <w:tblLook w:val="04A0" w:firstRow="1" w:lastRow="0" w:firstColumn="1" w:lastColumn="0" w:noHBand="0" w:noVBand="1"/>
      </w:tblPr>
      <w:tblGrid>
        <w:gridCol w:w="1660"/>
        <w:gridCol w:w="2620"/>
        <w:gridCol w:w="2162"/>
        <w:gridCol w:w="2376"/>
      </w:tblGrid>
      <w:tr w:rsidR="00B73CD0" w:rsidRPr="007F5763" w14:paraId="6FF63A57" w14:textId="77777777" w:rsidTr="009B6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314BB05C" w14:textId="77777777" w:rsidR="00B73CD0" w:rsidRPr="007F5763" w:rsidRDefault="00B73CD0" w:rsidP="00B73CD0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  <w:r w:rsidRPr="007F5763">
              <w:rPr>
                <w:rFonts w:ascii="Arial" w:hAnsi="Arial" w:cs="Arial"/>
                <w:sz w:val="32"/>
                <w:szCs w:val="32"/>
              </w:rPr>
              <w:t xml:space="preserve">ESTUDIO </w:t>
            </w:r>
          </w:p>
        </w:tc>
        <w:tc>
          <w:tcPr>
            <w:tcW w:w="2244" w:type="dxa"/>
          </w:tcPr>
          <w:p w14:paraId="3FB983E7" w14:textId="77777777" w:rsidR="00B73CD0" w:rsidRPr="007F5763" w:rsidRDefault="00B73C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7F5763">
              <w:rPr>
                <w:rFonts w:ascii="Arial" w:hAnsi="Arial" w:cs="Arial"/>
                <w:sz w:val="32"/>
                <w:szCs w:val="32"/>
              </w:rPr>
              <w:t>METAANALISIS</w:t>
            </w:r>
          </w:p>
        </w:tc>
        <w:tc>
          <w:tcPr>
            <w:tcW w:w="2245" w:type="dxa"/>
          </w:tcPr>
          <w:p w14:paraId="4B05FD86" w14:textId="77777777" w:rsidR="00B73CD0" w:rsidRPr="007F5763" w:rsidRDefault="00B73C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7F5763">
              <w:rPr>
                <w:rFonts w:ascii="Arial" w:hAnsi="Arial" w:cs="Arial"/>
                <w:sz w:val="32"/>
                <w:szCs w:val="32"/>
              </w:rPr>
              <w:t>ENSAYO CLINICO</w:t>
            </w:r>
          </w:p>
        </w:tc>
        <w:tc>
          <w:tcPr>
            <w:tcW w:w="2245" w:type="dxa"/>
          </w:tcPr>
          <w:p w14:paraId="3FDBD7E5" w14:textId="77777777" w:rsidR="00B73CD0" w:rsidRPr="007F5763" w:rsidRDefault="00B73C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7F5763">
              <w:rPr>
                <w:rFonts w:ascii="Arial" w:hAnsi="Arial" w:cs="Arial"/>
                <w:sz w:val="32"/>
                <w:szCs w:val="32"/>
              </w:rPr>
              <w:t>TAMIZAJE</w:t>
            </w:r>
          </w:p>
        </w:tc>
      </w:tr>
      <w:tr w:rsidR="00B73CD0" w:rsidRPr="007F5763" w14:paraId="69808569" w14:textId="77777777" w:rsidTr="009B6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542906C1" w14:textId="77777777" w:rsidR="00B73CD0" w:rsidRPr="007F5763" w:rsidRDefault="00B73CD0" w:rsidP="00B73C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576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TIPO DE ESTUDIO </w:t>
            </w:r>
          </w:p>
        </w:tc>
        <w:tc>
          <w:tcPr>
            <w:tcW w:w="2244" w:type="dxa"/>
          </w:tcPr>
          <w:p w14:paraId="44F4EA5D" w14:textId="77777777" w:rsidR="00B73CD0" w:rsidRPr="007F5763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>Revisión sistemática</w:t>
            </w:r>
          </w:p>
        </w:tc>
        <w:tc>
          <w:tcPr>
            <w:tcW w:w="2245" w:type="dxa"/>
          </w:tcPr>
          <w:p w14:paraId="02CFB9DF" w14:textId="77777777" w:rsidR="00B73CD0" w:rsidRPr="007F5763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>Estudio analítico, experimental, longitudinal.</w:t>
            </w:r>
          </w:p>
        </w:tc>
        <w:tc>
          <w:tcPr>
            <w:tcW w:w="2245" w:type="dxa"/>
          </w:tcPr>
          <w:p w14:paraId="761A4972" w14:textId="77777777" w:rsidR="00B73CD0" w:rsidRPr="007F5763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 xml:space="preserve">Ensayos </w:t>
            </w:r>
            <w:proofErr w:type="spellStart"/>
            <w:r w:rsidRPr="007F5763">
              <w:rPr>
                <w:rFonts w:ascii="Arial" w:hAnsi="Arial" w:cs="Arial"/>
                <w:sz w:val="24"/>
                <w:szCs w:val="24"/>
              </w:rPr>
              <w:t>aleatorizado</w:t>
            </w:r>
            <w:proofErr w:type="spellEnd"/>
          </w:p>
        </w:tc>
      </w:tr>
      <w:tr w:rsidR="00B73CD0" w:rsidRPr="007F5763" w14:paraId="1946C96D" w14:textId="77777777" w:rsidTr="009B6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028B0CC0" w14:textId="77777777" w:rsidR="00B73CD0" w:rsidRPr="007F5763" w:rsidRDefault="00B73C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5763">
              <w:rPr>
                <w:rFonts w:ascii="Arial" w:hAnsi="Arial" w:cs="Arial"/>
                <w:color w:val="000000" w:themeColor="text1"/>
                <w:sz w:val="24"/>
                <w:szCs w:val="24"/>
              </w:rPr>
              <w:t>MEDIDAS DE ASOCIACIÓN</w:t>
            </w:r>
          </w:p>
        </w:tc>
        <w:tc>
          <w:tcPr>
            <w:tcW w:w="2244" w:type="dxa"/>
          </w:tcPr>
          <w:p w14:paraId="2B74E20A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E106DA1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F5763">
              <w:rPr>
                <w:rFonts w:ascii="Arial" w:hAnsi="Arial" w:cs="Arial"/>
                <w:sz w:val="24"/>
                <w:szCs w:val="24"/>
              </w:rPr>
              <w:t>Odds-ratio</w:t>
            </w:r>
            <w:proofErr w:type="spellEnd"/>
            <w:r w:rsidRPr="007F5763">
              <w:rPr>
                <w:rFonts w:ascii="Arial" w:hAnsi="Arial" w:cs="Arial"/>
                <w:sz w:val="24"/>
                <w:szCs w:val="24"/>
              </w:rPr>
              <w:t>, Riesgo relativo ,Diferencia de riesgo</w:t>
            </w:r>
          </w:p>
          <w:p w14:paraId="174A9BB9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444C0B4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 xml:space="preserve"> -Medidas de asociación y de efecto</w:t>
            </w:r>
          </w:p>
          <w:p w14:paraId="7CA19194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D5AD2F3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 xml:space="preserve"> -Diferencias de proporciones y NNT</w:t>
            </w:r>
          </w:p>
          <w:p w14:paraId="005B9B9C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56D4F4A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 xml:space="preserve"> -Diferencias de medias y medias estandarizadas</w:t>
            </w:r>
          </w:p>
          <w:p w14:paraId="5D87BCBF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B60E512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 xml:space="preserve"> -Proporciones y Prevalencias</w:t>
            </w:r>
          </w:p>
          <w:p w14:paraId="0F40BCC8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19704F2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 xml:space="preserve"> -Índices de fiabilidad Diagnostico</w:t>
            </w:r>
          </w:p>
          <w:p w14:paraId="59A58BE8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EF534DF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 xml:space="preserve"> -Influencia del diseño en las medidas de efecto</w:t>
            </w:r>
          </w:p>
          <w:p w14:paraId="5FFA36F0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D1A6C8E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9C3557C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5B33DFA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85D880B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7390150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0F42285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0DD1498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C6BE19C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61BB0811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>- Riesgo absoluto</w:t>
            </w:r>
          </w:p>
          <w:p w14:paraId="5F3171AE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6E30392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 xml:space="preserve"> - Riesgo relativo</w:t>
            </w:r>
          </w:p>
          <w:p w14:paraId="4E0CA5F8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6480232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 xml:space="preserve"> - Reducción absoluta de riesgo(RRA)</w:t>
            </w:r>
          </w:p>
          <w:p w14:paraId="23890F9C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C28862C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 xml:space="preserve"> - Reducción relativa de riesgo(RRR)</w:t>
            </w:r>
          </w:p>
          <w:p w14:paraId="19B03029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7345722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 xml:space="preserve"> - Numero necesaria a tratar (NNT)</w:t>
            </w:r>
          </w:p>
        </w:tc>
        <w:tc>
          <w:tcPr>
            <w:tcW w:w="2245" w:type="dxa"/>
          </w:tcPr>
          <w:p w14:paraId="4DFF7CB5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>- Exactitud</w:t>
            </w:r>
          </w:p>
          <w:p w14:paraId="5D5FFEEC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6C39567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 xml:space="preserve"> -Certeza del diagnóstico según la prueba</w:t>
            </w:r>
          </w:p>
          <w:p w14:paraId="584758F3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42C3586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 xml:space="preserve"> -Sensibilidad</w:t>
            </w:r>
          </w:p>
          <w:p w14:paraId="6F0E27F3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D1F800E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 xml:space="preserve"> - Especificidad</w:t>
            </w:r>
          </w:p>
          <w:p w14:paraId="0C80466C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01A4C97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 xml:space="preserve"> - VPP</w:t>
            </w:r>
          </w:p>
          <w:p w14:paraId="7BF90EE6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CBD89CA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 xml:space="preserve"> - VPN </w:t>
            </w:r>
          </w:p>
          <w:p w14:paraId="2E5BC427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180E7BC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>- Prevalencia</w:t>
            </w:r>
          </w:p>
        </w:tc>
      </w:tr>
      <w:tr w:rsidR="00B73CD0" w:rsidRPr="007F5763" w14:paraId="00359AE5" w14:textId="77777777" w:rsidTr="009B6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4BAA21EE" w14:textId="77777777" w:rsidR="00B73CD0" w:rsidRPr="007F5763" w:rsidRDefault="00B73C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5763">
              <w:rPr>
                <w:rFonts w:ascii="Arial" w:hAnsi="Arial" w:cs="Arial"/>
                <w:color w:val="000000" w:themeColor="text1"/>
                <w:sz w:val="24"/>
                <w:szCs w:val="24"/>
              </w:rPr>
              <w:t>FORMULAS</w:t>
            </w:r>
          </w:p>
        </w:tc>
        <w:tc>
          <w:tcPr>
            <w:tcW w:w="2244" w:type="dxa"/>
          </w:tcPr>
          <w:p w14:paraId="58E47E4D" w14:textId="77777777" w:rsidR="00B73CD0" w:rsidRPr="007F5763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7F5763">
              <w:rPr>
                <w:rFonts w:ascii="Arial" w:hAnsi="Arial" w:cs="Arial"/>
                <w:sz w:val="24"/>
                <w:szCs w:val="24"/>
              </w:rPr>
              <w:t>Odds</w:t>
            </w:r>
            <w:proofErr w:type="spellEnd"/>
            <w:r w:rsidRPr="007F5763">
              <w:rPr>
                <w:rFonts w:ascii="Arial" w:hAnsi="Arial" w:cs="Arial"/>
                <w:sz w:val="24"/>
                <w:szCs w:val="24"/>
              </w:rPr>
              <w:t xml:space="preserve"> ratio =(A/C)/(B/D)A×D/B×C</w:t>
            </w:r>
          </w:p>
          <w:p w14:paraId="50CE3DD1" w14:textId="77777777" w:rsidR="00B73CD0" w:rsidRPr="007F5763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3265FB5" w14:textId="77777777" w:rsidR="00B73CD0" w:rsidRPr="007F5763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 xml:space="preserve">RR=[A/(A+B)]/[C/(C+D)] </w:t>
            </w:r>
          </w:p>
          <w:p w14:paraId="423261FE" w14:textId="77777777" w:rsidR="00B73CD0" w:rsidRPr="007F5763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1E632CE" w14:textId="77777777" w:rsidR="00B73CD0" w:rsidRPr="007F5763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>- Reducción del riesgo relativo =1 – RR</w:t>
            </w:r>
          </w:p>
          <w:p w14:paraId="1737C109" w14:textId="77777777" w:rsidR="00B73CD0" w:rsidRPr="007F5763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0F53296" w14:textId="77777777" w:rsidR="00B73CD0" w:rsidRPr="007F5763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 xml:space="preserve"> - Diferencia de riesgos (o Reducción absoluta del riesgo= </w:t>
            </w:r>
          </w:p>
          <w:p w14:paraId="69A286CC" w14:textId="77777777" w:rsidR="00B73CD0" w:rsidRPr="007F5763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>(RAR) (DR) = A/(A+B) - C/(C+D)</w:t>
            </w:r>
          </w:p>
          <w:p w14:paraId="1B1A25F1" w14:textId="77777777" w:rsidR="00B73CD0" w:rsidRPr="007F5763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52E3C42" w14:textId="77777777" w:rsidR="00B73CD0" w:rsidRPr="007F5763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 xml:space="preserve"> -NNT = 100/ RRA</w:t>
            </w:r>
          </w:p>
          <w:p w14:paraId="69CA822C" w14:textId="77777777" w:rsidR="00B73CD0" w:rsidRPr="007F5763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8F0B5CB" w14:textId="77777777" w:rsidR="00B73CD0" w:rsidRPr="007F5763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 xml:space="preserve"> - Reducción absoluta de riesgo= %expuestos %no expuestos</w:t>
            </w:r>
          </w:p>
        </w:tc>
        <w:tc>
          <w:tcPr>
            <w:tcW w:w="2245" w:type="dxa"/>
          </w:tcPr>
          <w:p w14:paraId="657ADE1F" w14:textId="77777777" w:rsidR="00B73CD0" w:rsidRPr="007F5763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lastRenderedPageBreak/>
              <w:t>- Riesgo absoluto =A+C/A+B+C+D</w:t>
            </w:r>
          </w:p>
          <w:p w14:paraId="35A84000" w14:textId="77777777" w:rsidR="00B73CD0" w:rsidRPr="007F5763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2AC19B1" w14:textId="77777777" w:rsidR="00B73CD0" w:rsidRPr="007F5763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 xml:space="preserve"> - RR= [A/(A+B)]/[C/(C+D)]</w:t>
            </w:r>
          </w:p>
          <w:p w14:paraId="6F625F09" w14:textId="77777777" w:rsidR="00B73CD0" w:rsidRPr="007F5763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BE4BDE7" w14:textId="77777777" w:rsidR="00B73CD0" w:rsidRPr="007F5763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 xml:space="preserve"> -NNT= 100/RRA</w:t>
            </w:r>
          </w:p>
          <w:p w14:paraId="01561479" w14:textId="77777777" w:rsidR="00B73CD0" w:rsidRPr="007F5763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E5C195B" w14:textId="77777777" w:rsidR="00B73CD0" w:rsidRPr="007F5763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 xml:space="preserve"> -RRA=%expuestos - %no expuestos</w:t>
            </w:r>
          </w:p>
          <w:p w14:paraId="0E45A921" w14:textId="77777777" w:rsidR="00B73CD0" w:rsidRPr="007F5763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176199A" w14:textId="77777777" w:rsidR="00B73CD0" w:rsidRPr="007F5763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 xml:space="preserve"> -RRR=1 – RR</w:t>
            </w:r>
          </w:p>
        </w:tc>
        <w:tc>
          <w:tcPr>
            <w:tcW w:w="2245" w:type="dxa"/>
          </w:tcPr>
          <w:p w14:paraId="4AC0EEC7" w14:textId="77777777" w:rsidR="00B73CD0" w:rsidRPr="007F5763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lastRenderedPageBreak/>
              <w:t>- Exactitud= a+d/a+b+c+d</w:t>
            </w:r>
          </w:p>
          <w:p w14:paraId="66952D38" w14:textId="77777777" w:rsidR="00B73CD0" w:rsidRPr="007F5763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3F4B0E3" w14:textId="77777777" w:rsidR="00B73CD0" w:rsidRPr="007F5763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 xml:space="preserve"> - Certeza del diagnóstico según la prueba= s+ e/2</w:t>
            </w:r>
          </w:p>
          <w:p w14:paraId="5D32AB63" w14:textId="77777777" w:rsidR="00B73CD0" w:rsidRPr="007F5763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BE5D445" w14:textId="77777777" w:rsidR="00B73CD0" w:rsidRPr="007F5763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 xml:space="preserve"> -Sensibilidad= a/a+c</w:t>
            </w:r>
          </w:p>
          <w:p w14:paraId="3B0D5D11" w14:textId="77777777" w:rsidR="00B73CD0" w:rsidRPr="007F5763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AB834B7" w14:textId="77777777" w:rsidR="00B73CD0" w:rsidRPr="007F5763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 xml:space="preserve"> - Especificidad= d/d+b</w:t>
            </w:r>
          </w:p>
          <w:p w14:paraId="57CAF44C" w14:textId="77777777" w:rsidR="00B73CD0" w:rsidRPr="007F5763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00ADAB5" w14:textId="77777777" w:rsidR="00B73CD0" w:rsidRPr="007F5763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 xml:space="preserve"> - VPP= a/a+b </w:t>
            </w:r>
          </w:p>
          <w:p w14:paraId="5B751616" w14:textId="77777777" w:rsidR="00B73CD0" w:rsidRPr="007F5763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5DD3D02" w14:textId="77777777" w:rsidR="00B73CD0" w:rsidRPr="007F5763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>- VPN= d/c+d</w:t>
            </w:r>
          </w:p>
          <w:p w14:paraId="037A489A" w14:textId="77777777" w:rsidR="00B73CD0" w:rsidRPr="007F5763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53FEB61" w14:textId="77777777" w:rsidR="00B73CD0" w:rsidRPr="007F5763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 xml:space="preserve"> - Prevalencia= casos - Nuevos+antiguos / total de habitantes</w:t>
            </w:r>
          </w:p>
        </w:tc>
      </w:tr>
      <w:tr w:rsidR="00B73CD0" w:rsidRPr="007F5763" w14:paraId="244B0BC3" w14:textId="77777777" w:rsidTr="009B6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2383EE94" w14:textId="77777777" w:rsidR="00B73CD0" w:rsidRPr="007F5763" w:rsidRDefault="00B73C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576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SESGOS</w:t>
            </w:r>
          </w:p>
        </w:tc>
        <w:tc>
          <w:tcPr>
            <w:tcW w:w="2244" w:type="dxa"/>
          </w:tcPr>
          <w:p w14:paraId="17645DC4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>- Sesgos de publicación</w:t>
            </w:r>
          </w:p>
          <w:p w14:paraId="006DDA56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15DB637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 xml:space="preserve"> - Sesgos de selección</w:t>
            </w:r>
          </w:p>
          <w:p w14:paraId="53240C76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8FEDDDA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 xml:space="preserve"> - Sesgo en la extracción de datos</w:t>
            </w:r>
          </w:p>
        </w:tc>
        <w:tc>
          <w:tcPr>
            <w:tcW w:w="2245" w:type="dxa"/>
          </w:tcPr>
          <w:p w14:paraId="5491C138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>- sesgo de evaluación</w:t>
            </w:r>
          </w:p>
          <w:p w14:paraId="76AE770E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E1A3BA4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 xml:space="preserve"> - Sesgo por uso Inadecuado de retiradas y abandonos</w:t>
            </w:r>
          </w:p>
          <w:p w14:paraId="6F6EB740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57906B1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 xml:space="preserve"> - Sesgos en la diseminación de los resultados.</w:t>
            </w:r>
          </w:p>
          <w:p w14:paraId="0F027245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BE67CDB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 xml:space="preserve"> - Sesgos en la interpretación de los resultados por el lector.</w:t>
            </w:r>
          </w:p>
        </w:tc>
        <w:tc>
          <w:tcPr>
            <w:tcW w:w="2245" w:type="dxa"/>
          </w:tcPr>
          <w:p w14:paraId="0450DBD1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>- Sesgos de selección</w:t>
            </w:r>
          </w:p>
          <w:p w14:paraId="2D0D96F3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D64C0B0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 xml:space="preserve"> -Sesgos de </w:t>
            </w:r>
            <w:proofErr w:type="spellStart"/>
            <w:r w:rsidRPr="007F5763">
              <w:rPr>
                <w:rFonts w:ascii="Arial" w:hAnsi="Arial" w:cs="Arial"/>
                <w:sz w:val="24"/>
                <w:szCs w:val="24"/>
              </w:rPr>
              <w:t>incidenciaprevalencia</w:t>
            </w:r>
            <w:proofErr w:type="spellEnd"/>
            <w:r w:rsidRPr="007F57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D412D08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8694094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>- Sesgos de longitud</w:t>
            </w:r>
          </w:p>
          <w:p w14:paraId="28DF6235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CC74912" w14:textId="77777777" w:rsidR="00B73CD0" w:rsidRPr="007F5763" w:rsidRDefault="00B7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 xml:space="preserve"> -Sesgos de tiempo de anticipación en el diagnostico</w:t>
            </w:r>
          </w:p>
        </w:tc>
      </w:tr>
      <w:tr w:rsidR="00B73CD0" w14:paraId="2F23819B" w14:textId="77777777" w:rsidTr="009B6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6E0EF19B" w14:textId="77777777" w:rsidR="00B73CD0" w:rsidRPr="007F5763" w:rsidRDefault="00B73CD0" w:rsidP="00B73C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576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NIVEL DE EVIDENCIA </w:t>
            </w:r>
          </w:p>
        </w:tc>
        <w:tc>
          <w:tcPr>
            <w:tcW w:w="2244" w:type="dxa"/>
          </w:tcPr>
          <w:p w14:paraId="4E57C93C" w14:textId="77777777" w:rsidR="00B73CD0" w:rsidRPr="007F5763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>IA</w:t>
            </w:r>
          </w:p>
        </w:tc>
        <w:tc>
          <w:tcPr>
            <w:tcW w:w="2245" w:type="dxa"/>
          </w:tcPr>
          <w:p w14:paraId="18CFDB71" w14:textId="77777777" w:rsidR="00B73CD0" w:rsidRPr="007F5763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>IB</w:t>
            </w:r>
          </w:p>
        </w:tc>
        <w:tc>
          <w:tcPr>
            <w:tcW w:w="2245" w:type="dxa"/>
          </w:tcPr>
          <w:p w14:paraId="79222CF4" w14:textId="77777777" w:rsidR="00B73CD0" w:rsidRPr="006E016D" w:rsidRDefault="00B73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F5763">
              <w:rPr>
                <w:rFonts w:ascii="Arial" w:hAnsi="Arial" w:cs="Arial"/>
                <w:sz w:val="24"/>
                <w:szCs w:val="24"/>
              </w:rPr>
              <w:t>IIA</w:t>
            </w:r>
          </w:p>
        </w:tc>
      </w:tr>
    </w:tbl>
    <w:p w14:paraId="002FDF9E" w14:textId="77777777" w:rsidR="00B73CD0" w:rsidRDefault="00B73CD0"/>
    <w:sectPr w:rsidR="00B73CD0" w:rsidSect="00B73CD0">
      <w:pgSz w:w="12240" w:h="15840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D0"/>
    <w:rsid w:val="000A10DC"/>
    <w:rsid w:val="00245A0B"/>
    <w:rsid w:val="006E016D"/>
    <w:rsid w:val="006F456A"/>
    <w:rsid w:val="006F767F"/>
    <w:rsid w:val="007F5763"/>
    <w:rsid w:val="009677A6"/>
    <w:rsid w:val="009B682E"/>
    <w:rsid w:val="00B73CD0"/>
    <w:rsid w:val="00F0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183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3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3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3">
    <w:name w:val="Medium Shading 2 Accent 3"/>
    <w:basedOn w:val="Tablanormal"/>
    <w:uiPriority w:val="64"/>
    <w:rsid w:val="00B73C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B73C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3">
    <w:name w:val="Medium Grid 3 Accent 3"/>
    <w:basedOn w:val="Tablanormal"/>
    <w:uiPriority w:val="69"/>
    <w:rsid w:val="00B73C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6">
    <w:name w:val="Medium Grid 3 Accent 6"/>
    <w:basedOn w:val="Tablanormal"/>
    <w:uiPriority w:val="69"/>
    <w:rsid w:val="009B6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289</Words>
  <Characters>1594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Mayeya</dc:creator>
  <cp:lastModifiedBy>david rodriguez</cp:lastModifiedBy>
  <cp:revision>8</cp:revision>
  <dcterms:created xsi:type="dcterms:W3CDTF">2017-03-31T04:27:00Z</dcterms:created>
  <dcterms:modified xsi:type="dcterms:W3CDTF">2017-03-31T04:41:00Z</dcterms:modified>
</cp:coreProperties>
</file>