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93822353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47870" w:rsidRDefault="00E47870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405EADD" wp14:editId="521002D1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5B6806AC05F04E97BD6457C5F639331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47870" w:rsidRDefault="00A8276B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2 Parcial </w:t>
              </w:r>
              <w:r w:rsidR="00E47870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Actividad integradora</w:t>
              </w:r>
            </w:p>
          </w:sdtContent>
        </w:sdt>
        <w:sdt>
          <w:sdtPr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72725857370E4AC08EAF3C4B3ED4E1B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E47870" w:rsidRDefault="00E47870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E47870">
                <w:rPr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Medicina Basada en Evidencias</w:t>
              </w:r>
            </w:p>
          </w:sdtContent>
        </w:sdt>
        <w:p w:rsidR="00E47870" w:rsidRDefault="00E47870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48E04B" wp14:editId="45D18B5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870" w:rsidRDefault="00E47870" w:rsidP="00E47870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2016-A</w:t>
                                </w:r>
                              </w:p>
                              <w:p w:rsidR="00E47870" w:rsidRDefault="007829B3" w:rsidP="00E47870">
                                <w:pPr>
                                  <w:pStyle w:val="Sinespaciado"/>
                                  <w:spacing w:after="40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47870" w:rsidRPr="00E47870"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GUZMÁN LEGUEL YISEL </w:t>
                                    </w:r>
                                    <w:proofErr w:type="gramStart"/>
                                    <w:r w:rsidR="00E47870" w:rsidRPr="00E47870"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MI</w:t>
                                    </w:r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48E04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E47870" w:rsidRDefault="00E47870" w:rsidP="00E47870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2016-A</w:t>
                          </w:r>
                        </w:p>
                        <w:p w:rsidR="00E47870" w:rsidRDefault="007829B3" w:rsidP="00E47870">
                          <w:pPr>
                            <w:pStyle w:val="Sinespaciado"/>
                            <w:spacing w:after="40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47870" w:rsidRPr="00E47870"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GUZMÁN LEGUEL YISEL </w:t>
                              </w:r>
                              <w:proofErr w:type="gramStart"/>
                              <w:r w:rsidR="00E47870" w:rsidRPr="00E47870"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>MI</w:t>
                              </w:r>
                              <w:proofErr w:type="gramEnd"/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12DA75C0" wp14:editId="61E3F9A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7870" w:rsidRDefault="00E47870" w:rsidP="00E47870">
          <w:pPr>
            <w:tabs>
              <w:tab w:val="left" w:pos="3375"/>
            </w:tabs>
            <w:jc w:val="center"/>
          </w:pPr>
        </w:p>
        <w:p w:rsidR="00E47870" w:rsidRPr="00BC46F4" w:rsidRDefault="00E47870" w:rsidP="00E47870">
          <w:pPr>
            <w:tabs>
              <w:tab w:val="left" w:pos="2730"/>
              <w:tab w:val="left" w:pos="3375"/>
            </w:tabs>
            <w:jc w:val="center"/>
            <w:rPr>
              <w:rFonts w:ascii="Times New Roman" w:eastAsiaTheme="minorEastAsia" w:hAnsi="Times New Roman" w:cs="Times New Roman"/>
              <w:color w:val="5B9BD5" w:themeColor="accent1"/>
              <w:sz w:val="28"/>
              <w:szCs w:val="28"/>
              <w:lang w:eastAsia="es-MX"/>
            </w:rPr>
          </w:pPr>
          <w:r w:rsidRPr="00BC46F4">
            <w:rPr>
              <w:rFonts w:ascii="Times New Roman" w:eastAsiaTheme="minorEastAsia" w:hAnsi="Times New Roman" w:cs="Times New Roman"/>
              <w:color w:val="5B9BD5" w:themeColor="accent1"/>
              <w:sz w:val="28"/>
              <w:szCs w:val="28"/>
              <w:lang w:eastAsia="es-MX"/>
            </w:rPr>
            <w:t>DOCENTE: DR. HUGO VILLALOBOS</w:t>
          </w:r>
        </w:p>
        <w:p w:rsidR="00E47870" w:rsidRDefault="00A8276B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76D995BE" wp14:editId="1452931C">
                <wp:simplePos x="0" y="0"/>
                <wp:positionH relativeFrom="margin">
                  <wp:posOffset>1739265</wp:posOffset>
                </wp:positionH>
                <wp:positionV relativeFrom="paragraph">
                  <wp:posOffset>79375</wp:posOffset>
                </wp:positionV>
                <wp:extent cx="2190115" cy="2256790"/>
                <wp:effectExtent l="0" t="0" r="635" b="0"/>
                <wp:wrapSquare wrapText="bothSides"/>
                <wp:docPr id="5" name="Imagen 5" descr="http://elrincondesisifo.files.wordpress.com/2010/01/eb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lrincondesisifo.files.wordpress.com/2010/01/eb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225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234353" w:rsidRDefault="00234353"/>
    <w:p w:rsidR="00234353" w:rsidRPr="00234353" w:rsidRDefault="00234353" w:rsidP="00234353"/>
    <w:p w:rsidR="00234353" w:rsidRPr="00234353" w:rsidRDefault="00234353" w:rsidP="00234353"/>
    <w:p w:rsidR="00234353" w:rsidRPr="00234353" w:rsidRDefault="00234353" w:rsidP="00234353"/>
    <w:p w:rsidR="00234353" w:rsidRPr="00234353" w:rsidRDefault="00234353" w:rsidP="00234353"/>
    <w:p w:rsidR="00234353" w:rsidRDefault="00234353" w:rsidP="00234353"/>
    <w:p w:rsidR="001A574B" w:rsidRDefault="001A574B" w:rsidP="00234353"/>
    <w:p w:rsidR="00234353" w:rsidRDefault="00234353" w:rsidP="00234353"/>
    <w:p w:rsidR="00234353" w:rsidRDefault="00234353" w:rsidP="00234353"/>
    <w:p w:rsidR="00234353" w:rsidRDefault="00234353" w:rsidP="00234353"/>
    <w:p w:rsidR="00234353" w:rsidRDefault="00234353" w:rsidP="00234353"/>
    <w:tbl>
      <w:tblPr>
        <w:tblStyle w:val="Tabladecuadrcula6concolores-nfasis1"/>
        <w:tblpPr w:leftFromText="141" w:rightFromText="141" w:vertAnchor="page" w:horzAnchor="margin" w:tblpY="1739"/>
        <w:tblW w:w="0" w:type="auto"/>
        <w:tblLook w:val="04A0" w:firstRow="1" w:lastRow="0" w:firstColumn="1" w:lastColumn="0" w:noHBand="0" w:noVBand="1"/>
      </w:tblPr>
      <w:tblGrid>
        <w:gridCol w:w="1469"/>
        <w:gridCol w:w="1601"/>
        <w:gridCol w:w="1484"/>
        <w:gridCol w:w="1372"/>
        <w:gridCol w:w="1731"/>
        <w:gridCol w:w="1171"/>
      </w:tblGrid>
      <w:tr w:rsidR="00A8276B" w:rsidTr="00A8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Tipo de estudio</w:t>
            </w:r>
          </w:p>
        </w:tc>
        <w:tc>
          <w:tcPr>
            <w:tcW w:w="1484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Medidas de asociación o criterios de validez</w:t>
            </w:r>
          </w:p>
        </w:tc>
        <w:tc>
          <w:tcPr>
            <w:tcW w:w="1372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Fórmulas</w:t>
            </w:r>
          </w:p>
        </w:tc>
        <w:tc>
          <w:tcPr>
            <w:tcW w:w="1731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Sesgos más comunes</w:t>
            </w:r>
          </w:p>
        </w:tc>
        <w:tc>
          <w:tcPr>
            <w:tcW w:w="1171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Nivel de evidencia</w:t>
            </w:r>
          </w:p>
        </w:tc>
      </w:tr>
      <w:tr w:rsidR="00A8276B" w:rsidTr="00A8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Pruebas diagnósticas con resultados cualitativos y dicotómicos</w:t>
            </w:r>
          </w:p>
        </w:tc>
        <w:tc>
          <w:tcPr>
            <w:tcW w:w="160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Observacional </w:t>
            </w:r>
          </w:p>
        </w:tc>
        <w:tc>
          <w:tcPr>
            <w:tcW w:w="1484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 (S), especificidad (E), valor predictivo positivo (VP+), valor predictivo negativo (VP-), prevalencia (P), exactitud (Ex)</w:t>
            </w:r>
          </w:p>
        </w:tc>
        <w:tc>
          <w:tcPr>
            <w:tcW w:w="1372" w:type="dxa"/>
          </w:tcPr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(a+c)</m:t>
                  </m:r>
                </m:den>
              </m:f>
            </m:oMath>
            <w:r w:rsidRPr="00A076AB">
              <w:rPr>
                <w:rFonts w:ascii="Cambria Math" w:hAnsi="Cambria Math" w:cs="Arial"/>
                <w:i/>
                <w:sz w:val="28"/>
                <w:szCs w:val="28"/>
              </w:rPr>
              <w:t xml:space="preserve"> </w:t>
            </w:r>
            <w:r w:rsidRPr="00A076AB">
              <w:rPr>
                <w:sz w:val="24"/>
                <w:szCs w:val="24"/>
              </w:rPr>
              <w:t>x 100</w:t>
            </w:r>
          </w:p>
          <w:p w:rsidR="00A8276B" w:rsidRDefault="00A8276B" w:rsidP="00A8276B">
            <w:pPr>
              <w:tabs>
                <w:tab w:val="left" w:pos="6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276B" w:rsidRDefault="00A8276B" w:rsidP="00A8276B">
            <w:pPr>
              <w:tabs>
                <w:tab w:val="left" w:pos="6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(b+d)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6AB">
              <w:rPr>
                <w:sz w:val="24"/>
                <w:szCs w:val="24"/>
              </w:rPr>
              <w:t>x 100</w:t>
            </w:r>
          </w:p>
          <w:p w:rsidR="00A8276B" w:rsidRDefault="00A8276B" w:rsidP="00A8276B">
            <w:pPr>
              <w:tabs>
                <w:tab w:val="left" w:pos="6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>VP+=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(a+b)</m:t>
                  </m:r>
                </m:den>
              </m:f>
            </m:oMath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>VP-=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(c+d)</m:t>
                  </m:r>
                </m:den>
              </m:f>
            </m:oMath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(a+b+c+d)</m:t>
                  </m:r>
                </m:den>
              </m:f>
            </m:oMath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(a+b+c+d)</m:t>
                  </m:r>
                </m:den>
              </m:f>
            </m:oMath>
            <w:r>
              <w:rPr>
                <w:rFonts w:ascii="Arial" w:eastAsiaTheme="minorEastAsia" w:hAnsi="Arial" w:cs="Arial"/>
                <w:sz w:val="36"/>
                <w:szCs w:val="36"/>
              </w:rPr>
              <w:t xml:space="preserve"> </w:t>
            </w:r>
            <w:r w:rsidRPr="00A076AB">
              <w:rPr>
                <w:sz w:val="24"/>
                <w:szCs w:val="24"/>
              </w:rPr>
              <w:t>x100</w:t>
            </w:r>
          </w:p>
        </w:tc>
        <w:tc>
          <w:tcPr>
            <w:tcW w:w="173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medición, sesgo de verificación</w:t>
            </w:r>
          </w:p>
        </w:tc>
        <w:tc>
          <w:tcPr>
            <w:tcW w:w="117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A8276B" w:rsidTr="00A8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Estudio de cohorte</w:t>
            </w:r>
          </w:p>
        </w:tc>
        <w:tc>
          <w:tcPr>
            <w:tcW w:w="1601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Observacional prospectivo </w:t>
            </w:r>
          </w:p>
        </w:tc>
        <w:tc>
          <w:tcPr>
            <w:tcW w:w="1484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Incidencia, riesgo relativo, riesgo atribuible</w:t>
            </w:r>
          </w:p>
        </w:tc>
        <w:tc>
          <w:tcPr>
            <w:tcW w:w="1372" w:type="dxa"/>
          </w:tcPr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Incidencia expuestos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a+b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Incidencia no expuestos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ne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c+d</m:t>
                  </m:r>
                </m:den>
              </m:f>
            </m:oMath>
          </w:p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129CD">
              <w:rPr>
                <w:sz w:val="24"/>
                <w:szCs w:val="24"/>
              </w:rPr>
              <w:t>Riesgo relativo=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(a+b)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(c+d)</m:t>
                      </m:r>
                    </m:den>
                  </m:f>
                </m:den>
              </m:f>
            </m:oMath>
          </w:p>
          <w:p w:rsidR="00A8276B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Riesgo atribuible=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ne</w:t>
            </w:r>
            <w:proofErr w:type="spellEnd"/>
          </w:p>
        </w:tc>
        <w:tc>
          <w:tcPr>
            <w:tcW w:w="1731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Sesgo de susceptibilidad, sesgo de sobrevivencia, sesgo de migración, sesgo de información</w:t>
            </w:r>
          </w:p>
        </w:tc>
        <w:tc>
          <w:tcPr>
            <w:tcW w:w="1171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</w:tr>
      <w:tr w:rsidR="00A8276B" w:rsidTr="00A8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Estudio de casos y controles</w:t>
            </w:r>
          </w:p>
        </w:tc>
        <w:tc>
          <w:tcPr>
            <w:tcW w:w="160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Observacional retrospectivo</w:t>
            </w:r>
          </w:p>
        </w:tc>
        <w:tc>
          <w:tcPr>
            <w:tcW w:w="1484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 de momios</w:t>
            </w:r>
          </w:p>
        </w:tc>
        <w:tc>
          <w:tcPr>
            <w:tcW w:w="1372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 de momios (OR)=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</m:t>
                      </m:r>
                    </m:den>
                  </m:f>
                </m:den>
              </m:f>
            </m:oMath>
          </w:p>
        </w:tc>
        <w:tc>
          <w:tcPr>
            <w:tcW w:w="173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selección, sesgo de medición</w:t>
            </w:r>
          </w:p>
        </w:tc>
        <w:tc>
          <w:tcPr>
            <w:tcW w:w="1171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</w:tr>
    </w:tbl>
    <w:p w:rsidR="00234353" w:rsidRDefault="00234353" w:rsidP="00234353"/>
    <w:tbl>
      <w:tblPr>
        <w:tblStyle w:val="Tabladecuadrcula6concolores-nfasis1"/>
        <w:tblpPr w:leftFromText="141" w:rightFromText="141" w:vertAnchor="page" w:horzAnchor="margin" w:tblpY="4349"/>
        <w:tblW w:w="9214" w:type="dxa"/>
        <w:tblLayout w:type="fixed"/>
        <w:tblLook w:val="04A0" w:firstRow="1" w:lastRow="0" w:firstColumn="1" w:lastColumn="0" w:noHBand="0" w:noVBand="1"/>
      </w:tblPr>
      <w:tblGrid>
        <w:gridCol w:w="1413"/>
        <w:gridCol w:w="1689"/>
        <w:gridCol w:w="1288"/>
        <w:gridCol w:w="1842"/>
        <w:gridCol w:w="1707"/>
        <w:gridCol w:w="1275"/>
      </w:tblGrid>
      <w:tr w:rsidR="00A8276B" w:rsidTr="00A8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Tipo de estudio</w:t>
            </w:r>
          </w:p>
        </w:tc>
        <w:tc>
          <w:tcPr>
            <w:tcW w:w="1288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Medidas de asociación o criterios de validez</w:t>
            </w:r>
          </w:p>
        </w:tc>
        <w:tc>
          <w:tcPr>
            <w:tcW w:w="1842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Fórmulas</w:t>
            </w:r>
          </w:p>
        </w:tc>
        <w:tc>
          <w:tcPr>
            <w:tcW w:w="1707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Sesgos más comunes</w:t>
            </w:r>
          </w:p>
        </w:tc>
        <w:tc>
          <w:tcPr>
            <w:tcW w:w="1275" w:type="dxa"/>
          </w:tcPr>
          <w:p w:rsidR="00A8276B" w:rsidRPr="00234353" w:rsidRDefault="00A8276B" w:rsidP="00A82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Nivel de evidencia</w:t>
            </w:r>
          </w:p>
        </w:tc>
      </w:tr>
      <w:tr w:rsidR="00A8276B" w:rsidTr="00A8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Ensayos clínicos</w:t>
            </w:r>
          </w:p>
        </w:tc>
        <w:tc>
          <w:tcPr>
            <w:tcW w:w="1689" w:type="dxa"/>
          </w:tcPr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Experimental.</w:t>
            </w:r>
          </w:p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 longitudinal de cohortes  </w:t>
            </w:r>
          </w:p>
        </w:tc>
        <w:tc>
          <w:tcPr>
            <w:tcW w:w="1288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Riesgo relativo, riesgo absoluto </w:t>
            </w:r>
          </w:p>
        </w:tc>
        <w:tc>
          <w:tcPr>
            <w:tcW w:w="1842" w:type="dxa"/>
          </w:tcPr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129CD">
              <w:rPr>
                <w:sz w:val="24"/>
                <w:szCs w:val="24"/>
              </w:rPr>
              <w:t>Riesgo relativo=</w:t>
            </w:r>
            <w:r>
              <w:rPr>
                <w:sz w:val="24"/>
                <w:szCs w:val="24"/>
              </w:rPr>
              <w:t xml:space="preserve">  (Riesgo en el grupo control – riesgo en el grupo experimental) / riesgo en el grupo control</w:t>
            </w:r>
          </w:p>
          <w:p w:rsidR="00A8276B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Riesgo absoluto= Riesgo en el grupo control – riesgo en el grupo experimental </w:t>
            </w:r>
          </w:p>
        </w:tc>
        <w:tc>
          <w:tcPr>
            <w:tcW w:w="1707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F69">
              <w:rPr>
                <w:sz w:val="24"/>
                <w:szCs w:val="24"/>
              </w:rPr>
              <w:t>Sesgo del procedimiento de selección</w:t>
            </w:r>
            <w:r>
              <w:rPr>
                <w:sz w:val="24"/>
                <w:szCs w:val="24"/>
              </w:rPr>
              <w:t>, sesgo de aleatorización</w:t>
            </w:r>
          </w:p>
        </w:tc>
        <w:tc>
          <w:tcPr>
            <w:tcW w:w="1275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8276B" w:rsidTr="00A8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Metanálisis</w:t>
            </w:r>
            <w:proofErr w:type="spellEnd"/>
          </w:p>
        </w:tc>
        <w:tc>
          <w:tcPr>
            <w:tcW w:w="1689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sistemática  </w:t>
            </w:r>
          </w:p>
        </w:tc>
        <w:tc>
          <w:tcPr>
            <w:tcW w:w="1288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 al cuadrado </w:t>
            </w:r>
          </w:p>
        </w:tc>
        <w:tc>
          <w:tcPr>
            <w:tcW w:w="1842" w:type="dxa"/>
          </w:tcPr>
          <w:p w:rsidR="00A8276B" w:rsidRPr="009B4040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= ∑(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Observada-Teórica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Teórica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7" w:type="dxa"/>
          </w:tcPr>
          <w:p w:rsidR="00A8276B" w:rsidRPr="00AC7A29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publicación, sesgo de selección, sesgo en la extracción de datos</w:t>
            </w:r>
          </w:p>
        </w:tc>
        <w:tc>
          <w:tcPr>
            <w:tcW w:w="1275" w:type="dxa"/>
          </w:tcPr>
          <w:p w:rsidR="00A8276B" w:rsidRPr="00234353" w:rsidRDefault="00A8276B" w:rsidP="00A82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8276B" w:rsidTr="00A8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276B" w:rsidRPr="00234353" w:rsidRDefault="00A8276B" w:rsidP="00A8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Tamizaje </w:t>
            </w:r>
          </w:p>
        </w:tc>
        <w:tc>
          <w:tcPr>
            <w:tcW w:w="1689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Epidemiológico</w:t>
            </w:r>
          </w:p>
        </w:tc>
        <w:tc>
          <w:tcPr>
            <w:tcW w:w="1288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interpretación, sesgo de selección, sesgo  de incidencia-</w:t>
            </w:r>
            <w:r>
              <w:rPr>
                <w:sz w:val="24"/>
                <w:szCs w:val="24"/>
              </w:rPr>
              <w:lastRenderedPageBreak/>
              <w:t>prevalencia, sesgo de longitud y sesgo de tiempo</w:t>
            </w:r>
          </w:p>
        </w:tc>
        <w:tc>
          <w:tcPr>
            <w:tcW w:w="1275" w:type="dxa"/>
          </w:tcPr>
          <w:p w:rsidR="00A8276B" w:rsidRPr="00234353" w:rsidRDefault="00A8276B" w:rsidP="00A82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</w:t>
            </w:r>
          </w:p>
        </w:tc>
      </w:tr>
    </w:tbl>
    <w:p w:rsidR="00234353" w:rsidRDefault="00234353" w:rsidP="00234353"/>
    <w:p w:rsidR="00234353" w:rsidRDefault="00234353" w:rsidP="0023435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88552934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F2537" w:rsidRDefault="007F2537" w:rsidP="007F2537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424390001"/>
            <w:bibliography/>
          </w:sdtPr>
          <w:sdtContent>
            <w:p w:rsidR="007F2537" w:rsidRDefault="007F2537" w:rsidP="007F253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  <w:lang w:val="es-ES"/>
                </w:rPr>
                <w:t>Los sesgos más frecuentes.</w:t>
              </w:r>
              <w:r>
                <w:rPr>
                  <w:noProof/>
                  <w:lang w:val="es-ES"/>
                </w:rPr>
                <w:t xml:space="preserve"> (2007). Obtenido de http://escuela.med.puc.cl/recursos/recepidem/insIntrod4.htm</w:t>
              </w:r>
            </w:p>
            <w:p w:rsidR="007F2537" w:rsidRDefault="007F2537" w:rsidP="007F25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Primo, J. (24 de Enero de 2003). </w:t>
              </w:r>
              <w:r>
                <w:rPr>
                  <w:i/>
                  <w:iCs/>
                  <w:noProof/>
                  <w:lang w:val="es-ES"/>
                </w:rPr>
                <w:t>Niveles de evidencia y grados de recomendación (I/II).</w:t>
              </w:r>
              <w:r>
                <w:rPr>
                  <w:noProof/>
                  <w:lang w:val="es-ES"/>
                </w:rPr>
                <w:t xml:space="preserve"> Obtenido de http://www.svpd.org/mbe/niveles-grados.pdf</w:t>
              </w:r>
            </w:p>
            <w:p w:rsidR="007F2537" w:rsidRDefault="007F2537" w:rsidP="007F25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TIPOS DE ESTUDIOS.</w:t>
              </w:r>
              <w:r>
                <w:rPr>
                  <w:noProof/>
                  <w:lang w:val="es-ES"/>
                </w:rPr>
                <w:t xml:space="preserve"> (s.f.). Obtenido de http://www.uv.es/invsalud/invsalud/disenyo-tipo-estudio.htm</w:t>
              </w:r>
            </w:p>
            <w:p w:rsidR="007F2537" w:rsidRDefault="007F2537" w:rsidP="007F253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  <w:lang w:val="es-ES"/>
                </w:rPr>
                <w:t>El meta-análisis.</w:t>
              </w:r>
              <w:r>
                <w:rPr>
                  <w:noProof/>
                  <w:lang w:val="es-ES"/>
                </w:rPr>
                <w:t xml:space="preserve"> (s.f.). Obtenido de http://bvs.sld.cu/revistas/mil/vol24_2_95/mil11295.htm</w:t>
              </w:r>
            </w:p>
            <w:p w:rsidR="007F2537" w:rsidRDefault="007F2537" w:rsidP="007F25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Epidemiología intermedia: conceptos y aplicaciones.</w:t>
              </w:r>
              <w:r>
                <w:rPr>
                  <w:noProof/>
                  <w:lang w:val="es-ES"/>
                </w:rPr>
                <w:t xml:space="preserve"> (s.f.). Obtenido de https://books.google.com.mx/books?id=TOzWhiICipMC&amp;pg=PA141&amp;lpg=PA141&amp;dq=tamizaje+sesgos&amp;source=bl&amp;ots=8hOvDL3GWs&amp;sig=BYTbQuCY_Id7uBWNw7TerZARhRk&amp;hl=es&amp;sa=X&amp;ved=0ahUKEwiMwrKFzpnMAhWLtoMKHc1aBQ4Q6AEIGjAA#v=onepage&amp;q=tamizaje%20sesgos&amp;f=false</w:t>
              </w:r>
            </w:p>
            <w:p w:rsidR="007F2537" w:rsidRPr="00F467A5" w:rsidRDefault="007F2537" w:rsidP="007F2537">
              <w:pPr>
                <w:rPr>
                  <w:lang w:val="es-ES"/>
                </w:rPr>
              </w:pPr>
              <w:r>
                <w:rPr>
                  <w:b/>
                  <w:bCs/>
                </w:rPr>
                <w:fldChar w:fldCharType="end"/>
              </w:r>
            </w:p>
            <w:p w:rsidR="007F2537" w:rsidRDefault="007F2537" w:rsidP="007F253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0074E" w:rsidRDefault="0060074E" w:rsidP="00234353">
      <w:bookmarkStart w:id="0" w:name="_GoBack"/>
      <w:bookmarkEnd w:id="0"/>
    </w:p>
    <w:p w:rsidR="0060074E" w:rsidRDefault="0060074E" w:rsidP="00234353"/>
    <w:p w:rsidR="0060074E" w:rsidRDefault="0060074E" w:rsidP="00234353"/>
    <w:p w:rsidR="0060074E" w:rsidRDefault="0060074E" w:rsidP="00234353"/>
    <w:p w:rsidR="0060074E" w:rsidRDefault="0060074E" w:rsidP="00234353"/>
    <w:p w:rsidR="0060074E" w:rsidRDefault="0060074E" w:rsidP="00234353"/>
    <w:p w:rsidR="0060074E" w:rsidRDefault="0060074E" w:rsidP="00234353"/>
    <w:p w:rsidR="0060074E" w:rsidRDefault="0060074E" w:rsidP="00234353"/>
    <w:p w:rsidR="0060074E" w:rsidRDefault="0060074E" w:rsidP="0023435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24825651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065D9F" w:rsidRDefault="00065D9F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065D9F" w:rsidRDefault="00065D9F" w:rsidP="00065D9F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  <w:lang w:val="es-ES"/>
                </w:rPr>
                <w:t>Los sesgos más frecuentes.</w:t>
              </w:r>
              <w:r>
                <w:rPr>
                  <w:noProof/>
                  <w:lang w:val="es-ES"/>
                </w:rPr>
                <w:t xml:space="preserve"> (2007). Obtenido de http://escuela.med.puc.cl/recursos/recepidem/insIntrod4.htm</w:t>
              </w:r>
            </w:p>
            <w:p w:rsidR="00065D9F" w:rsidRDefault="00065D9F" w:rsidP="00065D9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Primo, J. (24 de Enero de 2003). </w:t>
              </w:r>
              <w:r>
                <w:rPr>
                  <w:i/>
                  <w:iCs/>
                  <w:noProof/>
                  <w:lang w:val="es-ES"/>
                </w:rPr>
                <w:t>Niveles de evidencia y grados de recomendación (I/II).</w:t>
              </w:r>
              <w:r>
                <w:rPr>
                  <w:noProof/>
                  <w:lang w:val="es-ES"/>
                </w:rPr>
                <w:t xml:space="preserve"> Obtenido de http://www.svpd.org/mbe/niveles-grados.pdf</w:t>
              </w:r>
            </w:p>
            <w:p w:rsidR="00065D9F" w:rsidRDefault="00065D9F" w:rsidP="00065D9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TIPOS DE ESTUDIOS.</w:t>
              </w:r>
              <w:r>
                <w:rPr>
                  <w:noProof/>
                  <w:lang w:val="es-ES"/>
                </w:rPr>
                <w:t xml:space="preserve"> (s.f.). Obtenido de http://www.uv.es/invsalud/invsalud/disenyo-tipo-estudio.htm</w:t>
              </w:r>
            </w:p>
            <w:p w:rsidR="00065D9F" w:rsidRDefault="00065D9F" w:rsidP="00065D9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065D9F" w:rsidRDefault="00065D9F" w:rsidP="00234353"/>
    <w:sectPr w:rsidR="00065D9F" w:rsidSect="00E47870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B3" w:rsidRDefault="007829B3" w:rsidP="00E47870">
      <w:pPr>
        <w:spacing w:after="0" w:line="240" w:lineRule="auto"/>
      </w:pPr>
      <w:r>
        <w:separator/>
      </w:r>
    </w:p>
  </w:endnote>
  <w:endnote w:type="continuationSeparator" w:id="0">
    <w:p w:rsidR="007829B3" w:rsidRDefault="007829B3" w:rsidP="00E4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B3" w:rsidRDefault="007829B3" w:rsidP="00E47870">
      <w:pPr>
        <w:spacing w:after="0" w:line="240" w:lineRule="auto"/>
      </w:pPr>
      <w:r>
        <w:separator/>
      </w:r>
    </w:p>
  </w:footnote>
  <w:footnote w:type="continuationSeparator" w:id="0">
    <w:p w:rsidR="007829B3" w:rsidRDefault="007829B3" w:rsidP="00E4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7" w:rsidRPr="006D7DB7" w:rsidRDefault="006D7DB7" w:rsidP="006D7DB7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6D7DB7">
      <w:rPr>
        <w:rFonts w:ascii="Arial" w:hAnsi="Arial" w:cs="Arial"/>
        <w:b/>
        <w:sz w:val="24"/>
        <w:szCs w:val="24"/>
      </w:rPr>
      <w:t>Tabla comparativa entre tipos de estudio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70" w:rsidRDefault="00E478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3F1AE2F" wp14:editId="79B4216E">
          <wp:simplePos x="0" y="0"/>
          <wp:positionH relativeFrom="margin">
            <wp:posOffset>1857375</wp:posOffset>
          </wp:positionH>
          <wp:positionV relativeFrom="paragraph">
            <wp:posOffset>-239147</wp:posOffset>
          </wp:positionV>
          <wp:extent cx="1857375" cy="647700"/>
          <wp:effectExtent l="0" t="0" r="9525" b="0"/>
          <wp:wrapTight wrapText="bothSides">
            <wp:wrapPolygon edited="0">
              <wp:start x="0" y="0"/>
              <wp:lineTo x="0" y="20965"/>
              <wp:lineTo x="21489" y="20965"/>
              <wp:lineTo x="21489" y="0"/>
              <wp:lineTo x="0" y="0"/>
            </wp:wrapPolygon>
          </wp:wrapTight>
          <wp:docPr id="1" name="Imagen 1" descr="http://www.brandsoftheworld.com/sites/default/files/styles/logo-thumbnail/public/082013/gdl_lamar_logo.jpg?itok=_ld23j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andsoftheworld.com/sites/default/files/styles/logo-thumbnail/public/082013/gdl_lamar_logo.jpg?itok=_ld23j_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21" b="32308"/>
                  <a:stretch/>
                </pic:blipFill>
                <pic:spPr bwMode="auto">
                  <a:xfrm>
                    <a:off x="0" y="0"/>
                    <a:ext cx="185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E"/>
    <w:rsid w:val="00065D9F"/>
    <w:rsid w:val="001326CE"/>
    <w:rsid w:val="00134F69"/>
    <w:rsid w:val="001A574B"/>
    <w:rsid w:val="001E566A"/>
    <w:rsid w:val="00234353"/>
    <w:rsid w:val="00246113"/>
    <w:rsid w:val="002523C5"/>
    <w:rsid w:val="00284A8D"/>
    <w:rsid w:val="0039313B"/>
    <w:rsid w:val="003C4EB8"/>
    <w:rsid w:val="00475BC0"/>
    <w:rsid w:val="004B442E"/>
    <w:rsid w:val="00512625"/>
    <w:rsid w:val="0060074E"/>
    <w:rsid w:val="006D7DB7"/>
    <w:rsid w:val="0072584E"/>
    <w:rsid w:val="00740A1E"/>
    <w:rsid w:val="007829B3"/>
    <w:rsid w:val="007E306A"/>
    <w:rsid w:val="007F2537"/>
    <w:rsid w:val="007F5516"/>
    <w:rsid w:val="009B4040"/>
    <w:rsid w:val="00A076AB"/>
    <w:rsid w:val="00A8276B"/>
    <w:rsid w:val="00AC7A29"/>
    <w:rsid w:val="00AF42B1"/>
    <w:rsid w:val="00B129CD"/>
    <w:rsid w:val="00B60DF8"/>
    <w:rsid w:val="00CA6CD4"/>
    <w:rsid w:val="00DC064E"/>
    <w:rsid w:val="00E336FC"/>
    <w:rsid w:val="00E47870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D5DA-D2E5-449D-8B00-2D75891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787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7870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870"/>
  </w:style>
  <w:style w:type="paragraph" w:styleId="Piedepgina">
    <w:name w:val="footer"/>
    <w:basedOn w:val="Normal"/>
    <w:link w:val="PiedepginaCar"/>
    <w:uiPriority w:val="99"/>
    <w:unhideWhenUsed/>
    <w:rsid w:val="00E4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870"/>
  </w:style>
  <w:style w:type="table" w:styleId="Tablaconcuadrcula">
    <w:name w:val="Table Grid"/>
    <w:basedOn w:val="Tablanormal"/>
    <w:uiPriority w:val="39"/>
    <w:rsid w:val="002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234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2343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23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3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2343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343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7concolores-nfasis5">
    <w:name w:val="Grid Table 7 Colorful Accent 5"/>
    <w:basedOn w:val="Tablanormal"/>
    <w:uiPriority w:val="52"/>
    <w:rsid w:val="002343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343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1clara-nfasis5">
    <w:name w:val="List Table 1 Light Accent 5"/>
    <w:basedOn w:val="Tablanormal"/>
    <w:uiPriority w:val="46"/>
    <w:rsid w:val="002343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343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5">
    <w:name w:val="List Table 7 Colorful Accent 5"/>
    <w:basedOn w:val="Tablanormal"/>
    <w:uiPriority w:val="52"/>
    <w:rsid w:val="002343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343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65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65D9F"/>
  </w:style>
  <w:style w:type="character" w:customStyle="1" w:styleId="apple-converted-space">
    <w:name w:val="apple-converted-space"/>
    <w:basedOn w:val="Fuentedeprrafopredeter"/>
    <w:rsid w:val="00134F69"/>
  </w:style>
  <w:style w:type="character" w:styleId="Textodelmarcadordeposicin">
    <w:name w:val="Placeholder Text"/>
    <w:basedOn w:val="Fuentedeprrafopredeter"/>
    <w:uiPriority w:val="99"/>
    <w:semiHidden/>
    <w:rsid w:val="009B4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806AC05F04E97BD6457C5F63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7903-E905-4779-A6A1-4381DECA568A}"/>
      </w:docPartPr>
      <w:docPartBody>
        <w:p w:rsidR="004C733B" w:rsidRDefault="00E77B76" w:rsidP="00E77B76">
          <w:pPr>
            <w:pStyle w:val="5B6806AC05F04E97BD6457C5F639331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72725857370E4AC08EAF3C4B3ED4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9DA1-E4B4-4056-A542-E16D695B4BF7}"/>
      </w:docPartPr>
      <w:docPartBody>
        <w:p w:rsidR="004C733B" w:rsidRDefault="00E77B76" w:rsidP="00E77B76">
          <w:pPr>
            <w:pStyle w:val="72725857370E4AC08EAF3C4B3ED4E1B1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6"/>
    <w:rsid w:val="00015B5A"/>
    <w:rsid w:val="004C733B"/>
    <w:rsid w:val="00AB7777"/>
    <w:rsid w:val="00D03935"/>
    <w:rsid w:val="00E77B76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6806AC05F04E97BD6457C5F639331D">
    <w:name w:val="5B6806AC05F04E97BD6457C5F639331D"/>
    <w:rsid w:val="00E77B76"/>
  </w:style>
  <w:style w:type="paragraph" w:customStyle="1" w:styleId="72725857370E4AC08EAF3C4B3ED4E1B1">
    <w:name w:val="72725857370E4AC08EAF3C4B3ED4E1B1"/>
    <w:rsid w:val="00E77B76"/>
  </w:style>
  <w:style w:type="character" w:styleId="Textodelmarcadordeposicin">
    <w:name w:val="Placeholder Text"/>
    <w:basedOn w:val="Fuentedeprrafopredeter"/>
    <w:uiPriority w:val="99"/>
    <w:semiHidden/>
    <w:rsid w:val="00AB77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JPr03</b:Tag>
    <b:SourceType>DocumentFromInternetSite</b:SourceType>
    <b:Guid>{98386FAE-BF23-4E9A-89CA-FDE4331C5FF0}</b:Guid>
    <b:Title>Niveles de evidencia y grados de recomendación (I/II)</b:Title>
    <b:Year>2003</b:Year>
    <b:Author>
      <b:Author>
        <b:NameList>
          <b:Person>
            <b:Last>Primo</b:Last>
            <b:First>J.</b:First>
          </b:Person>
        </b:NameList>
      </b:Author>
    </b:Author>
    <b:Month>Enero</b:Month>
    <b:Day>24</b:Day>
    <b:URL>http://www.svpd.org/mbe/niveles-grados.pdf</b:URL>
    <b:RefOrder>1</b:RefOrder>
  </b:Source>
  <b:Source>
    <b:Tag>Los07</b:Tag>
    <b:SourceType>DocumentFromInternetSite</b:SourceType>
    <b:Guid>{68E4456C-AE2E-4659-AA85-8E814986B913}</b:Guid>
    <b:Title>Los sesgos más frecuentes</b:Title>
    <b:Year>2007</b:Year>
    <b:URL>http://escuela.med.puc.cl/recursos/recepidem/insIntrod4.htm</b:URL>
    <b:RefOrder>2</b:RefOrder>
  </b:Source>
  <b:Source>
    <b:Tag>TIP</b:Tag>
    <b:SourceType>DocumentFromInternetSite</b:SourceType>
    <b:Guid>{02FE3E6E-94D0-474E-AFB4-D3DE4269B399}</b:Guid>
    <b:Title>TIPOS DE ESTUDIOS</b:Title>
    <b:URL>http://www.uv.es/invsalud/invsalud/disenyo-tipo-estudio.htm</b:URL>
    <b:RefOrder>3</b:RefOrder>
  </b:Source>
  <b:Source>
    <b:Tag>Elm</b:Tag>
    <b:SourceType>DocumentFromInternetSite</b:SourceType>
    <b:Guid>{0A75C0CB-EAD6-4D21-AE17-58226B268309}</b:Guid>
    <b:Title>El meta-análisis</b:Title>
    <b:URL>http://bvs.sld.cu/revistas/mil/vol24_2_95/mil11295.htm</b:URL>
    <b:RefOrder>1</b:RefOrder>
  </b:Source>
  <b:Source>
    <b:Tag>Epi</b:Tag>
    <b:SourceType>DocumentFromInternetSite</b:SourceType>
    <b:Guid>{4DF9CD46-5A1A-4F58-BF73-F468C75504F8}</b:Guid>
    <b:Title>Epidemiología intermedia: conceptos y aplicaciones</b:Title>
    <b:URL>https://books.google.com.mx/books?id=TOzWhiICipMC&amp;pg=PA141&amp;lpg=PA141&amp;dq=tamizaje+sesgos&amp;source=bl&amp;ots=8hOvDL3GWs&amp;sig=BYTbQuCY_Id7uBWNw7TerZARhRk&amp;hl=es&amp;sa=X&amp;ved=0ahUKEwiMwrKFzpnMAhWLtoMKHc1aBQ4Q6AEIGjAA#v=onepage&amp;q=tamizaje%20sesgos&amp;f=false</b:URL>
    <b:RefOrder>2</b:RefOrder>
  </b:Source>
</b:Sources>
</file>

<file path=customXml/itemProps1.xml><?xml version="1.0" encoding="utf-8"?>
<ds:datastoreItem xmlns:ds="http://schemas.openxmlformats.org/officeDocument/2006/customXml" ds:itemID="{B8377108-1249-4C2D-866D-27CC47C0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</vt:lpstr>
    </vt:vector>
  </TitlesOfParts>
  <Company>GUZMÁN LEGUEL YISEL MI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Parcial Actividad integradora</dc:title>
  <dc:subject>Medicina Basada en Evidencias</dc:subject>
  <dc:creator>Yisel</dc:creator>
  <cp:keywords/>
  <dc:description/>
  <cp:lastModifiedBy>Yisel</cp:lastModifiedBy>
  <cp:revision>29</cp:revision>
  <cp:lastPrinted>2016-03-08T01:15:00Z</cp:lastPrinted>
  <dcterms:created xsi:type="dcterms:W3CDTF">2016-03-07T23:44:00Z</dcterms:created>
  <dcterms:modified xsi:type="dcterms:W3CDTF">2016-04-19T02:12:00Z</dcterms:modified>
</cp:coreProperties>
</file>