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5" w:rsidRPr="00F6090E" w:rsidRDefault="00212095" w:rsidP="00212095">
      <w:pPr>
        <w:jc w:val="center"/>
        <w:rPr>
          <w:sz w:val="44"/>
          <w:szCs w:val="44"/>
        </w:rPr>
      </w:pPr>
      <w:r w:rsidRPr="00F6090E">
        <w:rPr>
          <w:sz w:val="44"/>
          <w:szCs w:val="44"/>
        </w:rPr>
        <w:t>UNIVERSIDAD GUADALAJARA LAMAR</w:t>
      </w:r>
    </w:p>
    <w:p w:rsidR="00212095" w:rsidRDefault="00212095" w:rsidP="00212095"/>
    <w:p w:rsidR="00212095" w:rsidRDefault="00212095" w:rsidP="00212095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095" w:rsidRDefault="00212095" w:rsidP="00212095"/>
    <w:p w:rsidR="00212095" w:rsidRDefault="00212095" w:rsidP="00212095"/>
    <w:p w:rsidR="00212095" w:rsidRDefault="00212095" w:rsidP="00212095">
      <w:pPr>
        <w:jc w:val="center"/>
        <w:rPr>
          <w:sz w:val="36"/>
          <w:szCs w:val="36"/>
        </w:rPr>
      </w:pPr>
    </w:p>
    <w:p w:rsidR="00212095" w:rsidRDefault="00212095" w:rsidP="00212095">
      <w:pPr>
        <w:jc w:val="center"/>
        <w:rPr>
          <w:sz w:val="36"/>
          <w:szCs w:val="36"/>
        </w:rPr>
      </w:pPr>
    </w:p>
    <w:p w:rsidR="00212095" w:rsidRDefault="00212095" w:rsidP="00212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Actividad Preliminar </w:t>
      </w:r>
    </w:p>
    <w:p w:rsidR="00212095" w:rsidRPr="00603815" w:rsidRDefault="00212095" w:rsidP="00212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Parcial 2</w:t>
      </w:r>
    </w:p>
    <w:p w:rsidR="00212095" w:rsidRPr="00212095" w:rsidRDefault="00212095" w:rsidP="00212095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21209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Elaborar una tabla que señale de acuerdo a los 3 tipos de estudios que analizamos durante esta actividad (ensayos clínicos, metanalisis y tamizaje), el tipo de estudio al que pertenecen, medidas de asociación y formulas), sesgos más comunes y escala en el nivel de evidencia.</w:t>
      </w:r>
    </w:p>
    <w:p w:rsidR="00212095" w:rsidRPr="00603815" w:rsidRDefault="00212095" w:rsidP="00212095">
      <w:pPr>
        <w:jc w:val="center"/>
        <w:rPr>
          <w:sz w:val="36"/>
          <w:szCs w:val="36"/>
        </w:rPr>
      </w:pPr>
      <w:r w:rsidRPr="00603815">
        <w:rPr>
          <w:b/>
          <w:bCs/>
          <w:sz w:val="36"/>
          <w:szCs w:val="36"/>
        </w:rPr>
        <w:t>Medicina Basada en Evidencias.</w:t>
      </w:r>
    </w:p>
    <w:p w:rsidR="00212095" w:rsidRPr="00603815" w:rsidRDefault="00212095" w:rsidP="00212095">
      <w:pPr>
        <w:jc w:val="center"/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</w:p>
    <w:p w:rsidR="00212095" w:rsidRDefault="00212095" w:rsidP="00212095">
      <w:pPr>
        <w:jc w:val="center"/>
        <w:rPr>
          <w:b/>
          <w:bCs/>
        </w:rPr>
      </w:pPr>
    </w:p>
    <w:p w:rsidR="00212095" w:rsidRPr="00603815" w:rsidRDefault="005F7DE4" w:rsidP="0021209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Jorge Antonio Marquez Zapien</w:t>
      </w:r>
    </w:p>
    <w:p w:rsidR="00212095" w:rsidRDefault="00212095" w:rsidP="00212095">
      <w:pPr>
        <w:jc w:val="center"/>
        <w:rPr>
          <w:b/>
          <w:bCs/>
          <w:sz w:val="32"/>
          <w:szCs w:val="32"/>
        </w:rPr>
      </w:pPr>
      <w:r w:rsidRPr="00603815">
        <w:rPr>
          <w:b/>
          <w:bCs/>
          <w:sz w:val="32"/>
          <w:szCs w:val="32"/>
        </w:rPr>
        <w:t xml:space="preserve">8vo semestre </w:t>
      </w:r>
    </w:p>
    <w:p w:rsidR="00212095" w:rsidRPr="00603815" w:rsidRDefault="00212095" w:rsidP="00212095">
      <w:pPr>
        <w:jc w:val="center"/>
        <w:rPr>
          <w:b/>
          <w:bCs/>
          <w:sz w:val="32"/>
          <w:szCs w:val="32"/>
        </w:rPr>
      </w:pPr>
    </w:p>
    <w:p w:rsidR="00212095" w:rsidRPr="00603815" w:rsidRDefault="005F7DE4" w:rsidP="002120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Hospital Civil Fray Antonio Alcalde </w:t>
      </w:r>
    </w:p>
    <w:p w:rsidR="00212095" w:rsidRDefault="00212095" w:rsidP="00212095">
      <w:pPr>
        <w:jc w:val="center"/>
        <w:rPr>
          <w:b/>
          <w:bCs/>
          <w:sz w:val="32"/>
          <w:szCs w:val="32"/>
        </w:rPr>
      </w:pPr>
    </w:p>
    <w:p w:rsidR="00212095" w:rsidRDefault="00212095" w:rsidP="00212095"/>
    <w:p w:rsidR="001C63B6" w:rsidRDefault="001C63B6" w:rsidP="00212095"/>
    <w:p w:rsidR="005F7DE4" w:rsidRDefault="005F7DE4" w:rsidP="00212095"/>
    <w:p w:rsidR="005F7DE4" w:rsidRDefault="005F7DE4" w:rsidP="00212095"/>
    <w:p w:rsidR="001C63B6" w:rsidRDefault="001C63B6" w:rsidP="00212095"/>
    <w:tbl>
      <w:tblPr>
        <w:tblStyle w:val="Cuadrculaclara-nfasis5"/>
        <w:tblpPr w:leftFromText="141" w:rightFromText="141" w:horzAnchor="margin" w:tblpXSpec="center" w:tblpY="-462"/>
        <w:tblW w:w="10350" w:type="dxa"/>
        <w:tblLook w:val="04A0"/>
      </w:tblPr>
      <w:tblGrid>
        <w:gridCol w:w="1436"/>
        <w:gridCol w:w="1627"/>
        <w:gridCol w:w="2154"/>
        <w:gridCol w:w="1886"/>
        <w:gridCol w:w="1655"/>
        <w:gridCol w:w="1592"/>
      </w:tblGrid>
      <w:tr w:rsidR="001C63B6" w:rsidRPr="001C63B6" w:rsidTr="005F7DE4">
        <w:trPr>
          <w:cnfStyle w:val="100000000000"/>
          <w:trHeight w:val="1235"/>
        </w:trPr>
        <w:tc>
          <w:tcPr>
            <w:cnfStyle w:val="001000000000"/>
            <w:tcW w:w="1437" w:type="dxa"/>
            <w:vMerge w:val="restart"/>
            <w:hideMark/>
          </w:tcPr>
          <w:p w:rsidR="001C63B6" w:rsidRPr="001C63B6" w:rsidRDefault="001C63B6" w:rsidP="005F7D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Ensayo clínico</w:t>
            </w:r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Analítico, experimental, longitudinal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Riesgo absoluto, riesgo relativo, reducción absoluta de riesgo (RRA), reducción relativa de riesgo (RRR), numero necesaria a tratar (NNT).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Riesgo absoluto= A+C/A+B+C+D, RR=  [A/(A+B)]/[C/(C+D)], NNT= 100/RRA, RRA=%expuestos - %no expuestos, RRR=1 – RR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 de evaluación, Sesgo por uso inadecuado de retiradas y abandonos, Sesgos en la diseminación de los resultados, Sesgos en la interpretación de los resultados por el lector.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</w:t>
            </w:r>
          </w:p>
        </w:tc>
      </w:tr>
      <w:tr w:rsidR="001C63B6" w:rsidRPr="001C63B6" w:rsidTr="005F7DE4">
        <w:trPr>
          <w:cnfStyle w:val="000000100000"/>
          <w:trHeight w:val="264"/>
        </w:trPr>
        <w:tc>
          <w:tcPr>
            <w:cnfStyle w:val="001000000000"/>
            <w:tcW w:w="1437" w:type="dxa"/>
            <w:vMerge/>
            <w:hideMark/>
          </w:tcPr>
          <w:p w:rsidR="001C63B6" w:rsidRPr="001C63B6" w:rsidRDefault="001C63B6" w:rsidP="005F7D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C63B6" w:rsidRPr="001C63B6" w:rsidTr="005F7DE4">
        <w:trPr>
          <w:cnfStyle w:val="000000010000"/>
          <w:trHeight w:val="2738"/>
        </w:trPr>
        <w:tc>
          <w:tcPr>
            <w:cnfStyle w:val="001000000000"/>
            <w:tcW w:w="1437" w:type="dxa"/>
            <w:vMerge w:val="restart"/>
            <w:hideMark/>
          </w:tcPr>
          <w:p w:rsidR="001C63B6" w:rsidRPr="001C63B6" w:rsidRDefault="001C63B6" w:rsidP="005F7D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</w:t>
            </w:r>
            <w:bookmarkStart w:id="0" w:name="_GoBack"/>
            <w:bookmarkEnd w:id="0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taanálisis</w:t>
            </w:r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Revisión sistemática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Odds ratio,  Riesgo relativo. Medidas de asociación y de efecto. Diferencias de proporciones y NNT. Diferencias de medias y medias estandarizadas. Proporciones y Prevalencias. Índices de fiabilidad diagnostica. Influencia del diseño en las medidas de efecto. Intervalos de confianza y significación estadística.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Odds ratio =(A/C)/(B/D)  A×D/B×C, RR=  [A/(A+B)]/[C/(C+D)], Reducción del riesgo relativo = 1 – RR, Diferencia de riesgos (o Reducción absoluta del riesgo (RAR) (DR) = A/(A+B) - C/(C+D), NNT = 100/ RRA,  Reducción absoluta de riesgo = %expuestos - %no expuestos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Sesgos de publicación, Sesgos de  selección, Sesgo en la extracción de datos.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IA</w:t>
            </w:r>
          </w:p>
        </w:tc>
      </w:tr>
      <w:tr w:rsidR="001C63B6" w:rsidRPr="001C63B6" w:rsidTr="005F7DE4">
        <w:trPr>
          <w:cnfStyle w:val="000000100000"/>
          <w:trHeight w:val="264"/>
        </w:trPr>
        <w:tc>
          <w:tcPr>
            <w:cnfStyle w:val="001000000000"/>
            <w:tcW w:w="1437" w:type="dxa"/>
            <w:vMerge/>
            <w:hideMark/>
          </w:tcPr>
          <w:p w:rsidR="001C63B6" w:rsidRPr="001C63B6" w:rsidRDefault="001C63B6" w:rsidP="005F7D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C63B6" w:rsidRPr="001C63B6" w:rsidTr="005F7DE4">
        <w:trPr>
          <w:cnfStyle w:val="000000010000"/>
          <w:trHeight w:val="2094"/>
        </w:trPr>
        <w:tc>
          <w:tcPr>
            <w:cnfStyle w:val="001000000000"/>
            <w:tcW w:w="1437" w:type="dxa"/>
            <w:vMerge w:val="restart"/>
            <w:hideMark/>
          </w:tcPr>
          <w:p w:rsidR="001C63B6" w:rsidRPr="001C63B6" w:rsidRDefault="001C63B6" w:rsidP="005F7D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Tamizaje</w:t>
            </w:r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Ensayos aleatorizados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Exactitud, certeza del diagnóstico según la prueba, sensibilidad, especificidad, VPP, VPN, Prevalencia.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Exactitud= a+d/a+b+c+d, certeza del diagnóstico según la prueba= sensibilidad+ especificidad/2, sensibilidad= a/a+c, especificidad= d/d+b, VPP= a/a+b, VPN= d/c+d, prevalencia= casos nuevos+antiguos / total de habitantes.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Sesgos de selección, sesgos de incidencia-prevalencia, sesgos de longitud, sesgos de tiempo, sesgos de anticipación en el diagnóstico, sesgos de publicación.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5F7DE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IIA</w:t>
            </w:r>
          </w:p>
        </w:tc>
      </w:tr>
      <w:tr w:rsidR="001C63B6" w:rsidRPr="001C63B6" w:rsidTr="005F7DE4">
        <w:trPr>
          <w:cnfStyle w:val="000000100000"/>
          <w:trHeight w:val="264"/>
        </w:trPr>
        <w:tc>
          <w:tcPr>
            <w:cnfStyle w:val="001000000000"/>
            <w:tcW w:w="1437" w:type="dxa"/>
            <w:vMerge/>
            <w:hideMark/>
          </w:tcPr>
          <w:p w:rsidR="001C63B6" w:rsidRPr="001C63B6" w:rsidRDefault="001C63B6" w:rsidP="005F7D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5F7DE4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C63B6" w:rsidRDefault="001C63B6" w:rsidP="00212095"/>
    <w:p w:rsidR="00604825" w:rsidRDefault="00604825"/>
    <w:sectPr w:rsidR="00604825" w:rsidSect="001C63B6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A6" w:rsidRDefault="00D966A6" w:rsidP="001C63B6">
      <w:pPr>
        <w:spacing w:after="0" w:line="240" w:lineRule="auto"/>
      </w:pPr>
      <w:r>
        <w:separator/>
      </w:r>
    </w:p>
  </w:endnote>
  <w:endnote w:type="continuationSeparator" w:id="0">
    <w:p w:rsidR="00D966A6" w:rsidRDefault="00D966A6" w:rsidP="001C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A6" w:rsidRDefault="00D966A6" w:rsidP="001C63B6">
      <w:pPr>
        <w:spacing w:after="0" w:line="240" w:lineRule="auto"/>
      </w:pPr>
      <w:r>
        <w:separator/>
      </w:r>
    </w:p>
  </w:footnote>
  <w:footnote w:type="continuationSeparator" w:id="0">
    <w:p w:rsidR="00D966A6" w:rsidRDefault="00D966A6" w:rsidP="001C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095"/>
    <w:rsid w:val="001C63B6"/>
    <w:rsid w:val="00212095"/>
    <w:rsid w:val="005F7DE4"/>
    <w:rsid w:val="00604825"/>
    <w:rsid w:val="00AE65CF"/>
    <w:rsid w:val="00B75C0E"/>
    <w:rsid w:val="00D9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3B6"/>
  </w:style>
  <w:style w:type="paragraph" w:styleId="Piedepgina">
    <w:name w:val="footer"/>
    <w:basedOn w:val="Normal"/>
    <w:link w:val="Piedepgina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B6"/>
  </w:style>
  <w:style w:type="table" w:customStyle="1" w:styleId="GridTable5DarkAccent6">
    <w:name w:val="Grid Table 5 Dark Accent 6"/>
    <w:basedOn w:val="Tablanormal"/>
    <w:uiPriority w:val="50"/>
    <w:rsid w:val="001C6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Cuadrculaclara-nfasis5">
    <w:name w:val="Light Grid Accent 5"/>
    <w:basedOn w:val="Tablanormal"/>
    <w:uiPriority w:val="62"/>
    <w:rsid w:val="005F7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dzz_rock@hotmail.com</dc:creator>
  <cp:lastModifiedBy>alma lucia zapien zepeda</cp:lastModifiedBy>
  <cp:revision>2</cp:revision>
  <dcterms:created xsi:type="dcterms:W3CDTF">2016-05-02T02:55:00Z</dcterms:created>
  <dcterms:modified xsi:type="dcterms:W3CDTF">2016-05-02T02:55:00Z</dcterms:modified>
</cp:coreProperties>
</file>