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2E" w:rsidRDefault="00FA3E2E" w:rsidP="00FA3E2E">
      <w:pPr>
        <w:jc w:val="center"/>
        <w:rPr>
          <w:sz w:val="24"/>
          <w:szCs w:val="24"/>
        </w:rPr>
      </w:pPr>
      <w:r w:rsidRPr="00FF2407">
        <w:rPr>
          <w:rFonts w:ascii="Berlin Sans FB Demi" w:hAnsi="Berlin Sans FB Demi"/>
          <w:b/>
          <w:i/>
          <w:caps/>
          <w:noProof/>
          <w:color w:val="0F243E" w:themeColor="text2" w:themeShade="80"/>
          <w:lang w:eastAsia="es-MX"/>
          <w14:glow w14:rad="63500">
            <w14:schemeClr w14:val="accent1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09D1278" wp14:editId="44DA54CB">
            <wp:simplePos x="0" y="0"/>
            <wp:positionH relativeFrom="margin">
              <wp:posOffset>700313</wp:posOffset>
            </wp:positionH>
            <wp:positionV relativeFrom="margin">
              <wp:posOffset>-94558</wp:posOffset>
            </wp:positionV>
            <wp:extent cx="4335145" cy="16097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7" t="9093" r="-5699" b="7568"/>
                    <a:stretch/>
                  </pic:blipFill>
                  <pic:spPr bwMode="auto">
                    <a:xfrm>
                      <a:off x="0" y="0"/>
                      <a:ext cx="433514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E2E" w:rsidRDefault="00FA3E2E" w:rsidP="00FA3E2E">
      <w:pPr>
        <w:jc w:val="right"/>
        <w:rPr>
          <w:sz w:val="24"/>
          <w:szCs w:val="24"/>
        </w:rPr>
      </w:pPr>
    </w:p>
    <w:p w:rsidR="00FA3E2E" w:rsidRDefault="00FA3E2E" w:rsidP="00FA3E2E">
      <w:pPr>
        <w:jc w:val="center"/>
        <w:rPr>
          <w:rFonts w:ascii="Lucida Calligraphy" w:hAnsi="Lucida Calligraphy" w:cs="Times New Roman"/>
          <w:sz w:val="28"/>
          <w:szCs w:val="28"/>
        </w:rPr>
      </w:pPr>
    </w:p>
    <w:p w:rsidR="00FA3E2E" w:rsidRDefault="00FA3E2E" w:rsidP="00FA3E2E">
      <w:pPr>
        <w:jc w:val="center"/>
        <w:rPr>
          <w:rFonts w:ascii="Lucida Calligraphy" w:hAnsi="Lucida Calligraphy" w:cs="Times New Roman"/>
          <w:sz w:val="28"/>
          <w:szCs w:val="28"/>
        </w:rPr>
      </w:pPr>
    </w:p>
    <w:p w:rsidR="0053364B" w:rsidRDefault="0053364B" w:rsidP="00FA3E2E">
      <w:pPr>
        <w:jc w:val="center"/>
        <w:rPr>
          <w:rFonts w:ascii="Lucida Calligraphy" w:hAnsi="Lucida Calligraphy" w:cs="Times New Roman"/>
          <w:sz w:val="28"/>
          <w:szCs w:val="28"/>
        </w:rPr>
      </w:pPr>
    </w:p>
    <w:p w:rsidR="00FA3E2E" w:rsidRDefault="00FA3E2E" w:rsidP="0053364B">
      <w:pPr>
        <w:jc w:val="center"/>
        <w:rPr>
          <w:rFonts w:ascii="Arial" w:hAnsi="Arial" w:cs="Arial"/>
          <w:sz w:val="28"/>
          <w:szCs w:val="24"/>
        </w:rPr>
      </w:pPr>
    </w:p>
    <w:p w:rsidR="0053364B" w:rsidRPr="0053364B" w:rsidRDefault="0053364B" w:rsidP="0053364B">
      <w:pPr>
        <w:jc w:val="center"/>
        <w:rPr>
          <w:rFonts w:ascii="Arial" w:hAnsi="Arial" w:cs="Arial"/>
          <w:sz w:val="28"/>
          <w:szCs w:val="24"/>
        </w:rPr>
      </w:pPr>
    </w:p>
    <w:p w:rsidR="00FA3E2E" w:rsidRPr="0053364B" w:rsidRDefault="00FA3E2E" w:rsidP="0053364B">
      <w:pPr>
        <w:jc w:val="center"/>
        <w:rPr>
          <w:rFonts w:ascii="Arial" w:hAnsi="Arial" w:cs="Arial"/>
          <w:sz w:val="28"/>
          <w:szCs w:val="24"/>
        </w:rPr>
      </w:pPr>
      <w:r w:rsidRPr="0053364B">
        <w:rPr>
          <w:rFonts w:ascii="Arial" w:hAnsi="Arial" w:cs="Arial"/>
          <w:sz w:val="28"/>
          <w:szCs w:val="24"/>
        </w:rPr>
        <w:t>MEDICINA BASADA EN EVIDENCIAS</w:t>
      </w:r>
    </w:p>
    <w:p w:rsidR="00FA3E2E" w:rsidRPr="0053364B" w:rsidRDefault="00FA3E2E" w:rsidP="0053364B">
      <w:pPr>
        <w:jc w:val="center"/>
        <w:rPr>
          <w:rFonts w:ascii="Arial" w:hAnsi="Arial" w:cs="Arial"/>
          <w:sz w:val="28"/>
          <w:szCs w:val="24"/>
        </w:rPr>
      </w:pPr>
    </w:p>
    <w:p w:rsidR="00FA3E2E" w:rsidRPr="0053364B" w:rsidRDefault="00FA3E2E" w:rsidP="0053364B">
      <w:pPr>
        <w:jc w:val="center"/>
        <w:rPr>
          <w:rFonts w:ascii="Arial" w:hAnsi="Arial" w:cs="Arial"/>
          <w:sz w:val="28"/>
          <w:szCs w:val="24"/>
        </w:rPr>
      </w:pPr>
    </w:p>
    <w:p w:rsidR="0053364B" w:rsidRPr="0053364B" w:rsidRDefault="0053364B" w:rsidP="0053364B">
      <w:pPr>
        <w:jc w:val="center"/>
        <w:rPr>
          <w:rFonts w:ascii="Arial" w:hAnsi="Arial" w:cs="Arial"/>
          <w:sz w:val="28"/>
          <w:szCs w:val="24"/>
        </w:rPr>
      </w:pPr>
    </w:p>
    <w:p w:rsidR="00FA3E2E" w:rsidRPr="0053364B" w:rsidRDefault="00FA3E2E" w:rsidP="0053364B">
      <w:pPr>
        <w:jc w:val="center"/>
        <w:rPr>
          <w:rFonts w:ascii="Arial" w:hAnsi="Arial" w:cs="Arial"/>
          <w:sz w:val="28"/>
          <w:szCs w:val="24"/>
        </w:rPr>
      </w:pPr>
      <w:r w:rsidRPr="0053364B">
        <w:rPr>
          <w:rFonts w:ascii="Arial" w:hAnsi="Arial" w:cs="Arial"/>
          <w:sz w:val="28"/>
          <w:szCs w:val="24"/>
        </w:rPr>
        <w:t>PARCIAL 2</w:t>
      </w:r>
    </w:p>
    <w:p w:rsidR="00FA3E2E" w:rsidRPr="0053364B" w:rsidRDefault="00FA3E2E" w:rsidP="0053364B">
      <w:pPr>
        <w:jc w:val="center"/>
        <w:rPr>
          <w:rFonts w:ascii="Arial" w:hAnsi="Arial" w:cs="Arial"/>
          <w:sz w:val="28"/>
          <w:szCs w:val="24"/>
        </w:rPr>
      </w:pPr>
      <w:r w:rsidRPr="0053364B">
        <w:rPr>
          <w:rFonts w:ascii="Arial" w:hAnsi="Arial" w:cs="Arial"/>
          <w:sz w:val="28"/>
          <w:szCs w:val="24"/>
        </w:rPr>
        <w:t>ACTIVIDAD INTEGRADORA</w:t>
      </w:r>
    </w:p>
    <w:p w:rsidR="00FA3E2E" w:rsidRPr="0053364B" w:rsidRDefault="00FA3E2E" w:rsidP="0053364B">
      <w:pPr>
        <w:jc w:val="center"/>
        <w:rPr>
          <w:rFonts w:ascii="Arial" w:hAnsi="Arial" w:cs="Arial"/>
          <w:sz w:val="28"/>
          <w:szCs w:val="24"/>
        </w:rPr>
      </w:pPr>
    </w:p>
    <w:p w:rsidR="0053364B" w:rsidRPr="0053364B" w:rsidRDefault="0053364B" w:rsidP="0053364B">
      <w:pPr>
        <w:jc w:val="center"/>
        <w:rPr>
          <w:rFonts w:ascii="Arial" w:hAnsi="Arial" w:cs="Arial"/>
          <w:sz w:val="28"/>
          <w:szCs w:val="24"/>
        </w:rPr>
      </w:pPr>
    </w:p>
    <w:p w:rsidR="00FA3E2E" w:rsidRPr="0053364B" w:rsidRDefault="0053364B" w:rsidP="0053364B">
      <w:pPr>
        <w:jc w:val="center"/>
        <w:rPr>
          <w:rFonts w:ascii="Arial" w:hAnsi="Arial" w:cs="Arial"/>
          <w:sz w:val="28"/>
          <w:szCs w:val="24"/>
        </w:rPr>
      </w:pPr>
      <w:r w:rsidRPr="0053364B">
        <w:rPr>
          <w:rFonts w:ascii="Arial" w:hAnsi="Arial" w:cs="Arial"/>
          <w:sz w:val="28"/>
          <w:szCs w:val="24"/>
        </w:rPr>
        <w:t>ALUMNO: JUAN MEJIA HERNANDEZ</w:t>
      </w:r>
    </w:p>
    <w:p w:rsidR="00FA3E2E" w:rsidRPr="0053364B" w:rsidRDefault="00FA3E2E" w:rsidP="0053364B">
      <w:pPr>
        <w:jc w:val="center"/>
        <w:rPr>
          <w:rFonts w:ascii="Arial" w:hAnsi="Arial" w:cs="Arial"/>
          <w:sz w:val="28"/>
          <w:szCs w:val="24"/>
        </w:rPr>
      </w:pPr>
      <w:r w:rsidRPr="0053364B">
        <w:rPr>
          <w:rFonts w:ascii="Arial" w:hAnsi="Arial" w:cs="Arial"/>
          <w:sz w:val="28"/>
          <w:szCs w:val="24"/>
        </w:rPr>
        <w:t>HOSP</w:t>
      </w:r>
      <w:r w:rsidR="0053364B" w:rsidRPr="0053364B">
        <w:rPr>
          <w:rFonts w:ascii="Arial" w:hAnsi="Arial" w:cs="Arial"/>
          <w:sz w:val="28"/>
          <w:szCs w:val="24"/>
        </w:rPr>
        <w:t>ITAL GENERAL DE ZAPOPAN</w:t>
      </w:r>
    </w:p>
    <w:p w:rsidR="0053364B" w:rsidRPr="0053364B" w:rsidRDefault="00FA3E2E" w:rsidP="0053364B">
      <w:pPr>
        <w:jc w:val="center"/>
        <w:rPr>
          <w:rFonts w:ascii="Arial" w:hAnsi="Arial" w:cs="Arial"/>
          <w:sz w:val="28"/>
          <w:szCs w:val="24"/>
        </w:rPr>
      </w:pPr>
      <w:r w:rsidRPr="0053364B">
        <w:rPr>
          <w:rFonts w:ascii="Arial" w:hAnsi="Arial" w:cs="Arial"/>
          <w:sz w:val="28"/>
          <w:szCs w:val="24"/>
        </w:rPr>
        <w:t xml:space="preserve">GUADALAJARA, JALISCO A </w:t>
      </w:r>
      <w:r w:rsidR="0053364B">
        <w:rPr>
          <w:rFonts w:ascii="Arial" w:hAnsi="Arial" w:cs="Arial"/>
          <w:sz w:val="28"/>
          <w:szCs w:val="24"/>
        </w:rPr>
        <w:t>14</w:t>
      </w:r>
      <w:r w:rsidRPr="0053364B">
        <w:rPr>
          <w:rFonts w:ascii="Arial" w:hAnsi="Arial" w:cs="Arial"/>
          <w:sz w:val="28"/>
          <w:szCs w:val="24"/>
        </w:rPr>
        <w:t xml:space="preserve"> DE ABRIL</w:t>
      </w:r>
      <w:r w:rsidR="0053364B">
        <w:rPr>
          <w:rFonts w:ascii="Arial" w:hAnsi="Arial" w:cs="Arial"/>
          <w:sz w:val="28"/>
          <w:szCs w:val="24"/>
        </w:rPr>
        <w:t xml:space="preserve"> DEL 2015</w:t>
      </w:r>
    </w:p>
    <w:p w:rsidR="0053364B" w:rsidRDefault="0053364B" w:rsidP="00FA3E2E">
      <w:pPr>
        <w:jc w:val="right"/>
        <w:rPr>
          <w:rFonts w:ascii="Lucida Calligraphy" w:hAnsi="Lucida Calligraphy" w:cs="Arial"/>
          <w:sz w:val="24"/>
          <w:szCs w:val="24"/>
        </w:rPr>
      </w:pPr>
      <w:bookmarkStart w:id="0" w:name="_GoBack"/>
      <w:bookmarkEnd w:id="0"/>
    </w:p>
    <w:p w:rsidR="0053364B" w:rsidRDefault="0053364B" w:rsidP="00FA3E2E">
      <w:pPr>
        <w:jc w:val="right"/>
        <w:rPr>
          <w:rFonts w:ascii="Lucida Calligraphy" w:hAnsi="Lucida Calligraphy" w:cs="Arial"/>
          <w:sz w:val="24"/>
          <w:szCs w:val="24"/>
        </w:rPr>
      </w:pPr>
    </w:p>
    <w:p w:rsidR="0053364B" w:rsidRDefault="0053364B" w:rsidP="00FA3E2E">
      <w:pPr>
        <w:jc w:val="right"/>
        <w:rPr>
          <w:rFonts w:ascii="Lucida Calligraphy" w:hAnsi="Lucida Calligraphy" w:cs="Arial"/>
          <w:sz w:val="24"/>
          <w:szCs w:val="24"/>
        </w:rPr>
      </w:pPr>
    </w:p>
    <w:p w:rsidR="0053364B" w:rsidRDefault="0053364B" w:rsidP="00FA3E2E">
      <w:pPr>
        <w:jc w:val="right"/>
        <w:rPr>
          <w:rFonts w:ascii="Lucida Calligraphy" w:hAnsi="Lucida Calligraphy" w:cs="Arial"/>
          <w:sz w:val="24"/>
          <w:szCs w:val="24"/>
        </w:rPr>
      </w:pPr>
    </w:p>
    <w:p w:rsidR="0053364B" w:rsidRDefault="0053364B" w:rsidP="00FA3E2E">
      <w:pPr>
        <w:jc w:val="right"/>
        <w:rPr>
          <w:rFonts w:ascii="Lucida Calligraphy" w:hAnsi="Lucida Calligraphy" w:cs="Arial"/>
          <w:sz w:val="24"/>
          <w:szCs w:val="24"/>
        </w:rPr>
        <w:sectPr w:rsidR="0053364B" w:rsidSect="0053364B">
          <w:headerReference w:type="default" r:id="rId8"/>
          <w:footerReference w:type="default" r:id="rId9"/>
          <w:pgSz w:w="12240" w:h="15840"/>
          <w:pgMar w:top="1417" w:right="1701" w:bottom="1417" w:left="1701" w:header="284" w:footer="212" w:gutter="0"/>
          <w:cols w:space="708"/>
          <w:docGrid w:linePitch="360"/>
        </w:sectPr>
      </w:pPr>
    </w:p>
    <w:p w:rsidR="00FA3E2E" w:rsidRPr="005823D2" w:rsidRDefault="00FA3E2E" w:rsidP="00FA3E2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304" w:type="dxa"/>
        <w:jc w:val="center"/>
        <w:tblLayout w:type="fixed"/>
        <w:tblLook w:val="04A0" w:firstRow="1" w:lastRow="0" w:firstColumn="1" w:lastColumn="0" w:noHBand="0" w:noVBand="1"/>
      </w:tblPr>
      <w:tblGrid>
        <w:gridCol w:w="1594"/>
        <w:gridCol w:w="1560"/>
        <w:gridCol w:w="3969"/>
        <w:gridCol w:w="3827"/>
        <w:gridCol w:w="1984"/>
        <w:gridCol w:w="1370"/>
      </w:tblGrid>
      <w:tr w:rsidR="00FA3E2E" w:rsidTr="0053364B">
        <w:trPr>
          <w:jc w:val="center"/>
        </w:trPr>
        <w:tc>
          <w:tcPr>
            <w:tcW w:w="1594" w:type="dxa"/>
            <w:vAlign w:val="center"/>
          </w:tcPr>
          <w:p w:rsidR="00FA3E2E" w:rsidRDefault="00FA3E2E" w:rsidP="0053364B">
            <w:pPr>
              <w:jc w:val="center"/>
            </w:pPr>
            <w:r>
              <w:t>ESTUDIO</w:t>
            </w:r>
          </w:p>
        </w:tc>
        <w:tc>
          <w:tcPr>
            <w:tcW w:w="1560" w:type="dxa"/>
            <w:vAlign w:val="center"/>
          </w:tcPr>
          <w:p w:rsidR="00FA3E2E" w:rsidRDefault="00FA3E2E" w:rsidP="0053364B">
            <w:pPr>
              <w:jc w:val="center"/>
            </w:pPr>
            <w:r>
              <w:t>Tipo de estudio</w:t>
            </w:r>
          </w:p>
        </w:tc>
        <w:tc>
          <w:tcPr>
            <w:tcW w:w="3969" w:type="dxa"/>
            <w:vAlign w:val="center"/>
          </w:tcPr>
          <w:p w:rsidR="00FA3E2E" w:rsidRDefault="00FA3E2E" w:rsidP="0053364B">
            <w:pPr>
              <w:jc w:val="center"/>
            </w:pPr>
            <w:r>
              <w:t>Medidas de asociación</w:t>
            </w:r>
          </w:p>
        </w:tc>
        <w:tc>
          <w:tcPr>
            <w:tcW w:w="3827" w:type="dxa"/>
            <w:vAlign w:val="center"/>
          </w:tcPr>
          <w:p w:rsidR="00FA3E2E" w:rsidRDefault="00FA3E2E" w:rsidP="0053364B">
            <w:pPr>
              <w:jc w:val="center"/>
            </w:pPr>
            <w:r>
              <w:t>Formulas</w:t>
            </w:r>
          </w:p>
        </w:tc>
        <w:tc>
          <w:tcPr>
            <w:tcW w:w="1984" w:type="dxa"/>
            <w:vAlign w:val="center"/>
          </w:tcPr>
          <w:p w:rsidR="00FA3E2E" w:rsidRDefault="00FA3E2E" w:rsidP="0053364B">
            <w:pPr>
              <w:jc w:val="center"/>
            </w:pPr>
            <w:r>
              <w:t>Sesgos</w:t>
            </w:r>
          </w:p>
        </w:tc>
        <w:tc>
          <w:tcPr>
            <w:tcW w:w="1370" w:type="dxa"/>
            <w:vAlign w:val="center"/>
          </w:tcPr>
          <w:p w:rsidR="00FA3E2E" w:rsidRDefault="00FA3E2E" w:rsidP="0053364B">
            <w:pPr>
              <w:jc w:val="center"/>
            </w:pPr>
            <w:r>
              <w:t>Nivel de evidencia</w:t>
            </w:r>
          </w:p>
        </w:tc>
      </w:tr>
      <w:tr w:rsidR="00FA3E2E" w:rsidTr="0053364B">
        <w:trPr>
          <w:jc w:val="center"/>
        </w:trPr>
        <w:tc>
          <w:tcPr>
            <w:tcW w:w="1594" w:type="dxa"/>
          </w:tcPr>
          <w:p w:rsidR="00FA3E2E" w:rsidRDefault="00FA3E2E" w:rsidP="006F72C8">
            <w:r>
              <w:t>Meta análisis</w:t>
            </w:r>
          </w:p>
        </w:tc>
        <w:tc>
          <w:tcPr>
            <w:tcW w:w="1560" w:type="dxa"/>
          </w:tcPr>
          <w:p w:rsidR="00FA3E2E" w:rsidRDefault="00FA3E2E" w:rsidP="006F72C8">
            <w:r>
              <w:t xml:space="preserve">Revisión </w:t>
            </w:r>
            <w:r w:rsidR="0053364B">
              <w:t>sistemática</w:t>
            </w:r>
          </w:p>
        </w:tc>
        <w:tc>
          <w:tcPr>
            <w:tcW w:w="3969" w:type="dxa"/>
          </w:tcPr>
          <w:p w:rsidR="00FA3E2E" w:rsidRPr="00FA3E2E" w:rsidRDefault="00FA3E2E" w:rsidP="00FA3E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FA3E2E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Odds-ratio,  Riesgo relativo (o efecto relativo) ,Diferencia de riesgo</w:t>
            </w:r>
          </w:p>
          <w:p w:rsidR="00FA3E2E" w:rsidRPr="00FA3E2E" w:rsidRDefault="00FA3E2E" w:rsidP="00FA3E2E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FA3E2E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Medidas de asociación y de efecto</w:t>
            </w:r>
          </w:p>
          <w:p w:rsidR="00FA3E2E" w:rsidRPr="00FA3E2E" w:rsidRDefault="00FA3E2E" w:rsidP="00FA3E2E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FA3E2E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Diferencias de proporciones y NNT</w:t>
            </w:r>
          </w:p>
          <w:p w:rsidR="00FA3E2E" w:rsidRPr="00FA3E2E" w:rsidRDefault="00FA3E2E" w:rsidP="00FA3E2E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FA3E2E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Diferencias de medias y medias estandarizadas</w:t>
            </w:r>
          </w:p>
          <w:p w:rsidR="00FA3E2E" w:rsidRPr="00FA3E2E" w:rsidRDefault="00FA3E2E" w:rsidP="00FA3E2E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FA3E2E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Proporciones y Prevalencias</w:t>
            </w:r>
          </w:p>
          <w:p w:rsidR="00FA3E2E" w:rsidRPr="00FA3E2E" w:rsidRDefault="00FA3E2E" w:rsidP="00FA3E2E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FA3E2E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Índices de fiabilidad diagnostica</w:t>
            </w:r>
          </w:p>
          <w:p w:rsidR="00FA3E2E" w:rsidRPr="00FA3E2E" w:rsidRDefault="00FA3E2E" w:rsidP="00FA3E2E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FA3E2E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Influencia del diseño en las medidas de efecto</w:t>
            </w:r>
          </w:p>
          <w:p w:rsidR="0053364B" w:rsidRPr="0053364B" w:rsidRDefault="00FA3E2E" w:rsidP="00FA3E2E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color w:val="596159"/>
                <w:sz w:val="24"/>
                <w:szCs w:val="24"/>
                <w:lang w:eastAsia="es-MX"/>
              </w:rPr>
            </w:pPr>
            <w:r w:rsidRPr="00FA3E2E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Intervalos de confianza y significación estadística</w:t>
            </w:r>
          </w:p>
          <w:p w:rsidR="0053364B" w:rsidRDefault="0053364B" w:rsidP="0053364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53364B" w:rsidRDefault="0053364B" w:rsidP="0053364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53364B" w:rsidRDefault="0053364B" w:rsidP="0053364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FA3E2E" w:rsidRPr="006A3768" w:rsidRDefault="00FA3E2E" w:rsidP="0053364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596159"/>
                <w:sz w:val="24"/>
                <w:szCs w:val="24"/>
                <w:lang w:eastAsia="es-MX"/>
              </w:rPr>
            </w:pPr>
            <w:r w:rsidRPr="00FA3E2E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</w:p>
          <w:p w:rsidR="00FA3E2E" w:rsidRDefault="00FA3E2E" w:rsidP="006F72C8"/>
          <w:p w:rsidR="0053364B" w:rsidRDefault="0053364B" w:rsidP="006F72C8"/>
        </w:tc>
        <w:tc>
          <w:tcPr>
            <w:tcW w:w="3827" w:type="dxa"/>
          </w:tcPr>
          <w:p w:rsidR="00FA3E2E" w:rsidRDefault="00FA3E2E" w:rsidP="006F72C8">
            <w:r>
              <w:t xml:space="preserve">- </w:t>
            </w:r>
            <w:r w:rsidRPr="006A3768">
              <w:t>Odds rat</w:t>
            </w:r>
            <w:r>
              <w:t xml:space="preserve">io =(A/C)/(B/D) </w:t>
            </w:r>
            <w:r w:rsidRPr="006A3768">
              <w:t xml:space="preserve"> A×D/B×C</w:t>
            </w:r>
          </w:p>
          <w:p w:rsidR="00FA3E2E" w:rsidRDefault="00FA3E2E" w:rsidP="006F72C8">
            <w:r>
              <w:t xml:space="preserve">- RR= </w:t>
            </w:r>
            <w:r w:rsidRPr="006A3768">
              <w:t xml:space="preserve"> [A/(A+B)]/[C/(C+D)]</w:t>
            </w:r>
          </w:p>
          <w:p w:rsidR="00FA3E2E" w:rsidRDefault="00FA3E2E" w:rsidP="006F72C8">
            <w:r>
              <w:t xml:space="preserve">- </w:t>
            </w:r>
            <w:r w:rsidRPr="006A3768">
              <w:t xml:space="preserve">Reducción del riesgo relativo = 1 </w:t>
            </w:r>
            <w:r>
              <w:t>–</w:t>
            </w:r>
            <w:r w:rsidRPr="006A3768">
              <w:t xml:space="preserve"> RR</w:t>
            </w:r>
          </w:p>
          <w:p w:rsidR="00FA3E2E" w:rsidRDefault="00FA3E2E" w:rsidP="006F72C8">
            <w:r>
              <w:t xml:space="preserve">- </w:t>
            </w:r>
            <w:r w:rsidRPr="006A3768">
              <w:t>Diferencia de riesgos (o Reducción absoluta del riesgo (RAR) (DR) = A/(A+B) - C/(C+D)</w:t>
            </w:r>
          </w:p>
          <w:p w:rsidR="00FA3E2E" w:rsidRDefault="00FA3E2E" w:rsidP="006F72C8">
            <w:r>
              <w:t>-NNT = 100/ RRA</w:t>
            </w:r>
          </w:p>
          <w:p w:rsidR="00FA3E2E" w:rsidRDefault="00FA3E2E" w:rsidP="006F72C8">
            <w:r>
              <w:t xml:space="preserve">- </w:t>
            </w:r>
            <w:r w:rsidR="0053364B">
              <w:t>Reducción</w:t>
            </w:r>
            <w:r>
              <w:t xml:space="preserve"> absoluta de riesgo = %expuestos - %no expuestos</w:t>
            </w:r>
          </w:p>
        </w:tc>
        <w:tc>
          <w:tcPr>
            <w:tcW w:w="1984" w:type="dxa"/>
          </w:tcPr>
          <w:p w:rsidR="00FA3E2E" w:rsidRPr="00FA3E2E" w:rsidRDefault="00FA3E2E" w:rsidP="00FA3E2E">
            <w:r>
              <w:t>-</w:t>
            </w:r>
            <w:r w:rsidRPr="00FA3E2E">
              <w:t xml:space="preserve">Sesgos de </w:t>
            </w:r>
            <w:r w:rsidR="0053364B" w:rsidRPr="00FA3E2E">
              <w:t>publicación</w:t>
            </w:r>
            <w:r w:rsidRPr="00FA3E2E">
              <w:t xml:space="preserve"> </w:t>
            </w:r>
          </w:p>
          <w:p w:rsidR="00FA3E2E" w:rsidRPr="00FA3E2E" w:rsidRDefault="00FA3E2E" w:rsidP="00FA3E2E">
            <w:r>
              <w:t xml:space="preserve">- </w:t>
            </w:r>
            <w:r w:rsidRPr="00FA3E2E">
              <w:t xml:space="preserve">Sesgos de  selección </w:t>
            </w:r>
          </w:p>
          <w:p w:rsidR="00FA3E2E" w:rsidRPr="00FA3E2E" w:rsidRDefault="00FA3E2E" w:rsidP="00FA3E2E">
            <w:r>
              <w:t xml:space="preserve">- </w:t>
            </w:r>
            <w:r w:rsidRPr="00FA3E2E">
              <w:t xml:space="preserve">Sesgo en la extracción de datos </w:t>
            </w:r>
          </w:p>
        </w:tc>
        <w:tc>
          <w:tcPr>
            <w:tcW w:w="1370" w:type="dxa"/>
          </w:tcPr>
          <w:p w:rsidR="00FA3E2E" w:rsidRDefault="00FA3E2E" w:rsidP="006F72C8">
            <w:r>
              <w:t>IA</w:t>
            </w:r>
          </w:p>
        </w:tc>
      </w:tr>
      <w:tr w:rsidR="0053364B" w:rsidTr="0053364B">
        <w:trPr>
          <w:jc w:val="center"/>
        </w:trPr>
        <w:tc>
          <w:tcPr>
            <w:tcW w:w="1594" w:type="dxa"/>
            <w:vAlign w:val="center"/>
          </w:tcPr>
          <w:p w:rsidR="0053364B" w:rsidRDefault="0053364B" w:rsidP="0053364B">
            <w:pPr>
              <w:jc w:val="center"/>
            </w:pPr>
            <w:r>
              <w:lastRenderedPageBreak/>
              <w:t>ESTUDIO</w:t>
            </w:r>
          </w:p>
        </w:tc>
        <w:tc>
          <w:tcPr>
            <w:tcW w:w="1560" w:type="dxa"/>
            <w:vAlign w:val="center"/>
          </w:tcPr>
          <w:p w:rsidR="0053364B" w:rsidRDefault="0053364B" w:rsidP="0053364B">
            <w:pPr>
              <w:jc w:val="center"/>
            </w:pPr>
            <w:r>
              <w:t>Tipo de estudio</w:t>
            </w:r>
          </w:p>
        </w:tc>
        <w:tc>
          <w:tcPr>
            <w:tcW w:w="3969" w:type="dxa"/>
            <w:vAlign w:val="center"/>
          </w:tcPr>
          <w:p w:rsidR="0053364B" w:rsidRDefault="0053364B" w:rsidP="0053364B">
            <w:pPr>
              <w:jc w:val="center"/>
            </w:pPr>
            <w:r>
              <w:t xml:space="preserve">Medidas de asociación </w:t>
            </w:r>
          </w:p>
        </w:tc>
        <w:tc>
          <w:tcPr>
            <w:tcW w:w="3827" w:type="dxa"/>
            <w:vAlign w:val="center"/>
          </w:tcPr>
          <w:p w:rsidR="0053364B" w:rsidRDefault="0053364B" w:rsidP="0053364B">
            <w:pPr>
              <w:jc w:val="center"/>
            </w:pPr>
            <w:r>
              <w:t xml:space="preserve">Formulas </w:t>
            </w:r>
          </w:p>
        </w:tc>
        <w:tc>
          <w:tcPr>
            <w:tcW w:w="1984" w:type="dxa"/>
            <w:vAlign w:val="center"/>
          </w:tcPr>
          <w:p w:rsidR="0053364B" w:rsidRDefault="0053364B" w:rsidP="0053364B">
            <w:pPr>
              <w:jc w:val="center"/>
            </w:pPr>
            <w:r>
              <w:t xml:space="preserve">Sesgos </w:t>
            </w:r>
          </w:p>
        </w:tc>
        <w:tc>
          <w:tcPr>
            <w:tcW w:w="1370" w:type="dxa"/>
            <w:vAlign w:val="center"/>
          </w:tcPr>
          <w:p w:rsidR="0053364B" w:rsidRDefault="0053364B" w:rsidP="0053364B">
            <w:pPr>
              <w:jc w:val="center"/>
            </w:pPr>
            <w:r>
              <w:t>Nivel de evidencia</w:t>
            </w:r>
          </w:p>
        </w:tc>
      </w:tr>
      <w:tr w:rsidR="00FA3E2E" w:rsidTr="0053364B">
        <w:trPr>
          <w:jc w:val="center"/>
        </w:trPr>
        <w:tc>
          <w:tcPr>
            <w:tcW w:w="1594" w:type="dxa"/>
          </w:tcPr>
          <w:p w:rsidR="00FA3E2E" w:rsidRDefault="00FA3E2E" w:rsidP="006F72C8">
            <w:r>
              <w:t>Ensayo clínico</w:t>
            </w:r>
          </w:p>
          <w:p w:rsidR="00FA3E2E" w:rsidRDefault="00FA3E2E" w:rsidP="006F72C8"/>
        </w:tc>
        <w:tc>
          <w:tcPr>
            <w:tcW w:w="1560" w:type="dxa"/>
          </w:tcPr>
          <w:p w:rsidR="00FA3E2E" w:rsidRDefault="00FA3E2E" w:rsidP="006F72C8">
            <w:r>
              <w:t>Estudio analítico, experimental, longitudinal</w:t>
            </w:r>
          </w:p>
        </w:tc>
        <w:tc>
          <w:tcPr>
            <w:tcW w:w="3969" w:type="dxa"/>
          </w:tcPr>
          <w:p w:rsidR="00FA3E2E" w:rsidRDefault="00FA3E2E" w:rsidP="006F72C8">
            <w:r>
              <w:t>- riesgo absoluto</w:t>
            </w:r>
          </w:p>
          <w:p w:rsidR="00FA3E2E" w:rsidRDefault="00FA3E2E" w:rsidP="006F72C8">
            <w:r>
              <w:t>- riesgo relativo</w:t>
            </w:r>
          </w:p>
          <w:p w:rsidR="00FA3E2E" w:rsidRDefault="00FA3E2E" w:rsidP="006F72C8">
            <w:r>
              <w:t>- reducción absoluta de riesgo(RRA)</w:t>
            </w:r>
          </w:p>
          <w:p w:rsidR="00FA3E2E" w:rsidRDefault="00FA3E2E" w:rsidP="006F72C8">
            <w:r>
              <w:t>- reducción relativa de riesgo(RRR)</w:t>
            </w:r>
          </w:p>
          <w:p w:rsidR="00FA3E2E" w:rsidRDefault="00FA3E2E" w:rsidP="006F72C8">
            <w:r>
              <w:t>- numero necesaria a tratar (NNT)</w:t>
            </w:r>
          </w:p>
        </w:tc>
        <w:tc>
          <w:tcPr>
            <w:tcW w:w="3827" w:type="dxa"/>
          </w:tcPr>
          <w:p w:rsidR="00FA3E2E" w:rsidRDefault="00FA3E2E" w:rsidP="006F72C8">
            <w:pPr>
              <w:spacing w:before="240"/>
            </w:pPr>
            <w:r>
              <w:t>- riesgo absoluto= A+C/A+B+C+D</w:t>
            </w:r>
          </w:p>
          <w:p w:rsidR="00FA3E2E" w:rsidRDefault="00FA3E2E" w:rsidP="006F72C8">
            <w:r>
              <w:t xml:space="preserve">- RR= </w:t>
            </w:r>
            <w:r w:rsidRPr="006A3768">
              <w:t xml:space="preserve"> [A/(A+B)]/[C/(C+D)]</w:t>
            </w:r>
          </w:p>
          <w:p w:rsidR="00FA3E2E" w:rsidRDefault="00FA3E2E" w:rsidP="006F72C8">
            <w:r>
              <w:t>-NNT= 100/RRA</w:t>
            </w:r>
          </w:p>
          <w:p w:rsidR="00FA3E2E" w:rsidRDefault="00FA3E2E" w:rsidP="006F72C8">
            <w:r>
              <w:t>-RRA=%expuestos - %no expuestos</w:t>
            </w:r>
          </w:p>
          <w:p w:rsidR="00FA3E2E" w:rsidRDefault="00FA3E2E" w:rsidP="006F72C8">
            <w:r>
              <w:t>-RRR=</w:t>
            </w:r>
            <w:r w:rsidRPr="006A3768">
              <w:t xml:space="preserve">1 </w:t>
            </w:r>
            <w:r>
              <w:t>–</w:t>
            </w:r>
            <w:r w:rsidRPr="006A3768">
              <w:t xml:space="preserve"> RR</w:t>
            </w:r>
          </w:p>
        </w:tc>
        <w:tc>
          <w:tcPr>
            <w:tcW w:w="1984" w:type="dxa"/>
          </w:tcPr>
          <w:p w:rsidR="00FA3E2E" w:rsidRDefault="00FA3E2E" w:rsidP="006F72C8">
            <w:r>
              <w:t xml:space="preserve">- </w:t>
            </w:r>
            <w:r w:rsidRPr="00012CB1">
              <w:t xml:space="preserve">sesgo de evaluación </w:t>
            </w:r>
          </w:p>
          <w:p w:rsidR="00FA3E2E" w:rsidRDefault="00FA3E2E" w:rsidP="006F72C8">
            <w:r>
              <w:t xml:space="preserve">- </w:t>
            </w:r>
            <w:r w:rsidRPr="008F0605">
              <w:t>Sesgo por uso inadecuado de retiradas y abandonos</w:t>
            </w:r>
          </w:p>
          <w:p w:rsidR="00FA3E2E" w:rsidRDefault="00FA3E2E" w:rsidP="006F72C8">
            <w:r>
              <w:t>-</w:t>
            </w:r>
            <w:r w:rsidRPr="008F0605">
              <w:t>Sesgos en la diseminación de los resultados.</w:t>
            </w:r>
          </w:p>
          <w:p w:rsidR="00FA3E2E" w:rsidRDefault="00FA3E2E" w:rsidP="006F72C8">
            <w:r>
              <w:t xml:space="preserve">- </w:t>
            </w:r>
            <w:r w:rsidRPr="008F0605">
              <w:t>Sesgos en la interpretación de los r</w:t>
            </w:r>
            <w:r>
              <w:t>esultados por el lector.</w:t>
            </w:r>
          </w:p>
          <w:p w:rsidR="00FA3E2E" w:rsidRDefault="00FA3E2E" w:rsidP="006F72C8"/>
        </w:tc>
        <w:tc>
          <w:tcPr>
            <w:tcW w:w="1370" w:type="dxa"/>
          </w:tcPr>
          <w:p w:rsidR="00FA3E2E" w:rsidRDefault="00FA3E2E" w:rsidP="006F72C8">
            <w:r>
              <w:t>IB</w:t>
            </w:r>
          </w:p>
          <w:p w:rsidR="00FA3E2E" w:rsidRDefault="00FA3E2E" w:rsidP="006F72C8">
            <w:r>
              <w:t>IIA</w:t>
            </w:r>
          </w:p>
        </w:tc>
      </w:tr>
      <w:tr w:rsidR="00FA3E2E" w:rsidTr="0053364B">
        <w:trPr>
          <w:jc w:val="center"/>
        </w:trPr>
        <w:tc>
          <w:tcPr>
            <w:tcW w:w="1594" w:type="dxa"/>
          </w:tcPr>
          <w:p w:rsidR="00FA3E2E" w:rsidRDefault="00FA3E2E" w:rsidP="006F72C8">
            <w:r>
              <w:t>Tamizaje</w:t>
            </w:r>
          </w:p>
        </w:tc>
        <w:tc>
          <w:tcPr>
            <w:tcW w:w="1560" w:type="dxa"/>
          </w:tcPr>
          <w:p w:rsidR="00FA3E2E" w:rsidRDefault="00FA3E2E" w:rsidP="006F72C8">
            <w:r>
              <w:t>- Ensayos aleatorizados</w:t>
            </w:r>
          </w:p>
        </w:tc>
        <w:tc>
          <w:tcPr>
            <w:tcW w:w="3969" w:type="dxa"/>
          </w:tcPr>
          <w:p w:rsidR="00FA3E2E" w:rsidRDefault="00FA3E2E" w:rsidP="006F72C8">
            <w:r>
              <w:t>- exactitud</w:t>
            </w:r>
          </w:p>
          <w:p w:rsidR="00FA3E2E" w:rsidRDefault="00FA3E2E" w:rsidP="006F72C8">
            <w:r>
              <w:t xml:space="preserve">- certeza del </w:t>
            </w:r>
            <w:r w:rsidR="0053364B">
              <w:t>diagnóstico</w:t>
            </w:r>
            <w:r>
              <w:t xml:space="preserve"> según la prueba</w:t>
            </w:r>
          </w:p>
          <w:p w:rsidR="00FA3E2E" w:rsidRDefault="00FA3E2E" w:rsidP="006F72C8">
            <w:r>
              <w:t>-sensibilidad</w:t>
            </w:r>
          </w:p>
          <w:p w:rsidR="00FA3E2E" w:rsidRDefault="00FA3E2E" w:rsidP="006F72C8">
            <w:r>
              <w:t>- especificidad</w:t>
            </w:r>
          </w:p>
          <w:p w:rsidR="00FA3E2E" w:rsidRDefault="00FA3E2E" w:rsidP="006F72C8">
            <w:r>
              <w:t>- VPP</w:t>
            </w:r>
          </w:p>
          <w:p w:rsidR="00FA3E2E" w:rsidRDefault="00FA3E2E" w:rsidP="006F72C8">
            <w:r>
              <w:t>- VPN</w:t>
            </w:r>
          </w:p>
          <w:p w:rsidR="00FA3E2E" w:rsidRDefault="00FA3E2E" w:rsidP="006F72C8">
            <w:r>
              <w:t>- Prevalencia</w:t>
            </w:r>
          </w:p>
        </w:tc>
        <w:tc>
          <w:tcPr>
            <w:tcW w:w="3827" w:type="dxa"/>
          </w:tcPr>
          <w:p w:rsidR="00FA3E2E" w:rsidRDefault="00FA3E2E" w:rsidP="006F72C8">
            <w:r>
              <w:t>- exactitud= a+d/a+b+c+d</w:t>
            </w:r>
          </w:p>
          <w:p w:rsidR="00FA3E2E" w:rsidRDefault="00FA3E2E" w:rsidP="006F72C8">
            <w:r>
              <w:t xml:space="preserve">- certeza del </w:t>
            </w:r>
            <w:r w:rsidR="0053364B">
              <w:t>diagnóstico</w:t>
            </w:r>
            <w:r>
              <w:t xml:space="preserve"> según la prueba= sensibilidad+ especificidad/2</w:t>
            </w:r>
          </w:p>
          <w:p w:rsidR="00FA3E2E" w:rsidRDefault="00FA3E2E" w:rsidP="006F72C8">
            <w:r>
              <w:t>-sensibilidad= a/a+c</w:t>
            </w:r>
          </w:p>
          <w:p w:rsidR="00FA3E2E" w:rsidRDefault="00FA3E2E" w:rsidP="006F72C8">
            <w:r>
              <w:t>- especificidad= d/d+b</w:t>
            </w:r>
          </w:p>
          <w:p w:rsidR="00FA3E2E" w:rsidRDefault="00FA3E2E" w:rsidP="006F72C8">
            <w:r>
              <w:t>- VPP= a/a+b</w:t>
            </w:r>
          </w:p>
          <w:p w:rsidR="00FA3E2E" w:rsidRDefault="00FA3E2E" w:rsidP="006F72C8">
            <w:r>
              <w:t>- VPN= d/c+d</w:t>
            </w:r>
          </w:p>
          <w:p w:rsidR="00FA3E2E" w:rsidRDefault="00FA3E2E" w:rsidP="006F72C8">
            <w:r>
              <w:t>- prevalencia= casos nuevos</w:t>
            </w:r>
            <w:r w:rsidR="0053364B">
              <w:t xml:space="preserve"> </w:t>
            </w:r>
            <w:r>
              <w:t>+</w:t>
            </w:r>
            <w:r w:rsidR="0053364B">
              <w:t xml:space="preserve"> </w:t>
            </w:r>
            <w:r>
              <w:t>antiguos / total de habitantes</w:t>
            </w:r>
          </w:p>
        </w:tc>
        <w:tc>
          <w:tcPr>
            <w:tcW w:w="1984" w:type="dxa"/>
          </w:tcPr>
          <w:p w:rsidR="00FA3E2E" w:rsidRDefault="00FA3E2E" w:rsidP="006F72C8"/>
        </w:tc>
        <w:tc>
          <w:tcPr>
            <w:tcW w:w="1370" w:type="dxa"/>
          </w:tcPr>
          <w:p w:rsidR="00FA3E2E" w:rsidRDefault="00FA3E2E" w:rsidP="006F72C8"/>
        </w:tc>
      </w:tr>
    </w:tbl>
    <w:p w:rsidR="00FA3E2E" w:rsidRDefault="00FA3E2E" w:rsidP="00FA3E2E">
      <w:pPr>
        <w:rPr>
          <w:rFonts w:ascii="Arial" w:hAnsi="Arial" w:cs="Arial"/>
          <w:b/>
          <w:sz w:val="24"/>
          <w:szCs w:val="24"/>
        </w:rPr>
      </w:pPr>
    </w:p>
    <w:p w:rsidR="00FA3E2E" w:rsidRDefault="00FA3E2E" w:rsidP="00FA3E2E">
      <w:pPr>
        <w:rPr>
          <w:rFonts w:ascii="Arial" w:hAnsi="Arial" w:cs="Arial"/>
          <w:b/>
          <w:sz w:val="24"/>
          <w:szCs w:val="24"/>
        </w:rPr>
      </w:pPr>
    </w:p>
    <w:p w:rsidR="00FA3E2E" w:rsidRDefault="00FA3E2E" w:rsidP="00FA3E2E">
      <w:pPr>
        <w:rPr>
          <w:rFonts w:ascii="Arial" w:hAnsi="Arial" w:cs="Arial"/>
          <w:b/>
          <w:sz w:val="24"/>
          <w:szCs w:val="24"/>
        </w:rPr>
      </w:pPr>
    </w:p>
    <w:p w:rsidR="0007353E" w:rsidRPr="00FA3E2E" w:rsidRDefault="0007353E" w:rsidP="00FA3E2E"/>
    <w:sectPr w:rsidR="0007353E" w:rsidRPr="00FA3E2E" w:rsidSect="0053364B">
      <w:pgSz w:w="15840" w:h="12240" w:orient="landscape"/>
      <w:pgMar w:top="1701" w:right="1417" w:bottom="1701" w:left="1417" w:header="284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19" w:rsidRDefault="00816E19" w:rsidP="0078081E">
      <w:pPr>
        <w:spacing w:after="0" w:line="240" w:lineRule="auto"/>
      </w:pPr>
      <w:r>
        <w:separator/>
      </w:r>
    </w:p>
  </w:endnote>
  <w:endnote w:type="continuationSeparator" w:id="0">
    <w:p w:rsidR="00816E19" w:rsidRDefault="00816E19" w:rsidP="0078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B5" w:rsidRDefault="00043FB5" w:rsidP="00043FB5">
    <w:pPr>
      <w:pStyle w:val="Piedepgina"/>
      <w:tabs>
        <w:tab w:val="clear" w:pos="8838"/>
        <w:tab w:val="right" w:pos="10348"/>
      </w:tabs>
      <w:ind w:left="-1276" w:right="-1368"/>
      <w:rPr>
        <w:rFonts w:ascii="Berlin Sans FB Demi" w:hAnsi="Berlin Sans FB Demi"/>
        <w:b/>
        <w:i/>
        <w:color w:val="0F243E" w:themeColor="text2" w:themeShade="80"/>
        <w:sz w:val="28"/>
        <w14:glow w14:rad="101600">
          <w14:schemeClr w14:val="tx1">
            <w14:alpha w14:val="60000"/>
            <w14:lumMod w14:val="50000"/>
            <w14:lumOff w14:val="50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19" w:rsidRDefault="00816E19" w:rsidP="0078081E">
      <w:pPr>
        <w:spacing w:after="0" w:line="240" w:lineRule="auto"/>
      </w:pPr>
      <w:r>
        <w:separator/>
      </w:r>
    </w:p>
  </w:footnote>
  <w:footnote w:type="continuationSeparator" w:id="0">
    <w:p w:rsidR="00816E19" w:rsidRDefault="00816E19" w:rsidP="0078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07" w:rsidRDefault="00FF2407" w:rsidP="00FF2407">
    <w:pPr>
      <w:pStyle w:val="Encabezado"/>
      <w:ind w:left="-993"/>
      <w:rPr>
        <w:rFonts w:ascii="Berlin Sans FB Demi" w:hAnsi="Berlin Sans FB Demi"/>
        <w:b/>
        <w:i/>
        <w:caps/>
        <w:color w:val="0F243E" w:themeColor="text2" w:themeShade="80"/>
        <w14:glow w14:rad="63500">
          <w14:schemeClr w14:val="accent1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</w:p>
  <w:p w:rsidR="0078081E" w:rsidRPr="00FF2407" w:rsidRDefault="0078081E" w:rsidP="00FF2407">
    <w:pPr>
      <w:pStyle w:val="Encabezado"/>
      <w:ind w:left="-993"/>
      <w:rPr>
        <w:rFonts w:ascii="Berlin Sans FB Demi" w:hAnsi="Berlin Sans FB Demi"/>
        <w:i/>
        <w:color w:val="0F243E" w:themeColor="text2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80B15"/>
    <w:multiLevelType w:val="multilevel"/>
    <w:tmpl w:val="8A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73519"/>
    <w:multiLevelType w:val="hybridMultilevel"/>
    <w:tmpl w:val="9800C198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1E"/>
    <w:rsid w:val="00043FB5"/>
    <w:rsid w:val="0007353E"/>
    <w:rsid w:val="00190875"/>
    <w:rsid w:val="002A40A7"/>
    <w:rsid w:val="003C190C"/>
    <w:rsid w:val="003E5F73"/>
    <w:rsid w:val="004A4A23"/>
    <w:rsid w:val="004E75B9"/>
    <w:rsid w:val="0053364B"/>
    <w:rsid w:val="0056458A"/>
    <w:rsid w:val="006E05FE"/>
    <w:rsid w:val="0078081E"/>
    <w:rsid w:val="007D2B5F"/>
    <w:rsid w:val="00816E19"/>
    <w:rsid w:val="00884128"/>
    <w:rsid w:val="00B146D6"/>
    <w:rsid w:val="00B62936"/>
    <w:rsid w:val="00D103E8"/>
    <w:rsid w:val="00E0198F"/>
    <w:rsid w:val="00FA3E2E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83CACD-B923-43E9-B353-47304503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81E"/>
  </w:style>
  <w:style w:type="paragraph" w:styleId="Piedepgina">
    <w:name w:val="footer"/>
    <w:basedOn w:val="Normal"/>
    <w:link w:val="Piedepgina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81E"/>
  </w:style>
  <w:style w:type="paragraph" w:styleId="Textodeglobo">
    <w:name w:val="Balloon Text"/>
    <w:basedOn w:val="Normal"/>
    <w:link w:val="TextodegloboCar"/>
    <w:uiPriority w:val="99"/>
    <w:semiHidden/>
    <w:unhideWhenUsed/>
    <w:rsid w:val="007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A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3E2E"/>
    <w:pPr>
      <w:spacing w:after="160" w:line="259" w:lineRule="auto"/>
      <w:ind w:left="720"/>
      <w:contextualSpacing/>
    </w:pPr>
  </w:style>
  <w:style w:type="table" w:styleId="Cuadrculamedia2-nfasis4">
    <w:name w:val="Medium Grid 2 Accent 4"/>
    <w:basedOn w:val="Tablanormal"/>
    <w:uiPriority w:val="68"/>
    <w:rsid w:val="00FA3E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Mejia Hernandez</dc:creator>
  <cp:lastModifiedBy>ServerXtreme</cp:lastModifiedBy>
  <cp:revision>2</cp:revision>
  <dcterms:created xsi:type="dcterms:W3CDTF">2015-04-15T00:23:00Z</dcterms:created>
  <dcterms:modified xsi:type="dcterms:W3CDTF">2015-04-15T00:23:00Z</dcterms:modified>
</cp:coreProperties>
</file>