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AA" w:rsidRDefault="00E606AA">
      <w:r>
        <w:t xml:space="preserve">Gilberto Pérez </w:t>
      </w:r>
      <w:r w:rsidRPr="00E606AA">
        <w:t>S</w:t>
      </w:r>
      <w:r>
        <w:t>ánchez          Medicina Ba</w:t>
      </w:r>
      <w:r w:rsidRPr="00E606AA">
        <w:t>s</w:t>
      </w:r>
      <w:r>
        <w:t>ada en Evidencia</w:t>
      </w:r>
      <w:r w:rsidRPr="00E606AA">
        <w:t>s</w:t>
      </w:r>
      <w:r>
        <w:t xml:space="preserve"> </w:t>
      </w:r>
    </w:p>
    <w:p w:rsidR="00E606AA" w:rsidRPr="0015336C" w:rsidRDefault="007119CD">
      <w:r>
        <w:t>5/11/1</w:t>
      </w:r>
      <w:r w:rsidR="0015336C">
        <w:rPr>
          <w:rFonts w:ascii="Calibri" w:hAnsi="Calibri" w:cs="Calibri"/>
        </w:rPr>
        <w:t>4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290"/>
        <w:gridCol w:w="2674"/>
        <w:gridCol w:w="2835"/>
        <w:gridCol w:w="2694"/>
      </w:tblGrid>
      <w:tr w:rsidR="007119CD" w:rsidTr="0015336C">
        <w:tc>
          <w:tcPr>
            <w:tcW w:w="1290" w:type="dxa"/>
          </w:tcPr>
          <w:p w:rsidR="007119CD" w:rsidRDefault="007119CD">
            <w:r>
              <w:t>En</w:t>
            </w:r>
            <w:r w:rsidRPr="00E606AA">
              <w:t>s</w:t>
            </w:r>
            <w:r>
              <w:t>ayo</w:t>
            </w:r>
            <w:r w:rsidRPr="00E606AA">
              <w:t>s</w:t>
            </w:r>
            <w:r>
              <w:t xml:space="preserve"> Clínico</w:t>
            </w:r>
            <w:r w:rsidRPr="00E606AA">
              <w:t>s</w:t>
            </w:r>
            <w:r>
              <w:t xml:space="preserve"> </w:t>
            </w:r>
          </w:p>
        </w:tc>
        <w:tc>
          <w:tcPr>
            <w:tcW w:w="2674" w:type="dxa"/>
          </w:tcPr>
          <w:p w:rsidR="007119CD" w:rsidRDefault="007119CD" w:rsidP="007119CD">
            <w:r>
              <w:t>Estudio</w:t>
            </w:r>
            <w:r w:rsidR="0015336C">
              <w:t xml:space="preserve"> </w:t>
            </w:r>
            <w:r>
              <w:t>longitudinal</w:t>
            </w:r>
            <w:r w:rsidR="0015336C">
              <w:t xml:space="preserve"> </w:t>
            </w:r>
            <w:r>
              <w:t>de</w:t>
            </w:r>
            <w:r w:rsidR="0015336C">
              <w:t xml:space="preserve"> </w:t>
            </w:r>
            <w:r>
              <w:t>cohortes</w:t>
            </w:r>
          </w:p>
          <w:p w:rsidR="007119CD" w:rsidRDefault="007119CD" w:rsidP="007119CD">
            <w:r>
              <w:t>Grupo</w:t>
            </w:r>
            <w:r w:rsidR="0015336C">
              <w:t xml:space="preserve"> </w:t>
            </w:r>
            <w:r>
              <w:t>experimental</w:t>
            </w:r>
          </w:p>
          <w:p w:rsidR="007119CD" w:rsidRDefault="007119CD" w:rsidP="007119CD">
            <w:r>
              <w:t>Grupo</w:t>
            </w:r>
            <w:r w:rsidR="0015336C">
              <w:t xml:space="preserve"> </w:t>
            </w:r>
            <w:r>
              <w:t>control</w:t>
            </w:r>
          </w:p>
          <w:p w:rsidR="007119CD" w:rsidRDefault="007119CD" w:rsidP="007119CD">
            <w:r>
              <w:t>Comparar</w:t>
            </w:r>
            <w:r w:rsidR="0015336C">
              <w:t xml:space="preserve"> </w:t>
            </w:r>
            <w:r>
              <w:t>su</w:t>
            </w:r>
            <w:r w:rsidR="0015336C">
              <w:t xml:space="preserve"> </w:t>
            </w:r>
            <w:r>
              <w:t>efecto</w:t>
            </w:r>
            <w:r w:rsidR="0015336C">
              <w:t xml:space="preserve"> </w:t>
            </w:r>
            <w:r>
              <w:t>en</w:t>
            </w:r>
            <w:r w:rsidR="0015336C">
              <w:t xml:space="preserve"> </w:t>
            </w:r>
            <w:r>
              <w:t>un</w:t>
            </w:r>
            <w:r w:rsidR="0015336C">
              <w:t xml:space="preserve"> </w:t>
            </w:r>
            <w:r>
              <w:t>tiempo</w:t>
            </w:r>
            <w:r w:rsidR="0015336C">
              <w:t xml:space="preserve"> </w:t>
            </w:r>
            <w:r>
              <w:t>determinado.</w:t>
            </w:r>
          </w:p>
          <w:p w:rsidR="007119CD" w:rsidRDefault="007119CD" w:rsidP="007119CD">
            <w:r>
              <w:t>Experimentales</w:t>
            </w:r>
          </w:p>
          <w:p w:rsidR="0015336C" w:rsidRDefault="0015336C" w:rsidP="007119CD"/>
          <w:p w:rsidR="0015336C" w:rsidRDefault="0015336C" w:rsidP="007119CD">
            <w:r w:rsidRPr="0015336C">
              <w:t>Se realiza una comparación del grupo experimental con un grupo que no recibió el tratamiento.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5336C" w:rsidRDefault="0015336C" w:rsidP="0015336C">
            <w:r>
              <w:t>Ventajas:</w:t>
            </w:r>
          </w:p>
          <w:p w:rsidR="0015336C" w:rsidRDefault="0015336C" w:rsidP="0015336C"/>
          <w:p w:rsidR="0015336C" w:rsidRDefault="0015336C" w:rsidP="0015336C">
            <w:r>
              <w:t>1.Comparadoconlosestudiosparalelossolorequierelamitaddeltamañodelamuestra</w:t>
            </w:r>
          </w:p>
          <w:p w:rsidR="0015336C" w:rsidRDefault="0015336C" w:rsidP="0015336C"/>
          <w:p w:rsidR="0015336C" w:rsidRDefault="0015336C" w:rsidP="0015336C">
            <w:r>
              <w:t>2.Lavariabilidadesmenordebidoaquelosmismossujetosrecibenlosdostratamientos</w:t>
            </w:r>
          </w:p>
        </w:tc>
        <w:tc>
          <w:tcPr>
            <w:tcW w:w="2694" w:type="dxa"/>
          </w:tcPr>
          <w:p w:rsidR="007119CD" w:rsidRDefault="007119CD" w:rsidP="007119CD">
            <w:r>
              <w:t xml:space="preserve">Objetivo: Resultados </w:t>
            </w:r>
            <w:r w:rsidR="0015336C">
              <w:t>más</w:t>
            </w:r>
            <w:r>
              <w:t xml:space="preserve"> cercanos en lo que ocurre en la práctica clínica.</w:t>
            </w:r>
          </w:p>
          <w:p w:rsidR="0015336C" w:rsidRDefault="0015336C" w:rsidP="007119CD"/>
          <w:p w:rsidR="007119CD" w:rsidRDefault="007119CD" w:rsidP="007119CD">
            <w:r>
              <w:t>Desventajas: Falsos Negativos</w:t>
            </w:r>
          </w:p>
        </w:tc>
      </w:tr>
      <w:tr w:rsidR="007119CD" w:rsidTr="0015336C">
        <w:tc>
          <w:tcPr>
            <w:tcW w:w="1290" w:type="dxa"/>
          </w:tcPr>
          <w:p w:rsidR="007119CD" w:rsidRDefault="007119CD">
            <w:r>
              <w:t>Metánali</w:t>
            </w:r>
            <w:r w:rsidRPr="00E606AA">
              <w:t>s</w:t>
            </w:r>
            <w:r>
              <w:t>i</w:t>
            </w:r>
            <w:r w:rsidRPr="00E606AA">
              <w:t>s</w:t>
            </w:r>
          </w:p>
        </w:tc>
        <w:tc>
          <w:tcPr>
            <w:tcW w:w="2674" w:type="dxa"/>
          </w:tcPr>
          <w:p w:rsidR="007119CD" w:rsidRDefault="007119CD" w:rsidP="003801B8">
            <w:r>
              <w:t>•Definir estrictamente los criterios de inclusión para el estudio.</w:t>
            </w:r>
          </w:p>
          <w:p w:rsidR="007119CD" w:rsidRDefault="007119CD" w:rsidP="003801B8">
            <w:r>
              <w:t>•El</w:t>
            </w:r>
            <w:r>
              <w:t xml:space="preserve"> </w:t>
            </w:r>
            <w:r>
              <w:t>resultado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evaluar</w:t>
            </w:r>
            <w:r>
              <w:t xml:space="preserve"> </w:t>
            </w:r>
            <w:r>
              <w:t>también</w:t>
            </w:r>
            <w:r>
              <w:t xml:space="preserve"> </w:t>
            </w:r>
            <w:r>
              <w:t>debe</w:t>
            </w:r>
            <w:r>
              <w:t xml:space="preserve"> </w:t>
            </w:r>
            <w:r>
              <w:t>ser</w:t>
            </w:r>
            <w:r>
              <w:t xml:space="preserve"> </w:t>
            </w:r>
            <w:r>
              <w:t>comparable,</w:t>
            </w:r>
            <w:r>
              <w:t xml:space="preserve"> </w:t>
            </w:r>
            <w:r>
              <w:t>como</w:t>
            </w:r>
            <w:r>
              <w:t xml:space="preserve"> </w:t>
            </w:r>
            <w:r>
              <w:t>objetivo</w:t>
            </w:r>
            <w:r>
              <w:t xml:space="preserve"> </w:t>
            </w:r>
            <w:r>
              <w:t>primario</w:t>
            </w:r>
            <w:r>
              <w:t xml:space="preserve"> </w:t>
            </w:r>
            <w:r>
              <w:t>o</w:t>
            </w:r>
            <w:r>
              <w:t xml:space="preserve"> </w:t>
            </w:r>
            <w:r>
              <w:t>secundario.</w:t>
            </w:r>
            <w:r>
              <w:t xml:space="preserve"> </w:t>
            </w:r>
          </w:p>
          <w:p w:rsidR="007119CD" w:rsidRDefault="007119CD" w:rsidP="003801B8">
            <w:r>
              <w:t>•La</w:t>
            </w:r>
            <w:r>
              <w:t xml:space="preserve"> </w:t>
            </w:r>
            <w:r>
              <w:t>estrategia</w:t>
            </w:r>
            <w:r>
              <w:t xml:space="preserve"> </w:t>
            </w:r>
            <w:r>
              <w:t>de</w:t>
            </w:r>
            <w:r>
              <w:t xml:space="preserve"> </w:t>
            </w:r>
            <w:r>
              <w:t>donde</w:t>
            </w:r>
            <w:r>
              <w:t xml:space="preserve"> </w:t>
            </w:r>
            <w:r>
              <w:t>obtendremos</w:t>
            </w:r>
            <w:r>
              <w:t xml:space="preserve"> </w:t>
            </w:r>
            <w:r>
              <w:t>los</w:t>
            </w:r>
            <w:r>
              <w:t xml:space="preserve"> </w:t>
            </w:r>
            <w:r>
              <w:t>datos</w:t>
            </w:r>
          </w:p>
          <w:p w:rsidR="007119CD" w:rsidRDefault="007119CD" w:rsidP="003801B8">
            <w:r>
              <w:t>•Criterios</w:t>
            </w:r>
            <w:r>
              <w:t xml:space="preserve"> </w:t>
            </w:r>
            <w:r>
              <w:t>de</w:t>
            </w:r>
            <w:r>
              <w:t xml:space="preserve"> </w:t>
            </w:r>
            <w:r>
              <w:t>inclusión</w:t>
            </w:r>
            <w:r>
              <w:t xml:space="preserve"> </w:t>
            </w:r>
            <w:r>
              <w:t>y</w:t>
            </w:r>
            <w:r>
              <w:t xml:space="preserve"> </w:t>
            </w:r>
            <w:r>
              <w:t>exclusión</w:t>
            </w:r>
            <w:r>
              <w:t xml:space="preserve"> </w:t>
            </w:r>
            <w:r>
              <w:t>definidos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priori.</w:t>
            </w:r>
          </w:p>
          <w:p w:rsidR="007119CD" w:rsidRDefault="007119CD" w:rsidP="003801B8">
            <w:r>
              <w:t>•Decidir</w:t>
            </w:r>
            <w:r>
              <w:t xml:space="preserve"> </w:t>
            </w:r>
            <w:r>
              <w:t>si</w:t>
            </w:r>
            <w:r>
              <w:t xml:space="preserve"> </w:t>
            </w:r>
            <w:r>
              <w:t>solo</w:t>
            </w:r>
            <w:r>
              <w:t xml:space="preserve"> </w:t>
            </w:r>
            <w:r>
              <w:t>se</w:t>
            </w:r>
            <w:r>
              <w:t xml:space="preserve"> </w:t>
            </w:r>
            <w:r>
              <w:t>incluyen</w:t>
            </w:r>
            <w:r>
              <w:t xml:space="preserve"> </w:t>
            </w:r>
            <w:r>
              <w:t>estudios</w:t>
            </w:r>
            <w:r>
              <w:t xml:space="preserve"> </w:t>
            </w:r>
            <w:r>
              <w:t>aleatorizados,</w:t>
            </w:r>
            <w:r>
              <w:t xml:space="preserve"> </w:t>
            </w:r>
            <w:r>
              <w:t>casos</w:t>
            </w:r>
            <w:r>
              <w:t xml:space="preserve"> </w:t>
            </w:r>
            <w:r>
              <w:t>y</w:t>
            </w:r>
            <w:r>
              <w:t xml:space="preserve"> </w:t>
            </w:r>
            <w:r>
              <w:t>controles,</w:t>
            </w:r>
            <w:r>
              <w:t xml:space="preserve"> </w:t>
            </w:r>
            <w:r>
              <w:t>cohortes</w:t>
            </w:r>
            <w:r>
              <w:t xml:space="preserve"> </w:t>
            </w:r>
            <w:r>
              <w:t>o</w:t>
            </w:r>
            <w:r>
              <w:t xml:space="preserve"> </w:t>
            </w:r>
            <w:r>
              <w:t>series</w:t>
            </w:r>
            <w:r>
              <w:t xml:space="preserve"> </w:t>
            </w:r>
            <w:r>
              <w:t>de</w:t>
            </w:r>
            <w:r>
              <w:t xml:space="preserve"> </w:t>
            </w:r>
            <w:r>
              <w:t>casos</w:t>
            </w:r>
          </w:p>
        </w:tc>
        <w:tc>
          <w:tcPr>
            <w:tcW w:w="2835" w:type="dxa"/>
          </w:tcPr>
          <w:p w:rsidR="007119CD" w:rsidRDefault="007119CD" w:rsidP="003801B8">
            <w:r>
              <w:t>SESGO DE PUBLICACIÓN</w:t>
            </w:r>
          </w:p>
          <w:p w:rsidR="007119CD" w:rsidRDefault="007119CD" w:rsidP="003801B8">
            <w:r>
              <w:t>Publicados –No publicados</w:t>
            </w:r>
          </w:p>
          <w:p w:rsidR="0015336C" w:rsidRDefault="0015336C" w:rsidP="003801B8"/>
          <w:p w:rsidR="007119CD" w:rsidRDefault="007119CD" w:rsidP="003801B8">
            <w:r>
              <w:t>SESGO DE SELECCIÓN</w:t>
            </w:r>
          </w:p>
          <w:p w:rsidR="007119CD" w:rsidRDefault="007119CD" w:rsidP="003801B8">
            <w:r>
              <w:t>Revisando los métodos y no los resultados</w:t>
            </w:r>
          </w:p>
          <w:p w:rsidR="0015336C" w:rsidRDefault="0015336C" w:rsidP="003801B8"/>
          <w:p w:rsidR="007119CD" w:rsidRDefault="007119CD" w:rsidP="003801B8">
            <w:r>
              <w:t>SESGO EN LA EXTRACCIÓN DE DATOS</w:t>
            </w:r>
          </w:p>
          <w:p w:rsidR="007119CD" w:rsidRDefault="007119CD" w:rsidP="003801B8">
            <w:r>
              <w:t xml:space="preserve">Cada uno de los observadores debe ser ciego a los autores y a las fuentes. (utilizando </w:t>
            </w:r>
            <w:r w:rsidR="0015336C">
              <w:t>más</w:t>
            </w:r>
            <w:r>
              <w:t xml:space="preserve"> de un observador)</w:t>
            </w:r>
          </w:p>
        </w:tc>
        <w:tc>
          <w:tcPr>
            <w:tcW w:w="2694" w:type="dxa"/>
          </w:tcPr>
          <w:p w:rsidR="007119CD" w:rsidRDefault="007119CD" w:rsidP="003801B8">
            <w:r>
              <w:t>Limitante:</w:t>
            </w:r>
            <w:r>
              <w:br/>
            </w:r>
            <w:r>
              <w:t>El</w:t>
            </w:r>
            <w:r>
              <w:t xml:space="preserve"> </w:t>
            </w:r>
            <w:r>
              <w:t>clínico</w:t>
            </w:r>
            <w:r>
              <w:t xml:space="preserve"> </w:t>
            </w:r>
            <w:r>
              <w:t>que</w:t>
            </w:r>
            <w:r>
              <w:t xml:space="preserve"> </w:t>
            </w:r>
            <w:r>
              <w:t>lee</w:t>
            </w:r>
            <w:r>
              <w:t xml:space="preserve"> </w:t>
            </w:r>
            <w:r>
              <w:t>un</w:t>
            </w:r>
            <w:r>
              <w:t xml:space="preserve"> </w:t>
            </w:r>
            <w:proofErr w:type="spellStart"/>
            <w:r>
              <w:t>metaanálisis</w:t>
            </w:r>
            <w:proofErr w:type="spellEnd"/>
            <w:r>
              <w:t xml:space="preserve"> </w:t>
            </w:r>
            <w:r>
              <w:t>entienda</w:t>
            </w:r>
            <w:r>
              <w:t xml:space="preserve"> </w:t>
            </w:r>
            <w:r>
              <w:t>bien</w:t>
            </w:r>
            <w:r>
              <w:t xml:space="preserve"> </w:t>
            </w:r>
            <w:r>
              <w:t>los</w:t>
            </w:r>
            <w:r>
              <w:t xml:space="preserve"> </w:t>
            </w:r>
            <w:r>
              <w:t>principios</w:t>
            </w:r>
            <w:r>
              <w:t xml:space="preserve"> </w:t>
            </w:r>
            <w:r>
              <w:t>básicos.</w:t>
            </w:r>
          </w:p>
          <w:p w:rsidR="0015336C" w:rsidRDefault="0015336C" w:rsidP="003801B8"/>
          <w:p w:rsidR="007119CD" w:rsidRDefault="007119CD" w:rsidP="003801B8">
            <w:r>
              <w:t>•Variaciones</w:t>
            </w:r>
            <w:r>
              <w:t xml:space="preserve"> </w:t>
            </w:r>
            <w:r>
              <w:t>en</w:t>
            </w:r>
            <w:r>
              <w:t xml:space="preserve"> </w:t>
            </w:r>
            <w:r>
              <w:t>los</w:t>
            </w:r>
            <w:r>
              <w:t xml:space="preserve"> </w:t>
            </w:r>
            <w:r>
              <w:t>resultados</w:t>
            </w:r>
            <w:r>
              <w:t xml:space="preserve"> </w:t>
            </w:r>
            <w:r>
              <w:t>de</w:t>
            </w:r>
            <w:r>
              <w:t xml:space="preserve"> </w:t>
            </w:r>
            <w:r>
              <w:t>un</w:t>
            </w:r>
            <w:r>
              <w:t xml:space="preserve"> </w:t>
            </w:r>
            <w:proofErr w:type="spellStart"/>
            <w:r>
              <w:t>metaanálisis</w:t>
            </w:r>
            <w:proofErr w:type="spellEnd"/>
            <w:r>
              <w:t xml:space="preserve"> </w:t>
            </w:r>
            <w:r>
              <w:t>y</w:t>
            </w:r>
            <w:r>
              <w:t xml:space="preserve"> </w:t>
            </w:r>
            <w:r>
              <w:t>ensayos</w:t>
            </w:r>
            <w:r>
              <w:t xml:space="preserve"> </w:t>
            </w:r>
            <w:r>
              <w:t>clínicos.</w:t>
            </w:r>
          </w:p>
        </w:tc>
      </w:tr>
      <w:tr w:rsidR="007119CD" w:rsidTr="0015336C">
        <w:tc>
          <w:tcPr>
            <w:tcW w:w="1290" w:type="dxa"/>
          </w:tcPr>
          <w:p w:rsidR="007119CD" w:rsidRDefault="007119CD">
            <w:r>
              <w:t>Tamizaje</w:t>
            </w:r>
          </w:p>
        </w:tc>
        <w:tc>
          <w:tcPr>
            <w:tcW w:w="2674" w:type="dxa"/>
          </w:tcPr>
          <w:p w:rsidR="007119CD" w:rsidRDefault="007119CD" w:rsidP="007119CD">
            <w:r>
              <w:t>El tamizaje implica el uso de una prueba en población asintomática, en la que la prevalencia de enfermedad suele ser baja y el espectro de enfermos corresponde predominantemente -eso se espera- a casos más precoces y menos severos.</w:t>
            </w:r>
          </w:p>
          <w:p w:rsidR="007119CD" w:rsidRDefault="007119CD" w:rsidP="007119CD"/>
        </w:tc>
        <w:tc>
          <w:tcPr>
            <w:tcW w:w="2835" w:type="dxa"/>
          </w:tcPr>
          <w:p w:rsidR="007119CD" w:rsidRDefault="007119CD" w:rsidP="007119CD">
            <w:r>
              <w:t>Que la prueba sea idealmente de bajo costo y complejidad.</w:t>
            </w:r>
          </w:p>
          <w:p w:rsidR="007119CD" w:rsidRDefault="007119CD" w:rsidP="007119CD"/>
          <w:p w:rsidR="007119CD" w:rsidRDefault="007119CD" w:rsidP="007119CD">
            <w:r>
              <w:t>Que el no tratar oportunamente tenga consecuencias clínicamente importantes, y además, que la enfermedad detectada precozmente tenga un tratamiento efectivo.</w:t>
            </w:r>
          </w:p>
          <w:p w:rsidR="007119CD" w:rsidRDefault="007119CD" w:rsidP="007119CD"/>
          <w:p w:rsidR="007119CD" w:rsidRDefault="007119CD" w:rsidP="007119CD">
            <w:r>
              <w:t>Que la prueba sea segura (libre de efectos adversos importantes).</w:t>
            </w:r>
          </w:p>
          <w:p w:rsidR="007119CD" w:rsidRDefault="007119CD" w:rsidP="007119CD"/>
        </w:tc>
        <w:tc>
          <w:tcPr>
            <w:tcW w:w="2694" w:type="dxa"/>
          </w:tcPr>
          <w:p w:rsidR="007119CD" w:rsidRDefault="007119CD" w:rsidP="0015336C">
            <w:r w:rsidRPr="007119CD">
              <w:t>Se puede evaluar este conjunto de factores medi</w:t>
            </w:r>
            <w:r w:rsidR="0015336C">
              <w:t xml:space="preserve">ante métodos de simulación, </w:t>
            </w:r>
            <w:r w:rsidRPr="007119CD">
              <w:t xml:space="preserve">pero sin duda la forma óptima de hacerlo es a través de un ensayo aleatorizado en el que una rama del estudio es sometida a tamizaje y la otra no (o a diferentes intensidades de éste), tras lo cual podemos medir el impacto de la intervención </w:t>
            </w:r>
          </w:p>
        </w:tc>
      </w:tr>
    </w:tbl>
    <w:p w:rsidR="00E606AA" w:rsidRDefault="00E606AA"/>
    <w:sectPr w:rsidR="00E60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AA"/>
    <w:rsid w:val="00002435"/>
    <w:rsid w:val="00012FB8"/>
    <w:rsid w:val="000236AD"/>
    <w:rsid w:val="00034D9E"/>
    <w:rsid w:val="000461AB"/>
    <w:rsid w:val="00056673"/>
    <w:rsid w:val="000574C3"/>
    <w:rsid w:val="00065825"/>
    <w:rsid w:val="00070D88"/>
    <w:rsid w:val="00084E33"/>
    <w:rsid w:val="000A35A1"/>
    <w:rsid w:val="000A4DE0"/>
    <w:rsid w:val="000B425E"/>
    <w:rsid w:val="00123B52"/>
    <w:rsid w:val="0015336C"/>
    <w:rsid w:val="001566CE"/>
    <w:rsid w:val="00184DBE"/>
    <w:rsid w:val="00185CFE"/>
    <w:rsid w:val="001925D9"/>
    <w:rsid w:val="001A56AF"/>
    <w:rsid w:val="001D64BF"/>
    <w:rsid w:val="001E7420"/>
    <w:rsid w:val="001F6E6C"/>
    <w:rsid w:val="002047CF"/>
    <w:rsid w:val="00207047"/>
    <w:rsid w:val="00220D77"/>
    <w:rsid w:val="002222EF"/>
    <w:rsid w:val="0023063F"/>
    <w:rsid w:val="00234046"/>
    <w:rsid w:val="002446E3"/>
    <w:rsid w:val="0024654D"/>
    <w:rsid w:val="00250B24"/>
    <w:rsid w:val="002A22FE"/>
    <w:rsid w:val="002A35A2"/>
    <w:rsid w:val="002B6917"/>
    <w:rsid w:val="002D0E5F"/>
    <w:rsid w:val="002F589B"/>
    <w:rsid w:val="003044C2"/>
    <w:rsid w:val="00304E7A"/>
    <w:rsid w:val="003211C4"/>
    <w:rsid w:val="0032333E"/>
    <w:rsid w:val="00337E6E"/>
    <w:rsid w:val="00342018"/>
    <w:rsid w:val="0036116C"/>
    <w:rsid w:val="00370CC5"/>
    <w:rsid w:val="00372B9E"/>
    <w:rsid w:val="00374348"/>
    <w:rsid w:val="003801B8"/>
    <w:rsid w:val="003A609C"/>
    <w:rsid w:val="003B310F"/>
    <w:rsid w:val="003B3779"/>
    <w:rsid w:val="003B5CBC"/>
    <w:rsid w:val="003C3773"/>
    <w:rsid w:val="003E03D6"/>
    <w:rsid w:val="003E452C"/>
    <w:rsid w:val="003F084E"/>
    <w:rsid w:val="00402BE5"/>
    <w:rsid w:val="00414587"/>
    <w:rsid w:val="0043391F"/>
    <w:rsid w:val="00446D15"/>
    <w:rsid w:val="00451016"/>
    <w:rsid w:val="00464930"/>
    <w:rsid w:val="00483C1D"/>
    <w:rsid w:val="004A166F"/>
    <w:rsid w:val="004B1821"/>
    <w:rsid w:val="004B1BD5"/>
    <w:rsid w:val="004D26DA"/>
    <w:rsid w:val="004E0DE6"/>
    <w:rsid w:val="004F05B7"/>
    <w:rsid w:val="004F3F44"/>
    <w:rsid w:val="00500674"/>
    <w:rsid w:val="00502A25"/>
    <w:rsid w:val="005047B2"/>
    <w:rsid w:val="0051519D"/>
    <w:rsid w:val="005213DB"/>
    <w:rsid w:val="00522423"/>
    <w:rsid w:val="00532282"/>
    <w:rsid w:val="00547683"/>
    <w:rsid w:val="005564C1"/>
    <w:rsid w:val="00585930"/>
    <w:rsid w:val="005A0438"/>
    <w:rsid w:val="005B1606"/>
    <w:rsid w:val="005B47A7"/>
    <w:rsid w:val="005B5AF3"/>
    <w:rsid w:val="005C6375"/>
    <w:rsid w:val="005E00E7"/>
    <w:rsid w:val="005E30F3"/>
    <w:rsid w:val="005F6D38"/>
    <w:rsid w:val="00607091"/>
    <w:rsid w:val="00623E9B"/>
    <w:rsid w:val="0062443E"/>
    <w:rsid w:val="0063050A"/>
    <w:rsid w:val="006471EF"/>
    <w:rsid w:val="00650852"/>
    <w:rsid w:val="006568AC"/>
    <w:rsid w:val="006634C8"/>
    <w:rsid w:val="006810E1"/>
    <w:rsid w:val="00687B44"/>
    <w:rsid w:val="006A0AAA"/>
    <w:rsid w:val="006B32E0"/>
    <w:rsid w:val="006D0F26"/>
    <w:rsid w:val="006E4FD5"/>
    <w:rsid w:val="006F79A4"/>
    <w:rsid w:val="00703865"/>
    <w:rsid w:val="00706A84"/>
    <w:rsid w:val="007119CD"/>
    <w:rsid w:val="00712AF8"/>
    <w:rsid w:val="00723520"/>
    <w:rsid w:val="007258C2"/>
    <w:rsid w:val="00735A7B"/>
    <w:rsid w:val="0076193C"/>
    <w:rsid w:val="00772573"/>
    <w:rsid w:val="00777FCC"/>
    <w:rsid w:val="00782C54"/>
    <w:rsid w:val="0078603B"/>
    <w:rsid w:val="00790F1B"/>
    <w:rsid w:val="007A6546"/>
    <w:rsid w:val="007E577E"/>
    <w:rsid w:val="007F66E9"/>
    <w:rsid w:val="00822E2E"/>
    <w:rsid w:val="008552A8"/>
    <w:rsid w:val="00860F23"/>
    <w:rsid w:val="00867784"/>
    <w:rsid w:val="008807BF"/>
    <w:rsid w:val="00882E03"/>
    <w:rsid w:val="00891D38"/>
    <w:rsid w:val="00892D5A"/>
    <w:rsid w:val="008D4CC7"/>
    <w:rsid w:val="008D5538"/>
    <w:rsid w:val="008E171B"/>
    <w:rsid w:val="009060C3"/>
    <w:rsid w:val="00921C2E"/>
    <w:rsid w:val="0092285D"/>
    <w:rsid w:val="00941153"/>
    <w:rsid w:val="00951D53"/>
    <w:rsid w:val="00965F24"/>
    <w:rsid w:val="0096712C"/>
    <w:rsid w:val="00967151"/>
    <w:rsid w:val="009847D3"/>
    <w:rsid w:val="00987388"/>
    <w:rsid w:val="00991358"/>
    <w:rsid w:val="009B0CB8"/>
    <w:rsid w:val="009C3F67"/>
    <w:rsid w:val="009D4B9E"/>
    <w:rsid w:val="009D4ED7"/>
    <w:rsid w:val="009F22E3"/>
    <w:rsid w:val="00A01018"/>
    <w:rsid w:val="00A07BFD"/>
    <w:rsid w:val="00A11746"/>
    <w:rsid w:val="00A11B8D"/>
    <w:rsid w:val="00A212EF"/>
    <w:rsid w:val="00A25C67"/>
    <w:rsid w:val="00A673AC"/>
    <w:rsid w:val="00A81B4F"/>
    <w:rsid w:val="00A97CE4"/>
    <w:rsid w:val="00AB1C9E"/>
    <w:rsid w:val="00AB249F"/>
    <w:rsid w:val="00AB5D26"/>
    <w:rsid w:val="00AC43CB"/>
    <w:rsid w:val="00AE3581"/>
    <w:rsid w:val="00B03012"/>
    <w:rsid w:val="00B038B0"/>
    <w:rsid w:val="00B03BE0"/>
    <w:rsid w:val="00B04F65"/>
    <w:rsid w:val="00B25C2D"/>
    <w:rsid w:val="00B37850"/>
    <w:rsid w:val="00B46D0F"/>
    <w:rsid w:val="00B70106"/>
    <w:rsid w:val="00BA568B"/>
    <w:rsid w:val="00C02358"/>
    <w:rsid w:val="00C02DDE"/>
    <w:rsid w:val="00C17EE7"/>
    <w:rsid w:val="00C67E9A"/>
    <w:rsid w:val="00C7669E"/>
    <w:rsid w:val="00C77D80"/>
    <w:rsid w:val="00C9693E"/>
    <w:rsid w:val="00CA2CFF"/>
    <w:rsid w:val="00CA38C1"/>
    <w:rsid w:val="00CA3C4E"/>
    <w:rsid w:val="00CC3B9D"/>
    <w:rsid w:val="00CC5D60"/>
    <w:rsid w:val="00CD2744"/>
    <w:rsid w:val="00CD3C31"/>
    <w:rsid w:val="00CE1C17"/>
    <w:rsid w:val="00D01565"/>
    <w:rsid w:val="00D0304E"/>
    <w:rsid w:val="00D319BF"/>
    <w:rsid w:val="00D545C9"/>
    <w:rsid w:val="00D72CED"/>
    <w:rsid w:val="00D752B5"/>
    <w:rsid w:val="00D85B35"/>
    <w:rsid w:val="00D94ACC"/>
    <w:rsid w:val="00D97DDC"/>
    <w:rsid w:val="00DA7D6A"/>
    <w:rsid w:val="00DD648B"/>
    <w:rsid w:val="00DF5255"/>
    <w:rsid w:val="00E11687"/>
    <w:rsid w:val="00E26F5A"/>
    <w:rsid w:val="00E45186"/>
    <w:rsid w:val="00E574EE"/>
    <w:rsid w:val="00E606AA"/>
    <w:rsid w:val="00E7101C"/>
    <w:rsid w:val="00E84DEF"/>
    <w:rsid w:val="00EC2D95"/>
    <w:rsid w:val="00EC4ABF"/>
    <w:rsid w:val="00ED4B94"/>
    <w:rsid w:val="00ED5B76"/>
    <w:rsid w:val="00EE3AC0"/>
    <w:rsid w:val="00EE4D2B"/>
    <w:rsid w:val="00EF31C5"/>
    <w:rsid w:val="00F058A9"/>
    <w:rsid w:val="00F44D9D"/>
    <w:rsid w:val="00F92271"/>
    <w:rsid w:val="00F95602"/>
    <w:rsid w:val="00FA0D6E"/>
    <w:rsid w:val="00FA5AF5"/>
    <w:rsid w:val="00FB5140"/>
    <w:rsid w:val="00FB6E4D"/>
    <w:rsid w:val="00FE233D"/>
    <w:rsid w:val="00FE6EB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E895-EF8E-4914-BC5A-9A92EBCD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LAWLIET</dc:creator>
  <cp:keywords/>
  <dc:description/>
  <cp:lastModifiedBy>ELLE LAWLIET</cp:lastModifiedBy>
  <cp:revision>1</cp:revision>
  <dcterms:created xsi:type="dcterms:W3CDTF">2014-11-06T02:09:00Z</dcterms:created>
  <dcterms:modified xsi:type="dcterms:W3CDTF">2014-11-06T03:17:00Z</dcterms:modified>
</cp:coreProperties>
</file>