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25" w:rsidRDefault="00CB3C25" w:rsidP="00CB3C25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53A5BE" wp14:editId="720A2703">
            <wp:simplePos x="0" y="0"/>
            <wp:positionH relativeFrom="margin">
              <wp:posOffset>1609725</wp:posOffset>
            </wp:positionH>
            <wp:positionV relativeFrom="paragraph">
              <wp:posOffset>-655955</wp:posOffset>
            </wp:positionV>
            <wp:extent cx="2495550" cy="806642"/>
            <wp:effectExtent l="0" t="0" r="0" b="0"/>
            <wp:wrapNone/>
            <wp:docPr id="1" name="Imagen 1" descr="Resultado de imagen para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4" r="1482" b="29676"/>
                    <a:stretch/>
                  </pic:blipFill>
                  <pic:spPr bwMode="auto">
                    <a:xfrm>
                      <a:off x="0" y="0"/>
                      <a:ext cx="2495550" cy="8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C25" w:rsidRPr="00CB3C25" w:rsidRDefault="00CB3C25" w:rsidP="00CB3C25">
      <w:pPr>
        <w:spacing w:after="0"/>
        <w:jc w:val="center"/>
        <w:rPr>
          <w:rFonts w:ascii="Arial" w:hAnsi="Arial" w:cs="Arial"/>
          <w:sz w:val="32"/>
        </w:rPr>
      </w:pPr>
      <w:r w:rsidRPr="00CB3C25">
        <w:rPr>
          <w:rFonts w:ascii="Arial" w:hAnsi="Arial" w:cs="Arial"/>
          <w:b/>
          <w:sz w:val="32"/>
        </w:rPr>
        <w:t>Alumno:</w:t>
      </w:r>
      <w:r w:rsidRPr="00CB3C25">
        <w:rPr>
          <w:rFonts w:ascii="Arial" w:hAnsi="Arial" w:cs="Arial"/>
          <w:sz w:val="32"/>
        </w:rPr>
        <w:t xml:space="preserve"> Rangel Medina Regina Estefanía</w:t>
      </w:r>
    </w:p>
    <w:p w:rsidR="00CB3C25" w:rsidRPr="00CB3C25" w:rsidRDefault="00CB3C25" w:rsidP="00CB3C25">
      <w:pPr>
        <w:spacing w:after="0"/>
        <w:jc w:val="center"/>
        <w:rPr>
          <w:rFonts w:ascii="Arial" w:hAnsi="Arial" w:cs="Arial"/>
          <w:sz w:val="32"/>
        </w:rPr>
      </w:pPr>
      <w:r w:rsidRPr="00CB3C25">
        <w:rPr>
          <w:rFonts w:ascii="Arial" w:hAnsi="Arial" w:cs="Arial"/>
          <w:b/>
          <w:sz w:val="32"/>
        </w:rPr>
        <w:t>Matricula:</w:t>
      </w:r>
      <w:r w:rsidRPr="00CB3C25">
        <w:rPr>
          <w:rFonts w:ascii="Arial" w:hAnsi="Arial" w:cs="Arial"/>
          <w:sz w:val="32"/>
        </w:rPr>
        <w:t xml:space="preserve"> LME4555</w:t>
      </w:r>
    </w:p>
    <w:p w:rsidR="00CB3C25" w:rsidRPr="00CB3C25" w:rsidRDefault="00CB3C25" w:rsidP="00CB3C25">
      <w:pPr>
        <w:spacing w:after="0"/>
        <w:jc w:val="center"/>
        <w:rPr>
          <w:rFonts w:ascii="Arial" w:hAnsi="Arial" w:cs="Arial"/>
          <w:sz w:val="32"/>
        </w:rPr>
      </w:pPr>
      <w:r w:rsidRPr="00CB3C25">
        <w:rPr>
          <w:rFonts w:ascii="Arial" w:hAnsi="Arial" w:cs="Arial"/>
          <w:b/>
          <w:sz w:val="32"/>
        </w:rPr>
        <w:t>Asignatura:</w:t>
      </w:r>
      <w:r w:rsidRPr="00CB3C25">
        <w:rPr>
          <w:rFonts w:ascii="Arial" w:hAnsi="Arial" w:cs="Arial"/>
          <w:sz w:val="32"/>
        </w:rPr>
        <w:t xml:space="preserve"> Medicina Basada en Evidencia</w:t>
      </w:r>
    </w:p>
    <w:p w:rsidR="00CB3C25" w:rsidRPr="00CB3C25" w:rsidRDefault="00CB3C25" w:rsidP="00CB3C25">
      <w:pPr>
        <w:spacing w:after="0"/>
        <w:jc w:val="center"/>
        <w:rPr>
          <w:rFonts w:ascii="Arial" w:hAnsi="Arial" w:cs="Arial"/>
          <w:sz w:val="32"/>
        </w:rPr>
      </w:pPr>
      <w:r w:rsidRPr="00CB3C25">
        <w:rPr>
          <w:rFonts w:ascii="Arial" w:hAnsi="Arial" w:cs="Arial"/>
          <w:b/>
          <w:sz w:val="32"/>
        </w:rPr>
        <w:t>Asesor:</w:t>
      </w:r>
      <w:r w:rsidRPr="00CB3C25">
        <w:rPr>
          <w:rFonts w:ascii="Arial" w:hAnsi="Arial" w:cs="Arial"/>
          <w:sz w:val="32"/>
        </w:rPr>
        <w:t xml:space="preserve"> Hugo </w:t>
      </w:r>
      <w:proofErr w:type="spellStart"/>
      <w:r w:rsidRPr="00CB3C25">
        <w:rPr>
          <w:rFonts w:ascii="Arial" w:hAnsi="Arial" w:cs="Arial"/>
          <w:sz w:val="32"/>
        </w:rPr>
        <w:t>Fco</w:t>
      </w:r>
      <w:proofErr w:type="spellEnd"/>
      <w:r w:rsidRPr="00CB3C25">
        <w:rPr>
          <w:rFonts w:ascii="Arial" w:hAnsi="Arial" w:cs="Arial"/>
          <w:sz w:val="32"/>
        </w:rPr>
        <w:t xml:space="preserve">. Villalobos </w:t>
      </w:r>
      <w:proofErr w:type="spellStart"/>
      <w:r w:rsidRPr="00CB3C25">
        <w:rPr>
          <w:rFonts w:ascii="Arial" w:hAnsi="Arial" w:cs="Arial"/>
          <w:sz w:val="32"/>
        </w:rPr>
        <w:t>Anzaldo</w:t>
      </w:r>
      <w:proofErr w:type="spellEnd"/>
      <w:r w:rsidRPr="00CB3C25">
        <w:rPr>
          <w:rFonts w:ascii="Arial" w:hAnsi="Arial" w:cs="Arial"/>
          <w:sz w:val="32"/>
        </w:rPr>
        <w:t>.</w:t>
      </w:r>
    </w:p>
    <w:p w:rsidR="00CB3C25" w:rsidRPr="00DC2930" w:rsidRDefault="00CB3C25" w:rsidP="00CB3C25">
      <w:pPr>
        <w:spacing w:after="0"/>
        <w:jc w:val="center"/>
        <w:rPr>
          <w:sz w:val="28"/>
        </w:rPr>
      </w:pPr>
    </w:p>
    <w:p w:rsidR="00CB3C25" w:rsidRPr="00CB3C25" w:rsidRDefault="00CB3C25" w:rsidP="00CB3C25">
      <w:pPr>
        <w:jc w:val="center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CB3C25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Actividad Preliminar 2</w:t>
      </w:r>
    </w:p>
    <w:p w:rsidR="00CB3C25" w:rsidRPr="00CB3C25" w:rsidRDefault="00CB3C25" w:rsidP="00CB3C25">
      <w:pPr>
        <w:jc w:val="center"/>
        <w:rPr>
          <w:rFonts w:ascii="Arial" w:hAnsi="Arial" w:cs="Arial"/>
          <w:b/>
          <w:color w:val="70AD47" w:themeColor="accent6"/>
          <w:sz w:val="24"/>
          <w:szCs w:val="24"/>
          <w:u w:val="single"/>
          <w:shd w:val="clear" w:color="auto" w:fill="FFFFFF"/>
        </w:rPr>
      </w:pPr>
      <w:r w:rsidRPr="00CB3C25">
        <w:rPr>
          <w:rStyle w:val="apple-converted-space"/>
          <w:rFonts w:ascii="Arial" w:hAnsi="Arial" w:cs="Arial"/>
          <w:b/>
          <w:color w:val="70AD47" w:themeColor="accent6"/>
          <w:sz w:val="24"/>
          <w:szCs w:val="24"/>
          <w:u w:val="single"/>
          <w:shd w:val="clear" w:color="auto" w:fill="FFFFFF"/>
        </w:rPr>
        <w:t> </w:t>
      </w:r>
      <w:r w:rsidRPr="00CB3C25">
        <w:rPr>
          <w:rFonts w:ascii="Arial" w:hAnsi="Arial" w:cs="Arial"/>
          <w:b/>
          <w:color w:val="70AD47" w:themeColor="accent6"/>
          <w:sz w:val="24"/>
          <w:szCs w:val="24"/>
          <w:u w:val="single"/>
          <w:shd w:val="clear" w:color="auto" w:fill="FFFFFF"/>
        </w:rPr>
        <w:t xml:space="preserve">Actividad Preliminar "ACTIVIDAD </w:t>
      </w:r>
      <w:r w:rsidRPr="00CB3C25">
        <w:rPr>
          <w:rFonts w:ascii="Arial" w:hAnsi="Arial" w:cs="Arial"/>
          <w:b/>
          <w:color w:val="70AD47" w:themeColor="accent6"/>
          <w:sz w:val="24"/>
          <w:szCs w:val="24"/>
          <w:u w:val="single"/>
          <w:shd w:val="clear" w:color="auto" w:fill="FFFFFF"/>
        </w:rPr>
        <w:t>PRELIMINAR”</w:t>
      </w:r>
    </w:p>
    <w:p w:rsidR="00CB3C25" w:rsidRDefault="00CB3C25" w:rsidP="00CB3C25">
      <w:pPr>
        <w:jc w:val="center"/>
        <w:rPr>
          <w:rFonts w:ascii="Arial" w:hAnsi="Arial" w:cs="Arial"/>
          <w:b/>
          <w:color w:val="70AD47" w:themeColor="accent6"/>
          <w:sz w:val="24"/>
          <w:szCs w:val="24"/>
          <w:u w:val="single"/>
          <w:shd w:val="clear" w:color="auto" w:fill="FFFFFF"/>
        </w:rPr>
      </w:pPr>
      <w:r w:rsidRPr="00CB3C25">
        <w:rPr>
          <w:rFonts w:ascii="Arial" w:hAnsi="Arial" w:cs="Arial"/>
          <w:b/>
          <w:color w:val="70AD47" w:themeColor="accent6"/>
          <w:sz w:val="24"/>
          <w:szCs w:val="24"/>
          <w:u w:val="single"/>
          <w:shd w:val="clear" w:color="auto" w:fill="FFFFFF"/>
        </w:rPr>
        <w:t>“SIGNI</w:t>
      </w:r>
      <w:r>
        <w:rPr>
          <w:rFonts w:ascii="Arial" w:hAnsi="Arial" w:cs="Arial"/>
          <w:b/>
          <w:color w:val="70AD47" w:themeColor="accent6"/>
          <w:sz w:val="24"/>
          <w:szCs w:val="24"/>
          <w:u w:val="single"/>
          <w:shd w:val="clear" w:color="auto" w:fill="FFFFFF"/>
        </w:rPr>
        <w:t>FICANCIA ESTADÍSTICA Y CLÍNICA”</w:t>
      </w:r>
    </w:p>
    <w:p w:rsidR="00027A13" w:rsidRPr="00CB3C25" w:rsidRDefault="00027A13" w:rsidP="00CB3C25">
      <w:pPr>
        <w:jc w:val="center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bookmarkStart w:id="0" w:name="_GoBack"/>
      <w:bookmarkEnd w:id="0"/>
    </w:p>
    <w:p w:rsidR="00CB3C25" w:rsidRPr="00CB3C25" w:rsidRDefault="00CB3C25" w:rsidP="00CB3C25">
      <w:pPr>
        <w:rPr>
          <w:rFonts w:ascii="Arial" w:hAnsi="Arial" w:cs="Arial"/>
          <w:color w:val="FF0000"/>
          <w:sz w:val="24"/>
        </w:rPr>
      </w:pPr>
      <w:r w:rsidRPr="00CB3C25">
        <w:rPr>
          <w:rFonts w:ascii="Arial" w:hAnsi="Arial" w:cs="Arial"/>
          <w:sz w:val="24"/>
        </w:rPr>
        <w:t>NOMBRE</w:t>
      </w:r>
      <w:r w:rsidRPr="00CB3C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CB3C25">
        <w:rPr>
          <w:rFonts w:ascii="Arial" w:hAnsi="Arial" w:cs="Arial"/>
          <w:b/>
          <w:sz w:val="24"/>
        </w:rPr>
        <w:t>RANGEL MEDINA REGINA ESTEFANIA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Conteste correctamente los siguientes espacios con letra roja: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a) Menciones los tres factores que pueden ocasionar dife</w:t>
      </w:r>
      <w:r>
        <w:rPr>
          <w:rFonts w:ascii="Arial" w:hAnsi="Arial" w:cs="Arial"/>
          <w:sz w:val="24"/>
        </w:rPr>
        <w:t>rencias en los resultados de un e</w:t>
      </w:r>
      <w:r w:rsidRPr="00CB3C25">
        <w:rPr>
          <w:rFonts w:ascii="Arial" w:hAnsi="Arial" w:cs="Arial"/>
          <w:sz w:val="24"/>
        </w:rPr>
        <w:t>nsayo</w:t>
      </w:r>
      <w:r w:rsidRPr="00CB3C25">
        <w:rPr>
          <w:rFonts w:ascii="Arial" w:hAnsi="Arial" w:cs="Arial"/>
          <w:sz w:val="24"/>
        </w:rPr>
        <w:t xml:space="preserve"> clínico aleatorizado:</w:t>
      </w:r>
    </w:p>
    <w:p w:rsidR="00CB3C25" w:rsidRPr="00046235" w:rsidRDefault="00CB3C25" w:rsidP="00046235">
      <w:pPr>
        <w:jc w:val="both"/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1</w:t>
      </w:r>
      <w:r w:rsidRPr="00046235">
        <w:rPr>
          <w:rFonts w:ascii="Arial" w:hAnsi="Arial" w:cs="Arial"/>
          <w:sz w:val="24"/>
        </w:rPr>
        <w:t>.-</w:t>
      </w:r>
      <w:r w:rsidR="00B75C28" w:rsidRPr="00046235">
        <w:rPr>
          <w:rFonts w:ascii="Arial" w:hAnsi="Arial" w:cs="Arial"/>
          <w:color w:val="000000"/>
        </w:rPr>
        <w:t xml:space="preserve"> </w:t>
      </w:r>
      <w:r w:rsidR="00B75C28" w:rsidRPr="00046235">
        <w:rPr>
          <w:rFonts w:ascii="Arial" w:hAnsi="Arial" w:cs="Arial"/>
          <w:color w:val="FF0000"/>
        </w:rPr>
        <w:t>sujetos con características homogéneas que</w:t>
      </w:r>
      <w:r w:rsidR="00B75C28" w:rsidRPr="00046235">
        <w:rPr>
          <w:rStyle w:val="apple-converted-space"/>
          <w:rFonts w:ascii="Arial" w:hAnsi="Arial" w:cs="Arial"/>
          <w:color w:val="FF0000"/>
        </w:rPr>
        <w:t> </w:t>
      </w:r>
      <w:r w:rsidR="00B75C28" w:rsidRPr="00046235">
        <w:rPr>
          <w:rFonts w:ascii="Arial" w:hAnsi="Arial" w:cs="Arial"/>
          <w:color w:val="FF0000"/>
        </w:rPr>
        <w:t>permiten garantizar la comparabilidad de poblaciones</w:t>
      </w:r>
    </w:p>
    <w:p w:rsidR="00CB3C25" w:rsidRPr="00046235" w:rsidRDefault="00CB3C25" w:rsidP="00046235">
      <w:pPr>
        <w:jc w:val="both"/>
        <w:rPr>
          <w:rFonts w:ascii="Arial" w:hAnsi="Arial" w:cs="Arial"/>
          <w:color w:val="FF0000"/>
          <w:sz w:val="24"/>
        </w:rPr>
      </w:pPr>
      <w:r w:rsidRPr="00046235">
        <w:rPr>
          <w:rFonts w:ascii="Arial" w:hAnsi="Arial" w:cs="Arial"/>
          <w:sz w:val="24"/>
        </w:rPr>
        <w:t>2</w:t>
      </w:r>
      <w:r w:rsidRPr="00046235">
        <w:rPr>
          <w:rFonts w:ascii="Arial" w:hAnsi="Arial" w:cs="Arial"/>
          <w:color w:val="FF0000"/>
          <w:sz w:val="24"/>
        </w:rPr>
        <w:t>.-</w:t>
      </w:r>
      <w:r w:rsidR="00B75C28" w:rsidRPr="00046235">
        <w:rPr>
          <w:rFonts w:ascii="Arial" w:hAnsi="Arial" w:cs="Arial"/>
          <w:color w:val="FF0000"/>
        </w:rPr>
        <w:t xml:space="preserve"> </w:t>
      </w:r>
      <w:r w:rsidR="00B75C28" w:rsidRPr="00046235">
        <w:rPr>
          <w:rFonts w:ascii="Arial" w:hAnsi="Arial" w:cs="Arial"/>
          <w:color w:val="FF0000"/>
        </w:rPr>
        <w:t>la utilización de un grupo control permite la comparación</w:t>
      </w:r>
      <w:r w:rsidR="00B75C28" w:rsidRPr="00046235">
        <w:rPr>
          <w:rStyle w:val="apple-converted-space"/>
          <w:rFonts w:ascii="Arial" w:hAnsi="Arial" w:cs="Arial"/>
          <w:color w:val="FF0000"/>
        </w:rPr>
        <w:t> </w:t>
      </w:r>
      <w:r w:rsidR="00B75C28" w:rsidRPr="00046235">
        <w:rPr>
          <w:rFonts w:ascii="Arial" w:hAnsi="Arial" w:cs="Arial"/>
          <w:color w:val="FF0000"/>
        </w:rPr>
        <w:t>no sesgada de efectos de dos posibles tratamientos,</w:t>
      </w:r>
      <w:r w:rsidR="00B75C28" w:rsidRPr="00046235">
        <w:rPr>
          <w:rFonts w:ascii="Arial" w:hAnsi="Arial" w:cs="Arial"/>
          <w:color w:val="FF0000"/>
        </w:rPr>
        <w:t xml:space="preserve"> </w:t>
      </w:r>
      <w:r w:rsidR="00B75C28" w:rsidRPr="00046235">
        <w:rPr>
          <w:rFonts w:ascii="Arial" w:hAnsi="Arial" w:cs="Arial"/>
          <w:color w:val="FF0000"/>
        </w:rPr>
        <w:t>el nuevo, habitual o placebo</w:t>
      </w:r>
    </w:p>
    <w:p w:rsidR="00CB3C25" w:rsidRPr="00046235" w:rsidRDefault="00CB3C25" w:rsidP="00046235">
      <w:pPr>
        <w:jc w:val="both"/>
        <w:rPr>
          <w:rFonts w:ascii="Arial" w:hAnsi="Arial" w:cs="Arial"/>
          <w:color w:val="FF0000"/>
          <w:sz w:val="24"/>
        </w:rPr>
      </w:pPr>
      <w:r w:rsidRPr="00046235">
        <w:rPr>
          <w:rFonts w:ascii="Arial" w:hAnsi="Arial" w:cs="Arial"/>
          <w:sz w:val="24"/>
        </w:rPr>
        <w:t>3</w:t>
      </w:r>
      <w:r w:rsidRPr="00046235">
        <w:rPr>
          <w:rFonts w:ascii="Arial" w:hAnsi="Arial" w:cs="Arial"/>
          <w:color w:val="FF0000"/>
          <w:sz w:val="24"/>
        </w:rPr>
        <w:t>.-</w:t>
      </w:r>
      <w:r w:rsidR="00B75C28" w:rsidRPr="00046235">
        <w:rPr>
          <w:rFonts w:ascii="Arial" w:hAnsi="Arial" w:cs="Arial"/>
          <w:color w:val="FF0000"/>
        </w:rPr>
        <w:t xml:space="preserve"> </w:t>
      </w:r>
      <w:r w:rsidR="00B75C28" w:rsidRPr="00046235">
        <w:rPr>
          <w:rFonts w:ascii="Arial" w:hAnsi="Arial" w:cs="Arial"/>
          <w:color w:val="FF0000"/>
        </w:rPr>
        <w:t>el cegamiento</w:t>
      </w:r>
      <w:r w:rsidR="00B75C28" w:rsidRPr="00046235">
        <w:rPr>
          <w:rStyle w:val="apple-converted-space"/>
          <w:rFonts w:ascii="Arial" w:hAnsi="Arial" w:cs="Arial"/>
          <w:color w:val="FF0000"/>
        </w:rPr>
        <w:t> </w:t>
      </w:r>
      <w:r w:rsidR="00B75C28" w:rsidRPr="00046235">
        <w:rPr>
          <w:rFonts w:ascii="Arial" w:hAnsi="Arial" w:cs="Arial"/>
          <w:color w:val="FF0000"/>
        </w:rPr>
        <w:t>de los grupos de tratamiento permite minimizar los</w:t>
      </w:r>
      <w:r w:rsidR="00B75C28" w:rsidRPr="00046235">
        <w:rPr>
          <w:rStyle w:val="apple-converted-space"/>
          <w:rFonts w:ascii="Arial" w:hAnsi="Arial" w:cs="Arial"/>
          <w:color w:val="FF0000"/>
        </w:rPr>
        <w:t> </w:t>
      </w:r>
      <w:r w:rsidR="00B75C28" w:rsidRPr="00046235">
        <w:rPr>
          <w:rFonts w:ascii="Arial" w:hAnsi="Arial" w:cs="Arial"/>
          <w:color w:val="FF0000"/>
        </w:rPr>
        <w:t>posibles sesgos de información y posibilita la comparabilidad</w:t>
      </w:r>
      <w:r w:rsidR="00B75C28" w:rsidRPr="00046235">
        <w:rPr>
          <w:rStyle w:val="apple-converted-space"/>
          <w:rFonts w:ascii="Arial" w:hAnsi="Arial" w:cs="Arial"/>
          <w:color w:val="FF0000"/>
        </w:rPr>
        <w:t> </w:t>
      </w:r>
      <w:r w:rsidR="00B75C28" w:rsidRPr="00046235">
        <w:rPr>
          <w:rFonts w:ascii="Arial" w:hAnsi="Arial" w:cs="Arial"/>
          <w:color w:val="FF0000"/>
        </w:rPr>
        <w:t>de información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b) Cuando se interpreta al valor de p pueden existir 2 tipos de errores, ¿</w:t>
      </w:r>
      <w:r w:rsidRPr="00CB3C25">
        <w:rPr>
          <w:rFonts w:ascii="Arial" w:hAnsi="Arial" w:cs="Arial"/>
          <w:sz w:val="24"/>
        </w:rPr>
        <w:t>Cómo</w:t>
      </w:r>
      <w:r>
        <w:rPr>
          <w:rFonts w:ascii="Arial" w:hAnsi="Arial" w:cs="Arial"/>
          <w:sz w:val="24"/>
        </w:rPr>
        <w:t xml:space="preserve"> se le llama al </w:t>
      </w:r>
      <w:r w:rsidRPr="00CB3C25">
        <w:rPr>
          <w:rFonts w:ascii="Arial" w:hAnsi="Arial" w:cs="Arial"/>
          <w:sz w:val="24"/>
        </w:rPr>
        <w:t>error que considera azar a un mayor número de asociaciones reales?</w:t>
      </w:r>
    </w:p>
    <w:p w:rsidR="00CB3C25" w:rsidRPr="00046235" w:rsidRDefault="00EE1D08" w:rsidP="00EE1D08">
      <w:pPr>
        <w:rPr>
          <w:rFonts w:ascii="Arial" w:hAnsi="Arial" w:cs="Arial"/>
          <w:sz w:val="24"/>
        </w:rPr>
      </w:pPr>
      <w:r w:rsidRPr="00046235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Error de tipo I (α)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c) ¿Cual estudio es mejor?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 xml:space="preserve">1.-) Se </w:t>
      </w:r>
      <w:r w:rsidRPr="00CB3C25">
        <w:rPr>
          <w:rFonts w:ascii="Arial" w:hAnsi="Arial" w:cs="Arial"/>
          <w:sz w:val="24"/>
        </w:rPr>
        <w:t>realizó</w:t>
      </w:r>
      <w:r w:rsidRPr="00CB3C25">
        <w:rPr>
          <w:rFonts w:ascii="Arial" w:hAnsi="Arial" w:cs="Arial"/>
          <w:sz w:val="24"/>
        </w:rPr>
        <w:t xml:space="preserve"> un estudio con </w:t>
      </w:r>
      <w:proofErr w:type="spellStart"/>
      <w:r w:rsidRPr="00CB3C25">
        <w:rPr>
          <w:rFonts w:ascii="Arial" w:hAnsi="Arial" w:cs="Arial"/>
          <w:sz w:val="24"/>
        </w:rPr>
        <w:t>amantadina</w:t>
      </w:r>
      <w:proofErr w:type="spellEnd"/>
      <w:r w:rsidRPr="00CB3C25">
        <w:rPr>
          <w:rFonts w:ascii="Arial" w:hAnsi="Arial" w:cs="Arial"/>
          <w:sz w:val="24"/>
        </w:rPr>
        <w:t xml:space="preserve"> vs placebo para obser</w:t>
      </w:r>
      <w:r>
        <w:rPr>
          <w:rFonts w:ascii="Arial" w:hAnsi="Arial" w:cs="Arial"/>
          <w:sz w:val="24"/>
        </w:rPr>
        <w:t xml:space="preserve">var la curación de un resfriado </w:t>
      </w:r>
      <w:r w:rsidRPr="00CB3C25">
        <w:rPr>
          <w:rFonts w:ascii="Arial" w:hAnsi="Arial" w:cs="Arial"/>
          <w:sz w:val="24"/>
        </w:rPr>
        <w:t xml:space="preserve">común, se encontró que en el grupo con el antiviral el cuadro </w:t>
      </w:r>
      <w:r>
        <w:rPr>
          <w:rFonts w:ascii="Arial" w:hAnsi="Arial" w:cs="Arial"/>
          <w:sz w:val="24"/>
        </w:rPr>
        <w:t xml:space="preserve">se redujo de 5 días a 3 y en el </w:t>
      </w:r>
      <w:r w:rsidRPr="00CB3C25">
        <w:rPr>
          <w:rFonts w:ascii="Arial" w:hAnsi="Arial" w:cs="Arial"/>
          <w:sz w:val="24"/>
        </w:rPr>
        <w:t>grupo con placebo el cuadro clínico duro entre 4 y 6 días</w:t>
      </w:r>
      <w:r>
        <w:rPr>
          <w:rFonts w:ascii="Arial" w:hAnsi="Arial" w:cs="Arial"/>
          <w:sz w:val="24"/>
        </w:rPr>
        <w:t xml:space="preserve"> de duración. Con una p menor a </w:t>
      </w:r>
      <w:r w:rsidRPr="00CB3C25">
        <w:rPr>
          <w:rFonts w:ascii="Arial" w:hAnsi="Arial" w:cs="Arial"/>
          <w:sz w:val="24"/>
        </w:rPr>
        <w:t>0.01.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 xml:space="preserve">2.- Se </w:t>
      </w:r>
      <w:r w:rsidRPr="00CB3C25">
        <w:rPr>
          <w:rFonts w:ascii="Arial" w:hAnsi="Arial" w:cs="Arial"/>
          <w:sz w:val="24"/>
        </w:rPr>
        <w:t>realizó</w:t>
      </w:r>
      <w:r w:rsidRPr="00CB3C25">
        <w:rPr>
          <w:rFonts w:ascii="Arial" w:hAnsi="Arial" w:cs="Arial"/>
          <w:sz w:val="24"/>
        </w:rPr>
        <w:t xml:space="preserve"> un estudio con antigripal con </w:t>
      </w:r>
      <w:proofErr w:type="spellStart"/>
      <w:r w:rsidRPr="00CB3C25">
        <w:rPr>
          <w:rFonts w:ascii="Arial" w:hAnsi="Arial" w:cs="Arial"/>
          <w:sz w:val="24"/>
        </w:rPr>
        <w:t>amocixilina</w:t>
      </w:r>
      <w:proofErr w:type="spellEnd"/>
      <w:r w:rsidRPr="00CB3C25">
        <w:rPr>
          <w:rFonts w:ascii="Arial" w:hAnsi="Arial" w:cs="Arial"/>
          <w:sz w:val="24"/>
        </w:rPr>
        <w:t xml:space="preserve"> + </w:t>
      </w:r>
      <w:r w:rsidRPr="00CB3C25">
        <w:rPr>
          <w:rFonts w:ascii="Arial" w:hAnsi="Arial" w:cs="Arial"/>
          <w:sz w:val="24"/>
        </w:rPr>
        <w:t>ácido</w:t>
      </w:r>
      <w:r w:rsidRPr="00CB3C25">
        <w:rPr>
          <w:rFonts w:ascii="Arial" w:hAnsi="Arial" w:cs="Arial"/>
          <w:sz w:val="24"/>
        </w:rPr>
        <w:t xml:space="preserve"> </w:t>
      </w:r>
      <w:proofErr w:type="spellStart"/>
      <w:r w:rsidRPr="00CB3C25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lavulanico</w:t>
      </w:r>
      <w:proofErr w:type="spellEnd"/>
      <w:r>
        <w:rPr>
          <w:rFonts w:ascii="Arial" w:hAnsi="Arial" w:cs="Arial"/>
          <w:sz w:val="24"/>
        </w:rPr>
        <w:t xml:space="preserve"> vs amoxicilina en el </w:t>
      </w:r>
      <w:r w:rsidRPr="00CB3C25">
        <w:rPr>
          <w:rFonts w:ascii="Arial" w:hAnsi="Arial" w:cs="Arial"/>
          <w:sz w:val="24"/>
        </w:rPr>
        <w:t xml:space="preserve">primer grupo de redujo el cuadro infecciosa de </w:t>
      </w:r>
      <w:proofErr w:type="spellStart"/>
      <w:r w:rsidRPr="00CB3C25">
        <w:rPr>
          <w:rFonts w:ascii="Arial" w:hAnsi="Arial" w:cs="Arial"/>
          <w:sz w:val="24"/>
        </w:rPr>
        <w:t>faringoamigdal</w:t>
      </w:r>
      <w:r>
        <w:rPr>
          <w:rFonts w:ascii="Arial" w:hAnsi="Arial" w:cs="Arial"/>
          <w:sz w:val="24"/>
        </w:rPr>
        <w:t>itis</w:t>
      </w:r>
      <w:proofErr w:type="spellEnd"/>
      <w:r>
        <w:rPr>
          <w:rFonts w:ascii="Arial" w:hAnsi="Arial" w:cs="Arial"/>
          <w:sz w:val="24"/>
        </w:rPr>
        <w:t xml:space="preserve"> de 7 días a 3 disminuyendo </w:t>
      </w:r>
      <w:r w:rsidRPr="00CB3C25">
        <w:rPr>
          <w:rFonts w:ascii="Arial" w:hAnsi="Arial" w:cs="Arial"/>
          <w:sz w:val="24"/>
        </w:rPr>
        <w:t>el riesgo de complicaciones como otitis media y en el segundo s</w:t>
      </w:r>
      <w:r>
        <w:rPr>
          <w:rFonts w:ascii="Arial" w:hAnsi="Arial" w:cs="Arial"/>
          <w:sz w:val="24"/>
        </w:rPr>
        <w:t xml:space="preserve">e redujo el cuadro a 5 días con </w:t>
      </w:r>
      <w:r w:rsidRPr="00CB3C25">
        <w:rPr>
          <w:rFonts w:ascii="Arial" w:hAnsi="Arial" w:cs="Arial"/>
          <w:sz w:val="24"/>
        </w:rPr>
        <w:t>una p menor a 0.05.</w:t>
      </w:r>
    </w:p>
    <w:p w:rsid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d) ¿</w:t>
      </w:r>
      <w:r w:rsidRPr="00CB3C25">
        <w:rPr>
          <w:rFonts w:ascii="Arial" w:hAnsi="Arial" w:cs="Arial"/>
          <w:sz w:val="24"/>
        </w:rPr>
        <w:t>Cuál</w:t>
      </w:r>
      <w:r w:rsidRPr="00CB3C25">
        <w:rPr>
          <w:rFonts w:ascii="Arial" w:hAnsi="Arial" w:cs="Arial"/>
          <w:sz w:val="24"/>
        </w:rPr>
        <w:t xml:space="preserve"> de los dos eje</w:t>
      </w:r>
      <w:r>
        <w:rPr>
          <w:rFonts w:ascii="Arial" w:hAnsi="Arial" w:cs="Arial"/>
          <w:sz w:val="24"/>
        </w:rPr>
        <w:t xml:space="preserve">mplos tiene mayor significancia </w:t>
      </w:r>
      <w:r w:rsidRPr="00CB3C25">
        <w:rPr>
          <w:rFonts w:ascii="Arial" w:hAnsi="Arial" w:cs="Arial"/>
          <w:sz w:val="24"/>
        </w:rPr>
        <w:t>estadís</w:t>
      </w:r>
      <w:r w:rsidR="00046235">
        <w:rPr>
          <w:rFonts w:ascii="Arial" w:hAnsi="Arial" w:cs="Arial"/>
          <w:sz w:val="24"/>
        </w:rPr>
        <w:t>tica?</w:t>
      </w:r>
    </w:p>
    <w:p w:rsidR="00046235" w:rsidRPr="00046235" w:rsidRDefault="00046235" w:rsidP="00046235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lastRenderedPageBreak/>
        <w:t>El ejemplo número dos, ya que el valor de P es de 0.05 y esto nos dice que la probabilidad de las diferencias encontradas se deban al azar son demasiado grandes para aceptar la hipótesis alternativa, y por lo tanto se acepta la hipótesis nula: las diferencias encontradas están dentro de las consideradas debidas al azar.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e) En el siguiente ejemplo calcule el riesgo relativo, el riesgo absoluto y el NNT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 xml:space="preserve">Se </w:t>
      </w:r>
      <w:r w:rsidRPr="00CB3C25">
        <w:rPr>
          <w:rFonts w:ascii="Arial" w:hAnsi="Arial" w:cs="Arial"/>
          <w:sz w:val="24"/>
        </w:rPr>
        <w:t>realizó</w:t>
      </w:r>
      <w:r w:rsidRPr="00CB3C25">
        <w:rPr>
          <w:rFonts w:ascii="Arial" w:hAnsi="Arial" w:cs="Arial"/>
          <w:sz w:val="24"/>
        </w:rPr>
        <w:t xml:space="preserve"> un estudio a 10 años para comparar la incidencia de mortalidad en el grupo de</w:t>
      </w:r>
      <w:r>
        <w:rPr>
          <w:rFonts w:ascii="Arial" w:hAnsi="Arial" w:cs="Arial"/>
          <w:sz w:val="24"/>
        </w:rPr>
        <w:t xml:space="preserve"> </w:t>
      </w:r>
      <w:r w:rsidRPr="00CB3C25">
        <w:rPr>
          <w:rFonts w:ascii="Arial" w:hAnsi="Arial" w:cs="Arial"/>
          <w:sz w:val="24"/>
        </w:rPr>
        <w:t>pacientes pos infarto que usaban ARA2 (LOSARTAN) vs PLACEBO en el</w:t>
      </w:r>
      <w:r>
        <w:rPr>
          <w:rFonts w:ascii="Arial" w:hAnsi="Arial" w:cs="Arial"/>
          <w:sz w:val="24"/>
        </w:rPr>
        <w:t xml:space="preserve"> primer grupo la </w:t>
      </w:r>
      <w:r w:rsidRPr="00CB3C25">
        <w:rPr>
          <w:rFonts w:ascii="Arial" w:hAnsi="Arial" w:cs="Arial"/>
          <w:sz w:val="24"/>
        </w:rPr>
        <w:t>mortalidad tuvo una incidencia de 45% y en el segundo de 60%</w:t>
      </w:r>
    </w:p>
    <w:p w:rsidR="0004623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1.- RRR</w:t>
      </w:r>
      <w:r w:rsidR="00046235">
        <w:rPr>
          <w:rFonts w:ascii="Arial" w:hAnsi="Arial" w:cs="Arial"/>
          <w:sz w:val="24"/>
        </w:rPr>
        <w:t xml:space="preserve"> = </w:t>
      </w:r>
      <w:r w:rsidR="00046235" w:rsidRPr="00046235">
        <w:rPr>
          <w:rFonts w:ascii="Arial" w:hAnsi="Arial" w:cs="Arial"/>
          <w:color w:val="FF0000"/>
          <w:sz w:val="24"/>
        </w:rPr>
        <w:t>(60)</w:t>
      </w:r>
      <w:r w:rsidR="00046235">
        <w:rPr>
          <w:rFonts w:ascii="Arial" w:hAnsi="Arial" w:cs="Arial"/>
          <w:color w:val="FF0000"/>
          <w:sz w:val="24"/>
        </w:rPr>
        <w:t xml:space="preserve"> </w:t>
      </w:r>
      <w:r w:rsidR="00046235" w:rsidRPr="00046235">
        <w:rPr>
          <w:rFonts w:ascii="Arial" w:hAnsi="Arial" w:cs="Arial"/>
          <w:color w:val="FF0000"/>
          <w:sz w:val="24"/>
        </w:rPr>
        <w:t>-</w:t>
      </w:r>
      <w:r w:rsidR="00046235">
        <w:rPr>
          <w:rFonts w:ascii="Arial" w:hAnsi="Arial" w:cs="Arial"/>
          <w:color w:val="FF0000"/>
          <w:sz w:val="24"/>
        </w:rPr>
        <w:t xml:space="preserve"> </w:t>
      </w:r>
      <w:r w:rsidR="00046235" w:rsidRPr="00046235">
        <w:rPr>
          <w:rFonts w:ascii="Arial" w:hAnsi="Arial" w:cs="Arial"/>
          <w:color w:val="FF0000"/>
          <w:sz w:val="24"/>
        </w:rPr>
        <w:t>(45)</w:t>
      </w:r>
      <w:r w:rsidR="00046235">
        <w:rPr>
          <w:rFonts w:ascii="Arial" w:hAnsi="Arial" w:cs="Arial"/>
          <w:color w:val="FF0000"/>
          <w:sz w:val="24"/>
        </w:rPr>
        <w:t xml:space="preserve"> </w:t>
      </w:r>
      <w:r w:rsidR="00046235" w:rsidRPr="00046235">
        <w:rPr>
          <w:rFonts w:ascii="Arial" w:hAnsi="Arial" w:cs="Arial"/>
          <w:color w:val="FF0000"/>
          <w:sz w:val="24"/>
        </w:rPr>
        <w:t>/ (</w:t>
      </w:r>
      <w:r w:rsidR="00027A13">
        <w:rPr>
          <w:rFonts w:ascii="Arial" w:hAnsi="Arial" w:cs="Arial"/>
          <w:color w:val="FF0000"/>
          <w:sz w:val="24"/>
        </w:rPr>
        <w:t>60)= 0.25 * 100 = 25%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2.- RRA</w:t>
      </w:r>
      <w:r w:rsidR="003D0915">
        <w:rPr>
          <w:rFonts w:ascii="Arial" w:hAnsi="Arial" w:cs="Arial"/>
          <w:sz w:val="24"/>
        </w:rPr>
        <w:t xml:space="preserve"> </w:t>
      </w:r>
      <w:r w:rsidR="003D0915" w:rsidRPr="003D0915">
        <w:rPr>
          <w:rFonts w:ascii="Arial" w:hAnsi="Arial" w:cs="Arial"/>
          <w:color w:val="FF0000"/>
          <w:sz w:val="24"/>
        </w:rPr>
        <w:t>=</w:t>
      </w:r>
      <w:r w:rsidR="00046235" w:rsidRPr="003D0915">
        <w:rPr>
          <w:rFonts w:ascii="Arial" w:hAnsi="Arial" w:cs="Arial"/>
          <w:color w:val="FF0000"/>
          <w:sz w:val="24"/>
        </w:rPr>
        <w:t xml:space="preserve"> (45 - 60)</w:t>
      </w:r>
      <w:r w:rsidR="003D0915" w:rsidRPr="003D0915">
        <w:rPr>
          <w:rFonts w:ascii="Arial" w:hAnsi="Arial" w:cs="Arial"/>
          <w:color w:val="FF0000"/>
          <w:sz w:val="24"/>
        </w:rPr>
        <w:t xml:space="preserve"> </w:t>
      </w:r>
      <w:r w:rsidR="00046235" w:rsidRPr="003D0915">
        <w:rPr>
          <w:rFonts w:ascii="Arial" w:hAnsi="Arial" w:cs="Arial"/>
          <w:color w:val="FF0000"/>
          <w:sz w:val="24"/>
        </w:rPr>
        <w:t xml:space="preserve">= </w:t>
      </w:r>
      <w:r w:rsidR="003D0915" w:rsidRPr="003D0915">
        <w:rPr>
          <w:rFonts w:ascii="Arial" w:hAnsi="Arial" w:cs="Arial"/>
          <w:color w:val="FF0000"/>
          <w:sz w:val="24"/>
        </w:rPr>
        <w:t>-15</w:t>
      </w:r>
    </w:p>
    <w:p w:rsidR="00CB3C25" w:rsidRPr="00CB3C2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3.- NNT</w:t>
      </w:r>
      <w:r w:rsidR="003D0915">
        <w:rPr>
          <w:rFonts w:ascii="Arial" w:hAnsi="Arial" w:cs="Arial"/>
          <w:sz w:val="24"/>
        </w:rPr>
        <w:t xml:space="preserve"> </w:t>
      </w:r>
      <w:r w:rsidR="003D0915" w:rsidRPr="003D0915">
        <w:rPr>
          <w:rFonts w:ascii="Arial" w:hAnsi="Arial" w:cs="Arial"/>
          <w:color w:val="FF0000"/>
          <w:sz w:val="24"/>
        </w:rPr>
        <w:t>= 1 / (-15) = 0.066</w:t>
      </w:r>
    </w:p>
    <w:p w:rsidR="003D0915" w:rsidRDefault="00CB3C25" w:rsidP="00CB3C25">
      <w:pPr>
        <w:rPr>
          <w:rFonts w:ascii="Arial" w:hAnsi="Arial" w:cs="Arial"/>
          <w:sz w:val="24"/>
        </w:rPr>
      </w:pPr>
      <w:r w:rsidRPr="00CB3C25">
        <w:rPr>
          <w:rFonts w:ascii="Arial" w:hAnsi="Arial" w:cs="Arial"/>
          <w:sz w:val="24"/>
        </w:rPr>
        <w:t>f) De acuerdo al ejemplo hipotético anterior usaría uste</w:t>
      </w: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losartan</w:t>
      </w:r>
      <w:proofErr w:type="spellEnd"/>
      <w:r>
        <w:rPr>
          <w:rFonts w:ascii="Arial" w:hAnsi="Arial" w:cs="Arial"/>
          <w:sz w:val="24"/>
        </w:rPr>
        <w:t xml:space="preserve"> en sus pacientes pos </w:t>
      </w:r>
      <w:r w:rsidRPr="00CB3C25">
        <w:rPr>
          <w:rFonts w:ascii="Arial" w:hAnsi="Arial" w:cs="Arial"/>
          <w:sz w:val="24"/>
        </w:rPr>
        <w:t>infartados y ¿</w:t>
      </w:r>
      <w:r w:rsidRPr="00CB3C25">
        <w:rPr>
          <w:rFonts w:ascii="Arial" w:hAnsi="Arial" w:cs="Arial"/>
          <w:sz w:val="24"/>
        </w:rPr>
        <w:t>por qué</w:t>
      </w:r>
      <w:r w:rsidRPr="00CB3C25">
        <w:rPr>
          <w:rFonts w:ascii="Arial" w:hAnsi="Arial" w:cs="Arial"/>
          <w:sz w:val="24"/>
        </w:rPr>
        <w:t>?</w:t>
      </w:r>
      <w:r w:rsidR="003D0915">
        <w:rPr>
          <w:rFonts w:ascii="Arial" w:hAnsi="Arial" w:cs="Arial"/>
          <w:sz w:val="24"/>
        </w:rPr>
        <w:t xml:space="preserve"> </w:t>
      </w:r>
    </w:p>
    <w:p w:rsidR="00904993" w:rsidRDefault="003D0915" w:rsidP="003D091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D0915">
        <w:rPr>
          <w:rFonts w:ascii="Arial" w:hAnsi="Arial" w:cs="Arial"/>
          <w:color w:val="FF0000"/>
          <w:sz w:val="24"/>
          <w:szCs w:val="24"/>
        </w:rPr>
        <w:t xml:space="preserve">Sí, porque </w:t>
      </w:r>
      <w:r w:rsidRPr="003D0915">
        <w:rPr>
          <w:rFonts w:ascii="Arial" w:hAnsi="Arial" w:cs="Arial"/>
          <w:color w:val="FF0000"/>
          <w:sz w:val="24"/>
          <w:szCs w:val="24"/>
          <w:shd w:val="clear" w:color="auto" w:fill="FFFFFF"/>
        </w:rPr>
        <w:t>es un antagonista selectivo competitivo de los receptores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de la angiotensina II tipo 1</w:t>
      </w:r>
      <w:r w:rsidRPr="003D091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su administración</w:t>
      </w:r>
      <w:r w:rsidRPr="003D091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resulta en una disminución de la</w:t>
      </w:r>
      <w:r w:rsidRPr="003D091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6" w:tooltip="Poscarga" w:history="1">
        <w:proofErr w:type="spellStart"/>
        <w:r w:rsidRPr="003D0915">
          <w:rPr>
            <w:rStyle w:val="Hipervnculo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poscarga</w:t>
        </w:r>
        <w:proofErr w:type="spellEnd"/>
      </w:hyperlink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y </w:t>
      </w:r>
      <w:hyperlink r:id="rId7" w:tooltip="Precarga" w:history="1">
        <w:r w:rsidRPr="003D0915">
          <w:rPr>
            <w:rStyle w:val="Hipervnculo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precarga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y esto ayuda a la remodelación cardiaca.</w:t>
      </w:r>
    </w:p>
    <w:p w:rsidR="003D0915" w:rsidRDefault="003D0915" w:rsidP="003D0915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3D091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Bibliografía:</w:t>
      </w:r>
    </w:p>
    <w:p w:rsidR="003D0915" w:rsidRPr="00027A13" w:rsidRDefault="003D0915" w:rsidP="003D0915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027A13">
        <w:rPr>
          <w:sz w:val="20"/>
        </w:rPr>
        <w:t>Eduard</w:t>
      </w:r>
      <w:r w:rsidRPr="00027A13">
        <w:rPr>
          <w:sz w:val="20"/>
        </w:rPr>
        <w:t>o Lazcano-Ponce, Eduardo</w:t>
      </w:r>
      <w:r w:rsidRPr="00027A13">
        <w:rPr>
          <w:sz w:val="20"/>
        </w:rPr>
        <w:t xml:space="preserve"> Salazar-Martínez</w:t>
      </w:r>
      <w:r w:rsidRPr="00027A13">
        <w:rPr>
          <w:sz w:val="20"/>
        </w:rPr>
        <w:t xml:space="preserve">. </w:t>
      </w:r>
      <w:r w:rsidRPr="00027A13">
        <w:rPr>
          <w:sz w:val="20"/>
        </w:rPr>
        <w:t>Ensayos clínicos aleatorizados: variantes, métodos de aleatorización, análisis, consideraciones éticas y regulación</w:t>
      </w:r>
      <w:r w:rsidRPr="00027A13">
        <w:rPr>
          <w:sz w:val="20"/>
        </w:rPr>
        <w:t xml:space="preserve">. </w:t>
      </w:r>
      <w:r w:rsidRPr="00027A13">
        <w:rPr>
          <w:sz w:val="20"/>
        </w:rPr>
        <w:t xml:space="preserve">salud pública de </w:t>
      </w:r>
      <w:r w:rsidRPr="00027A13">
        <w:rPr>
          <w:sz w:val="20"/>
        </w:rPr>
        <w:t>México</w:t>
      </w:r>
      <w:r w:rsidRPr="00027A13">
        <w:rPr>
          <w:sz w:val="20"/>
        </w:rPr>
        <w:t xml:space="preserve"> / vol.46, n</w:t>
      </w:r>
      <w:r w:rsidRPr="00027A13">
        <w:rPr>
          <w:sz w:val="20"/>
        </w:rPr>
        <w:t xml:space="preserve">o.6. </w:t>
      </w:r>
      <w:r w:rsidR="00027A13" w:rsidRPr="00027A13">
        <w:rPr>
          <w:sz w:val="20"/>
        </w:rPr>
        <w:t>2010</w:t>
      </w:r>
    </w:p>
    <w:p w:rsidR="003D0915" w:rsidRPr="00027A13" w:rsidRDefault="00027A13" w:rsidP="003D09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027A13">
        <w:rPr>
          <w:sz w:val="20"/>
        </w:rPr>
        <w:t>CARLOS MANTEROLA.</w:t>
      </w:r>
      <w:r w:rsidR="003D0915" w:rsidRPr="00027A13">
        <w:rPr>
          <w:sz w:val="20"/>
        </w:rPr>
        <w:t xml:space="preserve"> VIVIANA PINEDA</w:t>
      </w:r>
      <w:r w:rsidRPr="00027A13">
        <w:rPr>
          <w:sz w:val="20"/>
        </w:rPr>
        <w:t xml:space="preserve">. </w:t>
      </w:r>
      <w:r w:rsidRPr="00027A13">
        <w:rPr>
          <w:sz w:val="20"/>
        </w:rPr>
        <w:t xml:space="preserve">El valor de “p” y la “significación estadística”. Aspectos generales y su valor en la práctica clínica* </w:t>
      </w:r>
      <w:proofErr w:type="spellStart"/>
      <w:r w:rsidRPr="00027A13">
        <w:rPr>
          <w:sz w:val="20"/>
        </w:rPr>
        <w:t>Interpretation</w:t>
      </w:r>
      <w:proofErr w:type="spellEnd"/>
      <w:r w:rsidRPr="00027A13">
        <w:rPr>
          <w:sz w:val="20"/>
        </w:rPr>
        <w:t xml:space="preserve"> of medical </w:t>
      </w:r>
      <w:proofErr w:type="spellStart"/>
      <w:r w:rsidRPr="00027A13">
        <w:rPr>
          <w:sz w:val="20"/>
        </w:rPr>
        <w:t>statistics</w:t>
      </w:r>
      <w:proofErr w:type="spellEnd"/>
      <w:r w:rsidRPr="00027A13">
        <w:rPr>
          <w:sz w:val="20"/>
        </w:rPr>
        <w:t xml:space="preserve">. </w:t>
      </w:r>
      <w:proofErr w:type="spellStart"/>
      <w:r w:rsidRPr="00027A13">
        <w:rPr>
          <w:sz w:val="20"/>
        </w:rPr>
        <w:t>Rev.chilena</w:t>
      </w:r>
      <w:proofErr w:type="spellEnd"/>
      <w:r w:rsidRPr="00027A13">
        <w:rPr>
          <w:sz w:val="20"/>
        </w:rPr>
        <w:t xml:space="preserve"> de cirugía, vol. 60-nº1. Feb.2008</w:t>
      </w:r>
    </w:p>
    <w:p w:rsidR="00027A13" w:rsidRPr="00027A13" w:rsidRDefault="00027A13" w:rsidP="003D09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027A13">
        <w:rPr>
          <w:color w:val="000000"/>
          <w:sz w:val="20"/>
          <w:shd w:val="clear" w:color="auto" w:fill="FFFFFF"/>
          <w:lang w:val="en-US"/>
        </w:rPr>
        <w:t xml:space="preserve">Sackett DL, Richardson WS, Rosenberg W, Haynes RB. </w:t>
      </w:r>
      <w:r w:rsidRPr="00027A13">
        <w:rPr>
          <w:color w:val="000000"/>
          <w:sz w:val="20"/>
          <w:shd w:val="clear" w:color="auto" w:fill="FFFFFF"/>
        </w:rPr>
        <w:t xml:space="preserve">Medicina Basada en la Evidencia. Cómo ejercer y enseñar la MBE. Churchill </w:t>
      </w:r>
      <w:proofErr w:type="spellStart"/>
      <w:r w:rsidRPr="00027A13">
        <w:rPr>
          <w:color w:val="000000"/>
          <w:sz w:val="20"/>
          <w:shd w:val="clear" w:color="auto" w:fill="FFFFFF"/>
        </w:rPr>
        <w:t>Livingstone</w:t>
      </w:r>
      <w:proofErr w:type="spellEnd"/>
      <w:r w:rsidRPr="00027A13">
        <w:rPr>
          <w:color w:val="000000"/>
          <w:sz w:val="20"/>
          <w:shd w:val="clear" w:color="auto" w:fill="FFFFFF"/>
        </w:rPr>
        <w:t xml:space="preserve"> España. C/ Almirante 16. 28004. Madrid.</w:t>
      </w:r>
    </w:p>
    <w:sectPr w:rsidR="00027A13" w:rsidRPr="00027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44F"/>
    <w:multiLevelType w:val="hybridMultilevel"/>
    <w:tmpl w:val="9F4E24EE"/>
    <w:lvl w:ilvl="0" w:tplc="9A52E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25"/>
    <w:rsid w:val="00027A13"/>
    <w:rsid w:val="00046235"/>
    <w:rsid w:val="003D0915"/>
    <w:rsid w:val="00904993"/>
    <w:rsid w:val="00B75C28"/>
    <w:rsid w:val="00CB3C25"/>
    <w:rsid w:val="00E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DD2B8-3FD1-4125-8DD6-F2E1C0EC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3C25"/>
  </w:style>
  <w:style w:type="character" w:styleId="Hipervnculo">
    <w:name w:val="Hyperlink"/>
    <w:basedOn w:val="Fuentedeprrafopredeter"/>
    <w:uiPriority w:val="99"/>
    <w:semiHidden/>
    <w:unhideWhenUsed/>
    <w:rsid w:val="003D09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recar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oscarg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2017-03-08T22:16:00Z</dcterms:created>
  <dcterms:modified xsi:type="dcterms:W3CDTF">2017-03-08T23:30:00Z</dcterms:modified>
</cp:coreProperties>
</file>