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441" w:rsidRDefault="00A54C41">
      <w:pPr>
        <w:spacing w:after="152" w:line="240" w:lineRule="auto"/>
        <w:jc w:val="right"/>
      </w:pPr>
      <w:r>
        <w:rPr>
          <w:noProof/>
        </w:rPr>
        <w:drawing>
          <wp:inline distT="0" distB="0" distL="0" distR="0">
            <wp:extent cx="5611114" cy="3104515"/>
            <wp:effectExtent l="0" t="0" r="8890" b="635"/>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stretch>
                      <a:fillRect/>
                    </a:stretch>
                  </pic:blipFill>
                  <pic:spPr>
                    <a:xfrm>
                      <a:off x="0" y="0"/>
                      <a:ext cx="5611114" cy="3104515"/>
                    </a:xfrm>
                    <a:prstGeom prst="rect">
                      <a:avLst/>
                    </a:prstGeom>
                    <a:ln>
                      <a:noFill/>
                    </a:ln>
                    <a:effectLst>
                      <a:softEdge rad="112500"/>
                    </a:effectLst>
                  </pic:spPr>
                </pic:pic>
              </a:graphicData>
            </a:graphic>
          </wp:inline>
        </w:drawing>
      </w:r>
      <w:r>
        <w:t xml:space="preserve"> </w:t>
      </w:r>
    </w:p>
    <w:p w:rsidR="00445441" w:rsidRDefault="00A54C41">
      <w:pPr>
        <w:spacing w:after="189" w:line="240" w:lineRule="auto"/>
        <w:ind w:left="1"/>
      </w:pPr>
      <w:r>
        <w:t xml:space="preserve"> </w:t>
      </w:r>
    </w:p>
    <w:p w:rsidR="00A54C41" w:rsidRDefault="00A54C41" w:rsidP="00A54C41">
      <w:pPr>
        <w:spacing w:after="204" w:line="240" w:lineRule="auto"/>
        <w:ind w:left="299"/>
        <w:jc w:val="center"/>
        <w:rPr>
          <w:rFonts w:ascii="Comic Sans MS" w:eastAsia="Arial" w:hAnsi="Comic Sans MS" w:cs="Arial"/>
          <w:b/>
          <w:sz w:val="44"/>
        </w:rPr>
      </w:pPr>
      <w:r>
        <w:rPr>
          <w:rFonts w:ascii="Comic Sans MS" w:eastAsia="Arial" w:hAnsi="Comic Sans MS" w:cs="Arial"/>
          <w:b/>
          <w:sz w:val="44"/>
        </w:rPr>
        <w:t>Medicina basada</w:t>
      </w:r>
    </w:p>
    <w:p w:rsidR="00445441" w:rsidRPr="00A54C41" w:rsidRDefault="00A54C41" w:rsidP="00A54C41">
      <w:pPr>
        <w:spacing w:after="204" w:line="240" w:lineRule="auto"/>
        <w:ind w:left="299"/>
        <w:jc w:val="center"/>
        <w:rPr>
          <w:rFonts w:ascii="Comic Sans MS" w:hAnsi="Comic Sans MS"/>
        </w:rPr>
      </w:pPr>
      <w:r w:rsidRPr="00A54C41">
        <w:rPr>
          <w:rFonts w:ascii="Comic Sans MS" w:eastAsia="Arial" w:hAnsi="Comic Sans MS" w:cs="Arial"/>
          <w:b/>
          <w:sz w:val="44"/>
        </w:rPr>
        <w:t>Actividad preliminar</w:t>
      </w:r>
    </w:p>
    <w:p w:rsidR="00445441" w:rsidRDefault="00A54C41">
      <w:pPr>
        <w:spacing w:after="204" w:line="240" w:lineRule="auto"/>
        <w:jc w:val="center"/>
      </w:pPr>
      <w:r>
        <w:rPr>
          <w:rFonts w:ascii="Arial" w:eastAsia="Arial" w:hAnsi="Arial" w:cs="Arial"/>
          <w:b/>
          <w:sz w:val="44"/>
        </w:rPr>
        <w:t xml:space="preserve"> </w:t>
      </w:r>
    </w:p>
    <w:p w:rsidR="00445441" w:rsidRDefault="00A54C41">
      <w:pPr>
        <w:spacing w:after="204" w:line="240" w:lineRule="auto"/>
        <w:jc w:val="center"/>
      </w:pPr>
      <w:r>
        <w:rPr>
          <w:rFonts w:ascii="Arial" w:eastAsia="Arial" w:hAnsi="Arial" w:cs="Arial"/>
          <w:b/>
          <w:sz w:val="44"/>
        </w:rPr>
        <w:t xml:space="preserve"> </w:t>
      </w:r>
    </w:p>
    <w:p w:rsidR="00445441" w:rsidRDefault="00A54C41">
      <w:pPr>
        <w:spacing w:after="206" w:line="240" w:lineRule="auto"/>
        <w:jc w:val="center"/>
      </w:pPr>
      <w:r>
        <w:rPr>
          <w:rFonts w:ascii="Arial" w:eastAsia="Arial" w:hAnsi="Arial" w:cs="Arial"/>
          <w:b/>
          <w:sz w:val="44"/>
        </w:rPr>
        <w:t xml:space="preserve"> </w:t>
      </w:r>
    </w:p>
    <w:p w:rsidR="00445441" w:rsidRDefault="00A54C41">
      <w:pPr>
        <w:spacing w:after="204" w:line="240" w:lineRule="auto"/>
        <w:jc w:val="center"/>
      </w:pPr>
      <w:r>
        <w:rPr>
          <w:rFonts w:ascii="Arial" w:eastAsia="Arial" w:hAnsi="Arial" w:cs="Arial"/>
          <w:b/>
          <w:sz w:val="44"/>
        </w:rPr>
        <w:t xml:space="preserve"> </w:t>
      </w:r>
    </w:p>
    <w:p w:rsidR="00445441" w:rsidRDefault="00A54C41">
      <w:pPr>
        <w:spacing w:after="204" w:line="240" w:lineRule="auto"/>
        <w:jc w:val="center"/>
      </w:pPr>
      <w:r>
        <w:rPr>
          <w:rFonts w:ascii="Arial" w:eastAsia="Arial" w:hAnsi="Arial" w:cs="Arial"/>
          <w:b/>
          <w:sz w:val="44"/>
        </w:rPr>
        <w:t xml:space="preserve"> </w:t>
      </w:r>
    </w:p>
    <w:p w:rsidR="00445441" w:rsidRDefault="00445441" w:rsidP="00A54C41">
      <w:pPr>
        <w:spacing w:after="194" w:line="240" w:lineRule="auto"/>
        <w:jc w:val="center"/>
      </w:pPr>
    </w:p>
    <w:p w:rsidR="00445441" w:rsidRDefault="00A54C41" w:rsidP="00A54C41">
      <w:pPr>
        <w:spacing w:after="183" w:line="240" w:lineRule="auto"/>
        <w:ind w:left="10" w:hanging="10"/>
        <w:jc w:val="center"/>
      </w:pPr>
      <w:r>
        <w:rPr>
          <w:rFonts w:ascii="Arial" w:eastAsia="Arial" w:hAnsi="Arial" w:cs="Arial"/>
          <w:sz w:val="28"/>
        </w:rPr>
        <w:t>Alumno: Alejandro Villaseñor Avalos</w:t>
      </w:r>
    </w:p>
    <w:p w:rsidR="00445441" w:rsidRDefault="00A54C41" w:rsidP="00A54C41">
      <w:pPr>
        <w:spacing w:after="183" w:line="240" w:lineRule="auto"/>
        <w:ind w:left="10" w:hanging="10"/>
        <w:jc w:val="center"/>
      </w:pPr>
      <w:r>
        <w:rPr>
          <w:rFonts w:ascii="Arial" w:eastAsia="Arial" w:hAnsi="Arial" w:cs="Arial"/>
          <w:sz w:val="28"/>
        </w:rPr>
        <w:t>Materia: medicina basada en evidencia</w:t>
      </w:r>
    </w:p>
    <w:p w:rsidR="00445441" w:rsidRDefault="00A54C41" w:rsidP="00A54C41">
      <w:pPr>
        <w:spacing w:after="183" w:line="240" w:lineRule="auto"/>
        <w:ind w:left="10" w:hanging="10"/>
        <w:jc w:val="center"/>
      </w:pPr>
      <w:r>
        <w:rPr>
          <w:rFonts w:ascii="Arial" w:eastAsia="Arial" w:hAnsi="Arial" w:cs="Arial"/>
          <w:sz w:val="28"/>
        </w:rPr>
        <w:t>Fecha: 09/03/2017</w:t>
      </w:r>
    </w:p>
    <w:p w:rsidR="00445441" w:rsidRDefault="00A54C41">
      <w:pPr>
        <w:spacing w:after="187" w:line="240" w:lineRule="auto"/>
        <w:ind w:left="1"/>
      </w:pPr>
      <w:r>
        <w:rPr>
          <w:rFonts w:ascii="Arial" w:eastAsia="Arial" w:hAnsi="Arial" w:cs="Arial"/>
          <w:b/>
          <w:sz w:val="28"/>
        </w:rPr>
        <w:t xml:space="preserve"> </w:t>
      </w:r>
    </w:p>
    <w:p w:rsidR="00445441" w:rsidRDefault="00A54C41">
      <w:pPr>
        <w:spacing w:line="240" w:lineRule="auto"/>
        <w:jc w:val="center"/>
      </w:pPr>
      <w:r>
        <w:rPr>
          <w:rFonts w:ascii="Arial" w:eastAsia="Arial" w:hAnsi="Arial" w:cs="Arial"/>
          <w:b/>
          <w:sz w:val="24"/>
        </w:rPr>
        <w:t xml:space="preserve"> </w:t>
      </w:r>
    </w:p>
    <w:p w:rsidR="00445441" w:rsidRDefault="00A54C41" w:rsidP="00A54C41">
      <w:pPr>
        <w:spacing w:after="13" w:line="240" w:lineRule="auto"/>
        <w:ind w:left="1"/>
        <w:jc w:val="right"/>
      </w:pPr>
      <w:r>
        <w:rPr>
          <w:rFonts w:ascii="Arial" w:eastAsia="Arial" w:hAnsi="Arial" w:cs="Arial"/>
          <w:b/>
          <w:sz w:val="24"/>
        </w:rPr>
        <w:t>Actividad preliminar</w:t>
      </w:r>
      <w:r>
        <w:rPr>
          <w:rFonts w:ascii="Arial" w:eastAsia="Arial" w:hAnsi="Arial" w:cs="Arial"/>
          <w:b/>
          <w:sz w:val="24"/>
        </w:rPr>
        <w:t xml:space="preserve"> 2</w:t>
      </w:r>
      <w:r>
        <w:rPr>
          <w:sz w:val="24"/>
        </w:rPr>
        <w:t xml:space="preserve"> </w:t>
      </w:r>
    </w:p>
    <w:p w:rsidR="00445441" w:rsidRDefault="00A54C41">
      <w:pPr>
        <w:spacing w:line="240" w:lineRule="auto"/>
        <w:ind w:left="1"/>
      </w:pPr>
      <w:r>
        <w:rPr>
          <w:sz w:val="24"/>
        </w:rPr>
        <w:t xml:space="preserve"> </w:t>
      </w:r>
      <w:r>
        <w:rPr>
          <w:rFonts w:ascii="Arial" w:eastAsia="Arial" w:hAnsi="Arial" w:cs="Arial"/>
          <w:sz w:val="24"/>
        </w:rPr>
        <w:t xml:space="preserve"> </w:t>
      </w:r>
    </w:p>
    <w:p w:rsidR="00445441" w:rsidRDefault="00A54C41">
      <w:pPr>
        <w:spacing w:line="237" w:lineRule="auto"/>
        <w:ind w:left="-4" w:right="-7" w:hanging="10"/>
      </w:pPr>
      <w:r>
        <w:rPr>
          <w:rFonts w:ascii="Arial" w:eastAsia="Arial" w:hAnsi="Arial" w:cs="Arial"/>
          <w:b/>
          <w:sz w:val="24"/>
        </w:rPr>
        <w:lastRenderedPageBreak/>
        <w:t>NOMBRE:</w:t>
      </w:r>
      <w:r>
        <w:rPr>
          <w:rFonts w:ascii="Arial" w:eastAsia="Arial" w:hAnsi="Arial" w:cs="Arial"/>
          <w:sz w:val="24"/>
        </w:rPr>
        <w:t xml:space="preserve"> Juan Manuel Barba Ramírez</w:t>
      </w:r>
      <w:r>
        <w:rPr>
          <w:rFonts w:ascii="Arial" w:eastAsia="Arial" w:hAnsi="Arial" w:cs="Arial"/>
          <w:sz w:val="24"/>
        </w:rPr>
        <w:t xml:space="preserve">  </w:t>
      </w:r>
    </w:p>
    <w:p w:rsidR="00445441" w:rsidRDefault="00A54C41">
      <w:pPr>
        <w:spacing w:line="240" w:lineRule="auto"/>
        <w:ind w:left="1"/>
      </w:pPr>
      <w:r>
        <w:rPr>
          <w:rFonts w:ascii="Arial" w:eastAsia="Arial" w:hAnsi="Arial" w:cs="Arial"/>
          <w:sz w:val="24"/>
        </w:rPr>
        <w:t xml:space="preserve"> </w:t>
      </w:r>
    </w:p>
    <w:p w:rsidR="00445441" w:rsidRDefault="00A54C41">
      <w:pPr>
        <w:numPr>
          <w:ilvl w:val="0"/>
          <w:numId w:val="1"/>
        </w:numPr>
        <w:spacing w:line="237" w:lineRule="auto"/>
        <w:ind w:right="-7" w:hanging="281"/>
      </w:pPr>
      <w:r>
        <w:rPr>
          <w:rFonts w:ascii="Arial" w:eastAsia="Arial" w:hAnsi="Arial" w:cs="Arial"/>
          <w:sz w:val="24"/>
        </w:rPr>
        <w:t xml:space="preserve">Menciones los tres factores que pueden ocasionar diferencias en los resultados de un ensayo clínico aleatorizado:  </w:t>
      </w:r>
    </w:p>
    <w:p w:rsidR="00445441" w:rsidRDefault="00A54C41">
      <w:pPr>
        <w:spacing w:line="237" w:lineRule="auto"/>
        <w:ind w:left="-4" w:right="-15" w:hanging="10"/>
      </w:pPr>
      <w:r>
        <w:rPr>
          <w:rFonts w:ascii="Arial" w:eastAsia="Arial" w:hAnsi="Arial" w:cs="Arial"/>
          <w:color w:val="FF0000"/>
          <w:sz w:val="24"/>
        </w:rPr>
        <w:t xml:space="preserve">1.- Comparar información  </w:t>
      </w:r>
    </w:p>
    <w:p w:rsidR="00445441" w:rsidRDefault="00A54C41">
      <w:pPr>
        <w:spacing w:line="237" w:lineRule="auto"/>
        <w:ind w:left="-4" w:right="-15" w:hanging="10"/>
      </w:pPr>
      <w:r>
        <w:rPr>
          <w:rFonts w:ascii="Arial" w:eastAsia="Arial" w:hAnsi="Arial" w:cs="Arial"/>
          <w:color w:val="FF0000"/>
          <w:sz w:val="24"/>
        </w:rPr>
        <w:t xml:space="preserve">2.- comparar efectos  </w:t>
      </w:r>
    </w:p>
    <w:p w:rsidR="00445441" w:rsidRDefault="00A54C41">
      <w:pPr>
        <w:spacing w:line="237" w:lineRule="auto"/>
        <w:ind w:left="-4" w:right="-15" w:hanging="10"/>
      </w:pPr>
      <w:r>
        <w:rPr>
          <w:rFonts w:ascii="Arial" w:eastAsia="Arial" w:hAnsi="Arial" w:cs="Arial"/>
          <w:color w:val="FF0000"/>
          <w:sz w:val="24"/>
        </w:rPr>
        <w:t xml:space="preserve">3.- comparar información  </w:t>
      </w:r>
    </w:p>
    <w:p w:rsidR="00445441" w:rsidRDefault="00A54C41">
      <w:pPr>
        <w:spacing w:line="240" w:lineRule="auto"/>
        <w:ind w:left="1"/>
      </w:pPr>
      <w:r>
        <w:rPr>
          <w:rFonts w:ascii="Arial" w:eastAsia="Arial" w:hAnsi="Arial" w:cs="Arial"/>
          <w:sz w:val="24"/>
        </w:rPr>
        <w:t xml:space="preserve"> </w:t>
      </w:r>
    </w:p>
    <w:p w:rsidR="00445441" w:rsidRDefault="00A54C41">
      <w:pPr>
        <w:numPr>
          <w:ilvl w:val="0"/>
          <w:numId w:val="1"/>
        </w:numPr>
        <w:spacing w:line="237" w:lineRule="auto"/>
        <w:ind w:right="-7" w:hanging="281"/>
      </w:pPr>
      <w:r>
        <w:rPr>
          <w:rFonts w:ascii="Arial" w:eastAsia="Arial" w:hAnsi="Arial" w:cs="Arial"/>
          <w:sz w:val="24"/>
        </w:rPr>
        <w:t>Cuando se interpre</w:t>
      </w:r>
      <w:bookmarkStart w:id="0" w:name="_GoBack"/>
      <w:bookmarkEnd w:id="0"/>
      <w:r>
        <w:rPr>
          <w:rFonts w:ascii="Arial" w:eastAsia="Arial" w:hAnsi="Arial" w:cs="Arial"/>
          <w:sz w:val="24"/>
        </w:rPr>
        <w:t xml:space="preserve">ta al valor de p pueden existir 2 tipos de </w:t>
      </w:r>
      <w:r>
        <w:rPr>
          <w:rFonts w:ascii="Arial" w:eastAsia="Arial" w:hAnsi="Arial" w:cs="Arial"/>
          <w:sz w:val="24"/>
        </w:rPr>
        <w:t xml:space="preserve">errores, ¿Cómo se le llama al error que considera azar a un mayor número de asociaciones reales?  </w:t>
      </w:r>
      <w:r>
        <w:rPr>
          <w:rFonts w:ascii="Arial" w:eastAsia="Arial" w:hAnsi="Arial" w:cs="Arial"/>
          <w:color w:val="FF0000"/>
          <w:sz w:val="24"/>
        </w:rPr>
        <w:t xml:space="preserve">El error tipo I corresponde a un “falso positivo”, es decir rechazar cuando en realidad es verdadera; en términos más sencillos, creer que hay una asociación </w:t>
      </w:r>
      <w:r>
        <w:rPr>
          <w:rFonts w:ascii="Arial" w:eastAsia="Arial" w:hAnsi="Arial" w:cs="Arial"/>
          <w:color w:val="FF0000"/>
          <w:sz w:val="24"/>
        </w:rPr>
        <w:t xml:space="preserve">estadísticamente significativa cuando no la hay. </w:t>
      </w:r>
    </w:p>
    <w:p w:rsidR="00445441" w:rsidRDefault="00A54C41">
      <w:pPr>
        <w:spacing w:line="240" w:lineRule="auto"/>
        <w:ind w:left="1"/>
      </w:pPr>
      <w:r>
        <w:rPr>
          <w:rFonts w:ascii="Arial" w:eastAsia="Arial" w:hAnsi="Arial" w:cs="Arial"/>
          <w:sz w:val="24"/>
        </w:rPr>
        <w:t xml:space="preserve"> </w:t>
      </w:r>
    </w:p>
    <w:p w:rsidR="00445441" w:rsidRDefault="00A54C41">
      <w:pPr>
        <w:numPr>
          <w:ilvl w:val="0"/>
          <w:numId w:val="1"/>
        </w:numPr>
        <w:spacing w:line="237" w:lineRule="auto"/>
        <w:ind w:right="-7" w:hanging="281"/>
      </w:pPr>
      <w:r>
        <w:rPr>
          <w:rFonts w:ascii="Arial" w:eastAsia="Arial" w:hAnsi="Arial" w:cs="Arial"/>
          <w:sz w:val="24"/>
        </w:rPr>
        <w:t>¿</w:t>
      </w:r>
      <w:proofErr w:type="spellStart"/>
      <w:r>
        <w:rPr>
          <w:rFonts w:ascii="Arial" w:eastAsia="Arial" w:hAnsi="Arial" w:cs="Arial"/>
          <w:sz w:val="24"/>
        </w:rPr>
        <w:t>Cual</w:t>
      </w:r>
      <w:proofErr w:type="spellEnd"/>
      <w:r>
        <w:rPr>
          <w:rFonts w:ascii="Arial" w:eastAsia="Arial" w:hAnsi="Arial" w:cs="Arial"/>
          <w:sz w:val="24"/>
        </w:rPr>
        <w:t xml:space="preserve"> estudio es mejor?  </w:t>
      </w:r>
    </w:p>
    <w:p w:rsidR="00445441" w:rsidRDefault="00A54C41">
      <w:pPr>
        <w:spacing w:line="237" w:lineRule="auto"/>
        <w:ind w:left="-4" w:right="-15" w:hanging="10"/>
      </w:pPr>
      <w:r>
        <w:rPr>
          <w:rFonts w:ascii="Arial" w:eastAsia="Arial" w:hAnsi="Arial" w:cs="Arial"/>
          <w:color w:val="FF0000"/>
          <w:sz w:val="24"/>
        </w:rPr>
        <w:t xml:space="preserve">Ensayo clínico aleatorizado y controlado. </w:t>
      </w:r>
    </w:p>
    <w:p w:rsidR="00445441" w:rsidRDefault="00A54C41">
      <w:pPr>
        <w:spacing w:line="240" w:lineRule="auto"/>
        <w:ind w:left="1"/>
      </w:pPr>
      <w:r>
        <w:rPr>
          <w:rFonts w:ascii="Arial" w:eastAsia="Arial" w:hAnsi="Arial" w:cs="Arial"/>
          <w:sz w:val="24"/>
        </w:rPr>
        <w:t xml:space="preserve"> </w:t>
      </w:r>
    </w:p>
    <w:p w:rsidR="00445441" w:rsidRDefault="00A54C41">
      <w:pPr>
        <w:spacing w:line="237" w:lineRule="auto"/>
        <w:ind w:left="-4" w:right="-7" w:hanging="10"/>
      </w:pPr>
      <w:r>
        <w:rPr>
          <w:rFonts w:ascii="Arial" w:eastAsia="Arial" w:hAnsi="Arial" w:cs="Arial"/>
          <w:sz w:val="24"/>
        </w:rPr>
        <w:t xml:space="preserve">1.-) Se realizó un estudio con </w:t>
      </w:r>
      <w:proofErr w:type="spellStart"/>
      <w:r>
        <w:rPr>
          <w:rFonts w:ascii="Arial" w:eastAsia="Arial" w:hAnsi="Arial" w:cs="Arial"/>
          <w:sz w:val="24"/>
        </w:rPr>
        <w:t>amantadina</w:t>
      </w:r>
      <w:proofErr w:type="spellEnd"/>
      <w:r>
        <w:rPr>
          <w:rFonts w:ascii="Arial" w:eastAsia="Arial" w:hAnsi="Arial" w:cs="Arial"/>
          <w:sz w:val="24"/>
        </w:rPr>
        <w:t xml:space="preserve"> vs placebo para observar la curación de un resfriado común, se encontró que en el grupo con el antiviral el cuadro se redujo de 5 días a 3 y en el grupo con placebo el cuadro clínico duro entre 4 y 6 días de duraci</w:t>
      </w:r>
      <w:r>
        <w:rPr>
          <w:rFonts w:ascii="Arial" w:eastAsia="Arial" w:hAnsi="Arial" w:cs="Arial"/>
          <w:sz w:val="24"/>
        </w:rPr>
        <w:t xml:space="preserve">ón. Con una p menor a 0.01.  </w:t>
      </w:r>
    </w:p>
    <w:p w:rsidR="00445441" w:rsidRDefault="00A54C41">
      <w:pPr>
        <w:spacing w:line="237" w:lineRule="auto"/>
        <w:ind w:left="-4" w:right="-7" w:hanging="10"/>
      </w:pPr>
      <w:r>
        <w:rPr>
          <w:rFonts w:ascii="Arial" w:eastAsia="Arial" w:hAnsi="Arial" w:cs="Arial"/>
          <w:sz w:val="24"/>
        </w:rPr>
        <w:t xml:space="preserve">2.- Se realizó un estudio con antigripal con amoxicilina + ácido </w:t>
      </w:r>
      <w:proofErr w:type="spellStart"/>
      <w:r>
        <w:rPr>
          <w:rFonts w:ascii="Arial" w:eastAsia="Arial" w:hAnsi="Arial" w:cs="Arial"/>
          <w:sz w:val="24"/>
        </w:rPr>
        <w:t>clavulanico</w:t>
      </w:r>
      <w:proofErr w:type="spellEnd"/>
      <w:r>
        <w:rPr>
          <w:rFonts w:ascii="Arial" w:eastAsia="Arial" w:hAnsi="Arial" w:cs="Arial"/>
          <w:sz w:val="24"/>
        </w:rPr>
        <w:t xml:space="preserve"> vs amoxicilina en el primer grupo de redujo el cuadro infecciosa de </w:t>
      </w:r>
      <w:proofErr w:type="spellStart"/>
      <w:r>
        <w:rPr>
          <w:rFonts w:ascii="Arial" w:eastAsia="Arial" w:hAnsi="Arial" w:cs="Arial"/>
          <w:sz w:val="24"/>
        </w:rPr>
        <w:t>faringoamigdalitis</w:t>
      </w:r>
      <w:proofErr w:type="spellEnd"/>
      <w:r>
        <w:rPr>
          <w:rFonts w:ascii="Arial" w:eastAsia="Arial" w:hAnsi="Arial" w:cs="Arial"/>
          <w:sz w:val="24"/>
        </w:rPr>
        <w:t xml:space="preserve"> de 7 días a 3 disminuyendo el riesgo de complicaciones como ot</w:t>
      </w:r>
      <w:r>
        <w:rPr>
          <w:rFonts w:ascii="Arial" w:eastAsia="Arial" w:hAnsi="Arial" w:cs="Arial"/>
          <w:sz w:val="24"/>
        </w:rPr>
        <w:t xml:space="preserve">itis media y en el segundo se redujo el cuadro a 5 días con una p menor a 0.05.  </w:t>
      </w:r>
    </w:p>
    <w:p w:rsidR="00445441" w:rsidRDefault="00A54C41">
      <w:pPr>
        <w:spacing w:line="240" w:lineRule="auto"/>
        <w:ind w:left="1"/>
      </w:pPr>
      <w:r>
        <w:rPr>
          <w:rFonts w:ascii="Arial" w:eastAsia="Arial" w:hAnsi="Arial" w:cs="Arial"/>
          <w:sz w:val="24"/>
        </w:rPr>
        <w:t xml:space="preserve"> </w:t>
      </w:r>
    </w:p>
    <w:p w:rsidR="00445441" w:rsidRDefault="00A54C41">
      <w:pPr>
        <w:numPr>
          <w:ilvl w:val="0"/>
          <w:numId w:val="1"/>
        </w:numPr>
        <w:spacing w:line="237" w:lineRule="auto"/>
        <w:ind w:right="-7" w:hanging="281"/>
      </w:pPr>
      <w:r>
        <w:rPr>
          <w:rFonts w:ascii="Arial" w:eastAsia="Arial" w:hAnsi="Arial" w:cs="Arial"/>
          <w:sz w:val="24"/>
        </w:rPr>
        <w:t xml:space="preserve">¿Cuál de los dos ejemplos tiene mayor significancia estadística? </w:t>
      </w:r>
    </w:p>
    <w:p w:rsidR="00445441" w:rsidRDefault="00A54C41">
      <w:pPr>
        <w:spacing w:line="237" w:lineRule="auto"/>
        <w:ind w:left="-4" w:right="-15" w:hanging="10"/>
      </w:pPr>
      <w:r>
        <w:rPr>
          <w:rFonts w:ascii="Arial" w:eastAsia="Arial" w:hAnsi="Arial" w:cs="Arial"/>
          <w:color w:val="FF0000"/>
          <w:sz w:val="24"/>
        </w:rPr>
        <w:t>El ejemplo 1 tiene mayor significancia estadista porque en el caso del P 0.05 esto representa una segurida</w:t>
      </w:r>
      <w:r>
        <w:rPr>
          <w:rFonts w:ascii="Arial" w:eastAsia="Arial" w:hAnsi="Arial" w:cs="Arial"/>
          <w:color w:val="FF0000"/>
          <w:sz w:val="24"/>
        </w:rPr>
        <w:t xml:space="preserve">d del 95% que la asociación que estamos estudiando no sea por el azar; por lo que si queremos trabajar con un margen de seguridad de 99%, éste lleva implícito un valor de p inferior a 0,01. </w:t>
      </w:r>
    </w:p>
    <w:p w:rsidR="00445441" w:rsidRDefault="00A54C41">
      <w:pPr>
        <w:spacing w:line="240" w:lineRule="auto"/>
        <w:ind w:left="1"/>
      </w:pPr>
      <w:r>
        <w:rPr>
          <w:rFonts w:ascii="Arial" w:eastAsia="Arial" w:hAnsi="Arial" w:cs="Arial"/>
          <w:sz w:val="24"/>
        </w:rPr>
        <w:t xml:space="preserve"> </w:t>
      </w:r>
    </w:p>
    <w:p w:rsidR="00445441" w:rsidRDefault="00A54C41">
      <w:pPr>
        <w:numPr>
          <w:ilvl w:val="0"/>
          <w:numId w:val="1"/>
        </w:numPr>
        <w:spacing w:line="237" w:lineRule="auto"/>
        <w:ind w:right="-7" w:hanging="281"/>
      </w:pPr>
      <w:r>
        <w:rPr>
          <w:rFonts w:ascii="Arial" w:eastAsia="Arial" w:hAnsi="Arial" w:cs="Arial"/>
          <w:sz w:val="24"/>
        </w:rPr>
        <w:t>En el siguiente ejemplo calcule el riesgo relativo, el riesgo a</w:t>
      </w:r>
      <w:r>
        <w:rPr>
          <w:rFonts w:ascii="Arial" w:eastAsia="Arial" w:hAnsi="Arial" w:cs="Arial"/>
          <w:sz w:val="24"/>
        </w:rPr>
        <w:t xml:space="preserve">bsoluto y el NNT  Se realizó un estudio a 10 años para comparar la incidencia de mortalidad en el grupo de pacientes pos infarto que usaban ARA2 (LOSARTAN) vs PLACEBO en el primer grupo la mortalidad tuvo una incidencia de 45% y en el segundo de 60%  </w:t>
      </w:r>
    </w:p>
    <w:p w:rsidR="00445441" w:rsidRDefault="00A54C41">
      <w:pPr>
        <w:spacing w:line="237" w:lineRule="auto"/>
        <w:ind w:left="-4" w:right="-15" w:hanging="10"/>
      </w:pPr>
      <w:r>
        <w:rPr>
          <w:rFonts w:ascii="Arial" w:eastAsia="Arial" w:hAnsi="Arial" w:cs="Arial"/>
          <w:color w:val="FF0000"/>
          <w:sz w:val="24"/>
        </w:rPr>
        <w:t xml:space="preserve">1.- </w:t>
      </w:r>
      <w:proofErr w:type="gramStart"/>
      <w:r>
        <w:rPr>
          <w:rFonts w:ascii="Arial" w:eastAsia="Arial" w:hAnsi="Arial" w:cs="Arial"/>
          <w:color w:val="FF0000"/>
          <w:sz w:val="24"/>
        </w:rPr>
        <w:t>RRR :</w:t>
      </w:r>
      <w:proofErr w:type="gramEnd"/>
      <w:r>
        <w:rPr>
          <w:rFonts w:ascii="Arial" w:eastAsia="Arial" w:hAnsi="Arial" w:cs="Arial"/>
          <w:color w:val="FF0000"/>
          <w:sz w:val="24"/>
        </w:rPr>
        <w:t xml:space="preserve"> 0.75 </w:t>
      </w:r>
    </w:p>
    <w:p w:rsidR="00445441" w:rsidRDefault="00A54C41">
      <w:pPr>
        <w:spacing w:line="237" w:lineRule="auto"/>
        <w:ind w:left="-4" w:right="-15" w:hanging="10"/>
      </w:pPr>
      <w:r>
        <w:rPr>
          <w:rFonts w:ascii="Arial" w:eastAsia="Arial" w:hAnsi="Arial" w:cs="Arial"/>
          <w:color w:val="FF0000"/>
          <w:sz w:val="24"/>
        </w:rPr>
        <w:t xml:space="preserve">2.- RRA: 0.16 </w:t>
      </w:r>
    </w:p>
    <w:p w:rsidR="00445441" w:rsidRDefault="00A54C41">
      <w:pPr>
        <w:spacing w:line="237" w:lineRule="auto"/>
        <w:ind w:left="-4" w:right="-15" w:hanging="10"/>
      </w:pPr>
      <w:r>
        <w:rPr>
          <w:rFonts w:ascii="Arial" w:eastAsia="Arial" w:hAnsi="Arial" w:cs="Arial"/>
          <w:color w:val="FF0000"/>
          <w:sz w:val="24"/>
        </w:rPr>
        <w:t xml:space="preserve">3.- </w:t>
      </w:r>
      <w:proofErr w:type="gramStart"/>
      <w:r>
        <w:rPr>
          <w:rFonts w:ascii="Arial" w:eastAsia="Arial" w:hAnsi="Arial" w:cs="Arial"/>
          <w:color w:val="FF0000"/>
          <w:sz w:val="24"/>
        </w:rPr>
        <w:t>NNT :</w:t>
      </w:r>
      <w:proofErr w:type="gramEnd"/>
      <w:r>
        <w:rPr>
          <w:rFonts w:ascii="Arial" w:eastAsia="Arial" w:hAnsi="Arial" w:cs="Arial"/>
          <w:color w:val="FF0000"/>
          <w:sz w:val="24"/>
        </w:rPr>
        <w:t xml:space="preserve"> 6.66 </w:t>
      </w:r>
    </w:p>
    <w:p w:rsidR="00445441" w:rsidRDefault="00A54C41">
      <w:pPr>
        <w:spacing w:after="10"/>
        <w:ind w:left="1"/>
      </w:pPr>
      <w:r>
        <w:rPr>
          <w:rFonts w:ascii="Arial" w:eastAsia="Arial" w:hAnsi="Arial" w:cs="Arial"/>
          <w:color w:val="FF0000"/>
          <w:sz w:val="24"/>
        </w:rPr>
        <w:t xml:space="preserve"> </w:t>
      </w:r>
    </w:p>
    <w:tbl>
      <w:tblPr>
        <w:tblStyle w:val="TableGrid"/>
        <w:tblW w:w="8646" w:type="dxa"/>
        <w:tblInd w:w="6" w:type="dxa"/>
        <w:tblCellMar>
          <w:top w:w="0" w:type="dxa"/>
          <w:left w:w="106" w:type="dxa"/>
          <w:bottom w:w="0" w:type="dxa"/>
          <w:right w:w="115" w:type="dxa"/>
        </w:tblCellMar>
        <w:tblLook w:val="04A0" w:firstRow="1" w:lastRow="0" w:firstColumn="1" w:lastColumn="0" w:noHBand="0" w:noVBand="1"/>
      </w:tblPr>
      <w:tblGrid>
        <w:gridCol w:w="2162"/>
        <w:gridCol w:w="2161"/>
        <w:gridCol w:w="2160"/>
        <w:gridCol w:w="2163"/>
      </w:tblGrid>
      <w:tr w:rsidR="00445441">
        <w:trPr>
          <w:trHeight w:val="286"/>
        </w:trPr>
        <w:tc>
          <w:tcPr>
            <w:tcW w:w="2162" w:type="dxa"/>
            <w:tcBorders>
              <w:top w:val="single" w:sz="4" w:space="0" w:color="000000"/>
              <w:left w:val="single" w:sz="4" w:space="0" w:color="000000"/>
              <w:bottom w:val="single" w:sz="4" w:space="0" w:color="000000"/>
              <w:right w:val="single" w:sz="4" w:space="0" w:color="000000"/>
            </w:tcBorders>
          </w:tcPr>
          <w:p w:rsidR="00445441" w:rsidRDefault="00A54C41">
            <w:pPr>
              <w:ind w:left="2"/>
            </w:pPr>
            <w:r>
              <w:rPr>
                <w:rFonts w:ascii="Arial" w:eastAsia="Arial" w:hAnsi="Arial" w:cs="Arial"/>
                <w:color w:val="FF0000"/>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445441" w:rsidRDefault="00A54C41">
            <w:r>
              <w:rPr>
                <w:rFonts w:ascii="Arial" w:eastAsia="Arial" w:hAnsi="Arial" w:cs="Arial"/>
                <w:b/>
                <w:color w:val="FF0000"/>
                <w:sz w:val="24"/>
              </w:rPr>
              <w:t xml:space="preserve">Enfermos   </w:t>
            </w:r>
          </w:p>
        </w:tc>
        <w:tc>
          <w:tcPr>
            <w:tcW w:w="2160" w:type="dxa"/>
            <w:tcBorders>
              <w:top w:val="single" w:sz="4" w:space="0" w:color="000000"/>
              <w:left w:val="single" w:sz="4" w:space="0" w:color="000000"/>
              <w:bottom w:val="single" w:sz="4" w:space="0" w:color="000000"/>
              <w:right w:val="single" w:sz="4" w:space="0" w:color="000000"/>
            </w:tcBorders>
          </w:tcPr>
          <w:p w:rsidR="00445441" w:rsidRDefault="00A54C41">
            <w:pPr>
              <w:ind w:left="2"/>
            </w:pPr>
            <w:r>
              <w:rPr>
                <w:rFonts w:ascii="Arial" w:eastAsia="Arial" w:hAnsi="Arial" w:cs="Arial"/>
                <w:b/>
                <w:color w:val="FF0000"/>
                <w:sz w:val="24"/>
              </w:rPr>
              <w:t xml:space="preserve">Sanos  </w:t>
            </w:r>
          </w:p>
        </w:tc>
        <w:tc>
          <w:tcPr>
            <w:tcW w:w="2163" w:type="dxa"/>
            <w:tcBorders>
              <w:top w:val="single" w:sz="4" w:space="0" w:color="000000"/>
              <w:left w:val="single" w:sz="4" w:space="0" w:color="000000"/>
              <w:bottom w:val="single" w:sz="4" w:space="0" w:color="000000"/>
              <w:right w:val="single" w:sz="4" w:space="0" w:color="000000"/>
            </w:tcBorders>
          </w:tcPr>
          <w:p w:rsidR="00445441" w:rsidRDefault="00A54C41">
            <w:pPr>
              <w:ind w:left="2"/>
            </w:pPr>
            <w:r>
              <w:rPr>
                <w:rFonts w:ascii="Arial" w:eastAsia="Arial" w:hAnsi="Arial" w:cs="Arial"/>
                <w:b/>
                <w:color w:val="FF0000"/>
                <w:sz w:val="24"/>
              </w:rPr>
              <w:t xml:space="preserve">Resultado  </w:t>
            </w:r>
          </w:p>
        </w:tc>
      </w:tr>
      <w:tr w:rsidR="00445441">
        <w:trPr>
          <w:trHeight w:val="286"/>
        </w:trPr>
        <w:tc>
          <w:tcPr>
            <w:tcW w:w="2162" w:type="dxa"/>
            <w:tcBorders>
              <w:top w:val="single" w:sz="4" w:space="0" w:color="000000"/>
              <w:left w:val="single" w:sz="4" w:space="0" w:color="000000"/>
              <w:bottom w:val="single" w:sz="4" w:space="0" w:color="000000"/>
              <w:right w:val="single" w:sz="4" w:space="0" w:color="000000"/>
            </w:tcBorders>
          </w:tcPr>
          <w:p w:rsidR="00445441" w:rsidRDefault="00A54C41">
            <w:pPr>
              <w:ind w:left="2"/>
            </w:pPr>
            <w:r>
              <w:rPr>
                <w:rFonts w:ascii="Arial" w:eastAsia="Arial" w:hAnsi="Arial" w:cs="Arial"/>
                <w:b/>
                <w:color w:val="FF0000"/>
                <w:sz w:val="24"/>
              </w:rPr>
              <w:t xml:space="preserve">Expuestos  </w:t>
            </w:r>
          </w:p>
        </w:tc>
        <w:tc>
          <w:tcPr>
            <w:tcW w:w="2161" w:type="dxa"/>
            <w:tcBorders>
              <w:top w:val="single" w:sz="4" w:space="0" w:color="000000"/>
              <w:left w:val="single" w:sz="4" w:space="0" w:color="000000"/>
              <w:bottom w:val="single" w:sz="4" w:space="0" w:color="000000"/>
              <w:right w:val="single" w:sz="4" w:space="0" w:color="000000"/>
            </w:tcBorders>
          </w:tcPr>
          <w:p w:rsidR="00445441" w:rsidRDefault="00A54C41">
            <w:r>
              <w:rPr>
                <w:rFonts w:ascii="Arial" w:eastAsia="Arial" w:hAnsi="Arial" w:cs="Arial"/>
                <w:color w:val="FF0000"/>
                <w:sz w:val="24"/>
              </w:rPr>
              <w:t xml:space="preserve">45 </w:t>
            </w:r>
          </w:p>
        </w:tc>
        <w:tc>
          <w:tcPr>
            <w:tcW w:w="2160" w:type="dxa"/>
            <w:tcBorders>
              <w:top w:val="single" w:sz="4" w:space="0" w:color="000000"/>
              <w:left w:val="single" w:sz="4" w:space="0" w:color="000000"/>
              <w:bottom w:val="single" w:sz="4" w:space="0" w:color="000000"/>
              <w:right w:val="single" w:sz="4" w:space="0" w:color="000000"/>
            </w:tcBorders>
          </w:tcPr>
          <w:p w:rsidR="00445441" w:rsidRDefault="00A54C41">
            <w:pPr>
              <w:ind w:left="2"/>
            </w:pPr>
            <w:r>
              <w:rPr>
                <w:rFonts w:ascii="Arial" w:eastAsia="Arial" w:hAnsi="Arial" w:cs="Arial"/>
                <w:color w:val="FF0000"/>
                <w:sz w:val="24"/>
              </w:rPr>
              <w:t xml:space="preserve">65 </w:t>
            </w:r>
          </w:p>
        </w:tc>
        <w:tc>
          <w:tcPr>
            <w:tcW w:w="2163" w:type="dxa"/>
            <w:tcBorders>
              <w:top w:val="single" w:sz="4" w:space="0" w:color="000000"/>
              <w:left w:val="single" w:sz="4" w:space="0" w:color="000000"/>
              <w:bottom w:val="single" w:sz="4" w:space="0" w:color="000000"/>
              <w:right w:val="single" w:sz="4" w:space="0" w:color="000000"/>
            </w:tcBorders>
          </w:tcPr>
          <w:p w:rsidR="00445441" w:rsidRDefault="00A54C41">
            <w:pPr>
              <w:ind w:left="2"/>
            </w:pPr>
            <w:r>
              <w:rPr>
                <w:rFonts w:ascii="Arial" w:eastAsia="Arial" w:hAnsi="Arial" w:cs="Arial"/>
                <w:color w:val="FF0000"/>
                <w:sz w:val="24"/>
              </w:rPr>
              <w:t xml:space="preserve">100 </w:t>
            </w:r>
          </w:p>
        </w:tc>
      </w:tr>
      <w:tr w:rsidR="00445441">
        <w:trPr>
          <w:trHeight w:val="286"/>
        </w:trPr>
        <w:tc>
          <w:tcPr>
            <w:tcW w:w="2162" w:type="dxa"/>
            <w:tcBorders>
              <w:top w:val="single" w:sz="4" w:space="0" w:color="000000"/>
              <w:left w:val="single" w:sz="4" w:space="0" w:color="000000"/>
              <w:bottom w:val="single" w:sz="4" w:space="0" w:color="000000"/>
              <w:right w:val="single" w:sz="4" w:space="0" w:color="000000"/>
            </w:tcBorders>
          </w:tcPr>
          <w:p w:rsidR="00445441" w:rsidRDefault="00A54C41">
            <w:pPr>
              <w:ind w:left="2"/>
            </w:pPr>
            <w:r>
              <w:rPr>
                <w:rFonts w:ascii="Arial" w:eastAsia="Arial" w:hAnsi="Arial" w:cs="Arial"/>
                <w:b/>
                <w:color w:val="FF0000"/>
                <w:sz w:val="24"/>
              </w:rPr>
              <w:t xml:space="preserve">No expuestos  </w:t>
            </w:r>
          </w:p>
        </w:tc>
        <w:tc>
          <w:tcPr>
            <w:tcW w:w="2161" w:type="dxa"/>
            <w:tcBorders>
              <w:top w:val="single" w:sz="4" w:space="0" w:color="000000"/>
              <w:left w:val="single" w:sz="4" w:space="0" w:color="000000"/>
              <w:bottom w:val="single" w:sz="4" w:space="0" w:color="000000"/>
              <w:right w:val="single" w:sz="4" w:space="0" w:color="000000"/>
            </w:tcBorders>
          </w:tcPr>
          <w:p w:rsidR="00445441" w:rsidRDefault="00A54C41">
            <w:r>
              <w:rPr>
                <w:rFonts w:ascii="Arial" w:eastAsia="Arial" w:hAnsi="Arial" w:cs="Arial"/>
                <w:color w:val="FF0000"/>
                <w:sz w:val="24"/>
              </w:rPr>
              <w:t xml:space="preserve">60 </w:t>
            </w:r>
          </w:p>
        </w:tc>
        <w:tc>
          <w:tcPr>
            <w:tcW w:w="2160" w:type="dxa"/>
            <w:tcBorders>
              <w:top w:val="single" w:sz="4" w:space="0" w:color="000000"/>
              <w:left w:val="single" w:sz="4" w:space="0" w:color="000000"/>
              <w:bottom w:val="single" w:sz="4" w:space="0" w:color="000000"/>
              <w:right w:val="single" w:sz="4" w:space="0" w:color="000000"/>
            </w:tcBorders>
          </w:tcPr>
          <w:p w:rsidR="00445441" w:rsidRDefault="00A54C41">
            <w:pPr>
              <w:ind w:left="2"/>
            </w:pPr>
            <w:r>
              <w:rPr>
                <w:rFonts w:ascii="Arial" w:eastAsia="Arial" w:hAnsi="Arial" w:cs="Arial"/>
                <w:color w:val="FF0000"/>
                <w:sz w:val="24"/>
              </w:rPr>
              <w:t xml:space="preserve">40 </w:t>
            </w:r>
          </w:p>
        </w:tc>
        <w:tc>
          <w:tcPr>
            <w:tcW w:w="2163" w:type="dxa"/>
            <w:tcBorders>
              <w:top w:val="single" w:sz="4" w:space="0" w:color="000000"/>
              <w:left w:val="single" w:sz="4" w:space="0" w:color="000000"/>
              <w:bottom w:val="single" w:sz="4" w:space="0" w:color="000000"/>
              <w:right w:val="single" w:sz="4" w:space="0" w:color="000000"/>
            </w:tcBorders>
          </w:tcPr>
          <w:p w:rsidR="00445441" w:rsidRDefault="00A54C41">
            <w:pPr>
              <w:ind w:left="2"/>
            </w:pPr>
            <w:r>
              <w:rPr>
                <w:rFonts w:ascii="Arial" w:eastAsia="Arial" w:hAnsi="Arial" w:cs="Arial"/>
                <w:color w:val="FF0000"/>
                <w:sz w:val="24"/>
              </w:rPr>
              <w:t xml:space="preserve">100 </w:t>
            </w:r>
          </w:p>
        </w:tc>
      </w:tr>
      <w:tr w:rsidR="00445441">
        <w:trPr>
          <w:trHeight w:val="288"/>
        </w:trPr>
        <w:tc>
          <w:tcPr>
            <w:tcW w:w="2162" w:type="dxa"/>
            <w:tcBorders>
              <w:top w:val="single" w:sz="4" w:space="0" w:color="000000"/>
              <w:left w:val="single" w:sz="4" w:space="0" w:color="000000"/>
              <w:bottom w:val="single" w:sz="4" w:space="0" w:color="000000"/>
              <w:right w:val="single" w:sz="4" w:space="0" w:color="000000"/>
            </w:tcBorders>
          </w:tcPr>
          <w:p w:rsidR="00445441" w:rsidRDefault="00A54C41">
            <w:pPr>
              <w:ind w:left="2"/>
            </w:pPr>
            <w:r>
              <w:rPr>
                <w:rFonts w:ascii="Arial" w:eastAsia="Arial" w:hAnsi="Arial" w:cs="Arial"/>
                <w:b/>
                <w:color w:val="FF0000"/>
                <w:sz w:val="24"/>
              </w:rPr>
              <w:t xml:space="preserve">total </w:t>
            </w:r>
          </w:p>
        </w:tc>
        <w:tc>
          <w:tcPr>
            <w:tcW w:w="2161" w:type="dxa"/>
            <w:tcBorders>
              <w:top w:val="single" w:sz="4" w:space="0" w:color="000000"/>
              <w:left w:val="single" w:sz="4" w:space="0" w:color="000000"/>
              <w:bottom w:val="single" w:sz="4" w:space="0" w:color="000000"/>
              <w:right w:val="single" w:sz="4" w:space="0" w:color="000000"/>
            </w:tcBorders>
          </w:tcPr>
          <w:p w:rsidR="00445441" w:rsidRDefault="00A54C41">
            <w:r>
              <w:rPr>
                <w:rFonts w:ascii="Arial" w:eastAsia="Arial" w:hAnsi="Arial" w:cs="Arial"/>
                <w:color w:val="FF0000"/>
                <w:sz w:val="24"/>
              </w:rPr>
              <w:t xml:space="preserve">100 </w:t>
            </w:r>
          </w:p>
        </w:tc>
        <w:tc>
          <w:tcPr>
            <w:tcW w:w="2160" w:type="dxa"/>
            <w:tcBorders>
              <w:top w:val="single" w:sz="4" w:space="0" w:color="000000"/>
              <w:left w:val="single" w:sz="4" w:space="0" w:color="000000"/>
              <w:bottom w:val="single" w:sz="4" w:space="0" w:color="000000"/>
              <w:right w:val="single" w:sz="4" w:space="0" w:color="000000"/>
            </w:tcBorders>
          </w:tcPr>
          <w:p w:rsidR="00445441" w:rsidRDefault="00A54C41">
            <w:pPr>
              <w:ind w:left="2"/>
            </w:pPr>
            <w:r>
              <w:rPr>
                <w:rFonts w:ascii="Arial" w:eastAsia="Arial" w:hAnsi="Arial" w:cs="Arial"/>
                <w:color w:val="FF0000"/>
                <w:sz w:val="24"/>
              </w:rPr>
              <w:t xml:space="preserve">100 </w:t>
            </w:r>
          </w:p>
        </w:tc>
        <w:tc>
          <w:tcPr>
            <w:tcW w:w="2163" w:type="dxa"/>
            <w:tcBorders>
              <w:top w:val="single" w:sz="4" w:space="0" w:color="000000"/>
              <w:left w:val="single" w:sz="4" w:space="0" w:color="000000"/>
              <w:bottom w:val="single" w:sz="4" w:space="0" w:color="000000"/>
              <w:right w:val="single" w:sz="4" w:space="0" w:color="000000"/>
            </w:tcBorders>
          </w:tcPr>
          <w:p w:rsidR="00445441" w:rsidRDefault="00A54C41">
            <w:pPr>
              <w:ind w:left="2"/>
            </w:pPr>
            <w:r>
              <w:rPr>
                <w:rFonts w:ascii="Arial" w:eastAsia="Arial" w:hAnsi="Arial" w:cs="Arial"/>
                <w:color w:val="FF0000"/>
                <w:sz w:val="24"/>
              </w:rPr>
              <w:t xml:space="preserve">100 </w:t>
            </w:r>
          </w:p>
        </w:tc>
      </w:tr>
    </w:tbl>
    <w:p w:rsidR="00445441" w:rsidRDefault="00A54C41">
      <w:pPr>
        <w:spacing w:line="237" w:lineRule="auto"/>
        <w:ind w:left="-4" w:right="-15" w:hanging="10"/>
      </w:pPr>
      <w:r>
        <w:rPr>
          <w:rFonts w:ascii="Arial" w:eastAsia="Arial" w:hAnsi="Arial" w:cs="Arial"/>
          <w:color w:val="FF0000"/>
          <w:sz w:val="24"/>
        </w:rPr>
        <w:lastRenderedPageBreak/>
        <w:t xml:space="preserve">Formulas  </w:t>
      </w:r>
    </w:p>
    <w:p w:rsidR="00445441" w:rsidRDefault="00A54C41">
      <w:pPr>
        <w:spacing w:after="14" w:line="240" w:lineRule="auto"/>
        <w:ind w:left="1"/>
      </w:pPr>
      <w:r>
        <w:rPr>
          <w:rFonts w:ascii="Arial" w:eastAsia="Arial" w:hAnsi="Arial" w:cs="Arial"/>
          <w:color w:val="FF0000"/>
          <w:sz w:val="24"/>
        </w:rPr>
        <w:t xml:space="preserve"> </w:t>
      </w:r>
    </w:p>
    <w:p w:rsidR="00445441" w:rsidRDefault="00A54C41">
      <w:pPr>
        <w:numPr>
          <w:ilvl w:val="1"/>
          <w:numId w:val="1"/>
        </w:numPr>
        <w:spacing w:line="237" w:lineRule="auto"/>
        <w:ind w:right="-15" w:hanging="360"/>
      </w:pPr>
      <w:r>
        <w:rPr>
          <w:rFonts w:ascii="Arial" w:eastAsia="Arial" w:hAnsi="Arial" w:cs="Arial"/>
          <w:color w:val="FF0000"/>
          <w:sz w:val="24"/>
        </w:rPr>
        <w:t>Riesgo relativo= RR= a/(</w:t>
      </w:r>
      <w:proofErr w:type="spellStart"/>
      <w:r>
        <w:rPr>
          <w:rFonts w:ascii="Arial" w:eastAsia="Arial" w:hAnsi="Arial" w:cs="Arial"/>
          <w:color w:val="FF0000"/>
          <w:sz w:val="24"/>
        </w:rPr>
        <w:t>a+b</w:t>
      </w:r>
      <w:proofErr w:type="spellEnd"/>
      <w:r>
        <w:rPr>
          <w:rFonts w:ascii="Arial" w:eastAsia="Arial" w:hAnsi="Arial" w:cs="Arial"/>
          <w:color w:val="FF0000"/>
          <w:sz w:val="24"/>
        </w:rPr>
        <w:t>)  /   c/(</w:t>
      </w:r>
      <w:proofErr w:type="spellStart"/>
      <w:r>
        <w:rPr>
          <w:rFonts w:ascii="Arial" w:eastAsia="Arial" w:hAnsi="Arial" w:cs="Arial"/>
          <w:color w:val="FF0000"/>
          <w:sz w:val="24"/>
        </w:rPr>
        <w:t>c+d</w:t>
      </w:r>
      <w:proofErr w:type="spellEnd"/>
      <w:r>
        <w:rPr>
          <w:rFonts w:ascii="Arial" w:eastAsia="Arial" w:hAnsi="Arial" w:cs="Arial"/>
          <w:color w:val="FF0000"/>
          <w:sz w:val="24"/>
        </w:rPr>
        <w:t xml:space="preserve">) 45/100   /    60/100=    0.45/0.6= </w:t>
      </w:r>
    </w:p>
    <w:p w:rsidR="00445441" w:rsidRDefault="00A54C41">
      <w:pPr>
        <w:spacing w:line="237" w:lineRule="auto"/>
        <w:ind w:left="731" w:right="-15" w:hanging="10"/>
      </w:pPr>
      <w:r>
        <w:rPr>
          <w:rFonts w:ascii="Arial" w:eastAsia="Arial" w:hAnsi="Arial" w:cs="Arial"/>
          <w:color w:val="FF0000"/>
          <w:sz w:val="24"/>
        </w:rPr>
        <w:t xml:space="preserve">RR= 0.75  </w:t>
      </w:r>
    </w:p>
    <w:p w:rsidR="00445441" w:rsidRDefault="00A54C41">
      <w:pPr>
        <w:spacing w:after="24" w:line="240" w:lineRule="auto"/>
        <w:ind w:left="721"/>
      </w:pPr>
      <w:r>
        <w:rPr>
          <w:rFonts w:ascii="Arial" w:eastAsia="Arial" w:hAnsi="Arial" w:cs="Arial"/>
          <w:color w:val="FF0000"/>
          <w:sz w:val="24"/>
        </w:rPr>
        <w:t xml:space="preserve"> </w:t>
      </w:r>
    </w:p>
    <w:p w:rsidR="00445441" w:rsidRDefault="00A54C41">
      <w:pPr>
        <w:numPr>
          <w:ilvl w:val="1"/>
          <w:numId w:val="1"/>
        </w:numPr>
        <w:spacing w:line="237" w:lineRule="auto"/>
        <w:ind w:right="-15" w:hanging="360"/>
      </w:pPr>
      <w:r>
        <w:rPr>
          <w:rFonts w:ascii="Arial" w:eastAsia="Arial" w:hAnsi="Arial" w:cs="Arial"/>
          <w:color w:val="FF0000"/>
          <w:sz w:val="24"/>
        </w:rPr>
        <w:t xml:space="preserve">Riesgo atribuible= RA= </w:t>
      </w:r>
      <w:proofErr w:type="spellStart"/>
      <w:r>
        <w:rPr>
          <w:rFonts w:ascii="Arial" w:eastAsia="Arial" w:hAnsi="Arial" w:cs="Arial"/>
          <w:color w:val="FF0000"/>
          <w:sz w:val="24"/>
        </w:rPr>
        <w:t>I</w:t>
      </w:r>
      <w:r>
        <w:rPr>
          <w:rFonts w:ascii="Arial" w:eastAsia="Arial" w:hAnsi="Arial" w:cs="Arial"/>
          <w:color w:val="FF0000"/>
          <w:sz w:val="24"/>
          <w:vertAlign w:val="subscript"/>
        </w:rPr>
        <w:t>e</w:t>
      </w:r>
      <w:proofErr w:type="spellEnd"/>
      <w:r>
        <w:rPr>
          <w:rFonts w:ascii="Arial" w:eastAsia="Arial" w:hAnsi="Arial" w:cs="Arial"/>
          <w:color w:val="FF0000"/>
          <w:sz w:val="24"/>
          <w:vertAlign w:val="subscript"/>
        </w:rPr>
        <w:t xml:space="preserve"> </w:t>
      </w:r>
      <w:r>
        <w:rPr>
          <w:rFonts w:ascii="Arial" w:eastAsia="Arial" w:hAnsi="Arial" w:cs="Arial"/>
          <w:color w:val="FF0000"/>
          <w:sz w:val="24"/>
        </w:rPr>
        <w:t xml:space="preserve">– </w:t>
      </w:r>
      <w:proofErr w:type="spellStart"/>
      <w:r>
        <w:rPr>
          <w:rFonts w:ascii="Arial" w:eastAsia="Arial" w:hAnsi="Arial" w:cs="Arial"/>
          <w:color w:val="FF0000"/>
          <w:sz w:val="24"/>
        </w:rPr>
        <w:t>I</w:t>
      </w:r>
      <w:r>
        <w:rPr>
          <w:rFonts w:ascii="Arial" w:eastAsia="Arial" w:hAnsi="Arial" w:cs="Arial"/>
          <w:color w:val="FF0000"/>
          <w:sz w:val="24"/>
          <w:vertAlign w:val="subscript"/>
        </w:rPr>
        <w:t>ne</w:t>
      </w:r>
      <w:proofErr w:type="spellEnd"/>
      <w:r>
        <w:rPr>
          <w:rFonts w:ascii="Arial" w:eastAsia="Arial" w:hAnsi="Arial" w:cs="Arial"/>
          <w:color w:val="FF0000"/>
          <w:sz w:val="24"/>
        </w:rPr>
        <w:t xml:space="preserve"> </w:t>
      </w:r>
    </w:p>
    <w:p w:rsidR="00445441" w:rsidRDefault="00A54C41">
      <w:pPr>
        <w:spacing w:after="178" w:line="240" w:lineRule="auto"/>
        <w:ind w:left="721"/>
      </w:pPr>
      <w:r>
        <w:rPr>
          <w:rFonts w:ascii="Arial" w:eastAsia="Arial" w:hAnsi="Arial" w:cs="Arial"/>
          <w:color w:val="FF0000"/>
        </w:rPr>
        <w:t xml:space="preserve"> </w:t>
      </w:r>
    </w:p>
    <w:p w:rsidR="00445441" w:rsidRDefault="00A54C41">
      <w:pPr>
        <w:numPr>
          <w:ilvl w:val="1"/>
          <w:numId w:val="2"/>
        </w:numPr>
        <w:spacing w:line="237" w:lineRule="auto"/>
        <w:ind w:right="-15" w:hanging="360"/>
      </w:pPr>
      <w:proofErr w:type="spellStart"/>
      <w:r>
        <w:rPr>
          <w:rFonts w:ascii="Arial" w:eastAsia="Arial" w:hAnsi="Arial" w:cs="Arial"/>
          <w:color w:val="FF0000"/>
          <w:sz w:val="24"/>
        </w:rPr>
        <w:t>I</w:t>
      </w:r>
      <w:r>
        <w:rPr>
          <w:rFonts w:ascii="Arial" w:eastAsia="Arial" w:hAnsi="Arial" w:cs="Arial"/>
          <w:color w:val="FF0000"/>
          <w:sz w:val="24"/>
          <w:vertAlign w:val="subscript"/>
        </w:rPr>
        <w:t>e</w:t>
      </w:r>
      <w:proofErr w:type="spellEnd"/>
      <w:r>
        <w:rPr>
          <w:rFonts w:ascii="Arial" w:eastAsia="Arial" w:hAnsi="Arial" w:cs="Arial"/>
          <w:color w:val="FF0000"/>
          <w:sz w:val="24"/>
        </w:rPr>
        <w:t>= a/</w:t>
      </w:r>
      <w:proofErr w:type="spellStart"/>
      <w:r>
        <w:rPr>
          <w:rFonts w:ascii="Arial" w:eastAsia="Arial" w:hAnsi="Arial" w:cs="Arial"/>
          <w:color w:val="FF0000"/>
          <w:sz w:val="24"/>
        </w:rPr>
        <w:t>a+b</w:t>
      </w:r>
      <w:proofErr w:type="spellEnd"/>
      <w:r>
        <w:rPr>
          <w:rFonts w:ascii="Arial" w:eastAsia="Arial" w:hAnsi="Arial" w:cs="Arial"/>
          <w:color w:val="FF0000"/>
          <w:sz w:val="24"/>
        </w:rPr>
        <w:t xml:space="preserve">    45/100 = 0.45 </w:t>
      </w:r>
    </w:p>
    <w:p w:rsidR="00445441" w:rsidRDefault="00A54C41">
      <w:pPr>
        <w:spacing w:after="182" w:line="240" w:lineRule="auto"/>
        <w:ind w:left="1069"/>
      </w:pPr>
      <w:r>
        <w:rPr>
          <w:rFonts w:ascii="Arial" w:eastAsia="Arial" w:hAnsi="Arial" w:cs="Arial"/>
          <w:color w:val="FF0000"/>
        </w:rPr>
        <w:t xml:space="preserve"> </w:t>
      </w:r>
    </w:p>
    <w:p w:rsidR="00445441" w:rsidRDefault="00A54C41">
      <w:pPr>
        <w:numPr>
          <w:ilvl w:val="1"/>
          <w:numId w:val="2"/>
        </w:numPr>
        <w:spacing w:line="237" w:lineRule="auto"/>
        <w:ind w:right="-15" w:hanging="360"/>
      </w:pPr>
      <w:proofErr w:type="spellStart"/>
      <w:r>
        <w:rPr>
          <w:rFonts w:ascii="Arial" w:eastAsia="Arial" w:hAnsi="Arial" w:cs="Arial"/>
          <w:color w:val="FF0000"/>
          <w:sz w:val="24"/>
        </w:rPr>
        <w:t>I</w:t>
      </w:r>
      <w:r>
        <w:rPr>
          <w:rFonts w:ascii="Arial" w:eastAsia="Arial" w:hAnsi="Arial" w:cs="Arial"/>
          <w:color w:val="FF0000"/>
          <w:sz w:val="24"/>
          <w:vertAlign w:val="subscript"/>
        </w:rPr>
        <w:t>ne</w:t>
      </w:r>
      <w:proofErr w:type="spellEnd"/>
      <w:r>
        <w:rPr>
          <w:rFonts w:ascii="Arial" w:eastAsia="Arial" w:hAnsi="Arial" w:cs="Arial"/>
          <w:color w:val="FF0000"/>
          <w:sz w:val="24"/>
        </w:rPr>
        <w:t>= c/</w:t>
      </w:r>
      <w:proofErr w:type="spellStart"/>
      <w:r>
        <w:rPr>
          <w:rFonts w:ascii="Arial" w:eastAsia="Arial" w:hAnsi="Arial" w:cs="Arial"/>
          <w:color w:val="FF0000"/>
          <w:sz w:val="24"/>
        </w:rPr>
        <w:t>c+d</w:t>
      </w:r>
      <w:proofErr w:type="spellEnd"/>
      <w:r>
        <w:rPr>
          <w:rFonts w:ascii="Arial" w:eastAsia="Arial" w:hAnsi="Arial" w:cs="Arial"/>
          <w:color w:val="FF0000"/>
          <w:sz w:val="24"/>
        </w:rPr>
        <w:t xml:space="preserve">    60/100= 0.60  </w:t>
      </w:r>
    </w:p>
    <w:p w:rsidR="00445441" w:rsidRDefault="00A54C41">
      <w:pPr>
        <w:spacing w:after="193" w:line="240" w:lineRule="auto"/>
        <w:ind w:left="721"/>
      </w:pPr>
      <w:r>
        <w:rPr>
          <w:rFonts w:ascii="Arial" w:eastAsia="Arial" w:hAnsi="Arial" w:cs="Arial"/>
          <w:color w:val="FF0000"/>
        </w:rPr>
        <w:t xml:space="preserve"> </w:t>
      </w:r>
    </w:p>
    <w:p w:rsidR="00445441" w:rsidRDefault="00A54C41">
      <w:pPr>
        <w:numPr>
          <w:ilvl w:val="1"/>
          <w:numId w:val="1"/>
        </w:numPr>
        <w:spacing w:line="237" w:lineRule="auto"/>
        <w:ind w:right="-15" w:hanging="360"/>
      </w:pPr>
      <w:r>
        <w:rPr>
          <w:rFonts w:ascii="Arial" w:eastAsia="Arial" w:hAnsi="Arial" w:cs="Arial"/>
          <w:color w:val="FF0000"/>
          <w:sz w:val="24"/>
        </w:rPr>
        <w:t xml:space="preserve">RA= 0.45-0.60=0.15 </w:t>
      </w:r>
    </w:p>
    <w:p w:rsidR="00445441" w:rsidRDefault="00A54C41">
      <w:pPr>
        <w:spacing w:after="192" w:line="240" w:lineRule="auto"/>
        <w:ind w:left="721"/>
      </w:pPr>
      <w:r>
        <w:rPr>
          <w:rFonts w:ascii="Arial" w:eastAsia="Arial" w:hAnsi="Arial" w:cs="Arial"/>
          <w:color w:val="FF0000"/>
        </w:rPr>
        <w:t xml:space="preserve"> </w:t>
      </w:r>
    </w:p>
    <w:p w:rsidR="00445441" w:rsidRDefault="00A54C41">
      <w:pPr>
        <w:numPr>
          <w:ilvl w:val="1"/>
          <w:numId w:val="1"/>
        </w:numPr>
        <w:spacing w:line="237" w:lineRule="auto"/>
        <w:ind w:right="-15" w:hanging="360"/>
      </w:pPr>
      <w:r>
        <w:rPr>
          <w:rFonts w:ascii="Arial" w:eastAsia="Arial" w:hAnsi="Arial" w:cs="Arial"/>
          <w:color w:val="FF0000"/>
          <w:sz w:val="24"/>
        </w:rPr>
        <w:t xml:space="preserve">NNT= 1/ 0.15= 6.66 </w:t>
      </w:r>
    </w:p>
    <w:p w:rsidR="00445441" w:rsidRDefault="00A54C41">
      <w:pPr>
        <w:spacing w:line="240" w:lineRule="auto"/>
        <w:ind w:left="1"/>
      </w:pPr>
      <w:r>
        <w:rPr>
          <w:rFonts w:ascii="Arial" w:eastAsia="Arial" w:hAnsi="Arial" w:cs="Arial"/>
          <w:color w:val="FF0000"/>
          <w:sz w:val="24"/>
        </w:rPr>
        <w:t xml:space="preserve"> </w:t>
      </w:r>
    </w:p>
    <w:p w:rsidR="00445441" w:rsidRDefault="00A54C41">
      <w:pPr>
        <w:numPr>
          <w:ilvl w:val="0"/>
          <w:numId w:val="1"/>
        </w:numPr>
        <w:spacing w:line="237" w:lineRule="auto"/>
        <w:ind w:right="-7" w:hanging="281"/>
      </w:pPr>
      <w:r>
        <w:rPr>
          <w:rFonts w:ascii="Arial" w:eastAsia="Arial" w:hAnsi="Arial" w:cs="Arial"/>
          <w:sz w:val="24"/>
        </w:rPr>
        <w:t xml:space="preserve">De acuerdo al ejemplo hipotético anterior usaría usted </w:t>
      </w:r>
      <w:proofErr w:type="spellStart"/>
      <w:r>
        <w:rPr>
          <w:rFonts w:ascii="Arial" w:eastAsia="Arial" w:hAnsi="Arial" w:cs="Arial"/>
          <w:sz w:val="24"/>
        </w:rPr>
        <w:t>losartan</w:t>
      </w:r>
      <w:proofErr w:type="spellEnd"/>
      <w:r>
        <w:rPr>
          <w:rFonts w:ascii="Arial" w:eastAsia="Arial" w:hAnsi="Arial" w:cs="Arial"/>
          <w:sz w:val="24"/>
        </w:rPr>
        <w:t xml:space="preserve"> en sus pacientes pos infartados y ¿porque?  </w:t>
      </w:r>
    </w:p>
    <w:p w:rsidR="00445441" w:rsidRDefault="00A54C41">
      <w:pPr>
        <w:spacing w:line="237" w:lineRule="auto"/>
        <w:ind w:left="-4" w:right="-15" w:hanging="10"/>
      </w:pPr>
      <w:r>
        <w:rPr>
          <w:rFonts w:ascii="Arial" w:eastAsia="Arial" w:hAnsi="Arial" w:cs="Arial"/>
          <w:color w:val="FF0000"/>
          <w:sz w:val="24"/>
        </w:rPr>
        <w:t xml:space="preserve">Si lo utilizaría, porque en RA saco menor de 1 lo que significa que es protector. </w:t>
      </w:r>
    </w:p>
    <w:sectPr w:rsidR="00445441">
      <w:pgSz w:w="12240" w:h="15840"/>
      <w:pgMar w:top="1417" w:right="1697" w:bottom="165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06511"/>
    <w:multiLevelType w:val="hybridMultilevel"/>
    <w:tmpl w:val="F5601692"/>
    <w:lvl w:ilvl="0" w:tplc="54C436B4">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60AC1F6">
      <w:start w:val="1"/>
      <w:numFmt w:val="bullet"/>
      <w:lvlText w:val="•"/>
      <w:lvlJc w:val="left"/>
      <w:pPr>
        <w:ind w:left="721"/>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2" w:tplc="795E7F6C">
      <w:start w:val="1"/>
      <w:numFmt w:val="bullet"/>
      <w:lvlText w:val="▪"/>
      <w:lvlJc w:val="left"/>
      <w:pPr>
        <w:ind w:left="1441"/>
      </w:pPr>
      <w:rPr>
        <w:rFonts w:ascii="Segoe UI Symbol" w:eastAsia="Segoe UI Symbol" w:hAnsi="Segoe UI Symbol" w:cs="Segoe UI Symbol"/>
        <w:b w:val="0"/>
        <w:i w:val="0"/>
        <w:strike w:val="0"/>
        <w:dstrike w:val="0"/>
        <w:color w:val="FF0000"/>
        <w:sz w:val="24"/>
        <w:u w:val="none" w:color="000000"/>
        <w:bdr w:val="none" w:sz="0" w:space="0" w:color="auto"/>
        <w:shd w:val="clear" w:color="auto" w:fill="auto"/>
        <w:vertAlign w:val="baseline"/>
      </w:rPr>
    </w:lvl>
    <w:lvl w:ilvl="3" w:tplc="D15C42C8">
      <w:start w:val="1"/>
      <w:numFmt w:val="bullet"/>
      <w:lvlText w:val="•"/>
      <w:lvlJc w:val="left"/>
      <w:pPr>
        <w:ind w:left="2161"/>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4" w:tplc="528294FA">
      <w:start w:val="1"/>
      <w:numFmt w:val="bullet"/>
      <w:lvlText w:val="o"/>
      <w:lvlJc w:val="left"/>
      <w:pPr>
        <w:ind w:left="2881"/>
      </w:pPr>
      <w:rPr>
        <w:rFonts w:ascii="Segoe UI Symbol" w:eastAsia="Segoe UI Symbol" w:hAnsi="Segoe UI Symbol" w:cs="Segoe UI Symbol"/>
        <w:b w:val="0"/>
        <w:i w:val="0"/>
        <w:strike w:val="0"/>
        <w:dstrike w:val="0"/>
        <w:color w:val="FF0000"/>
        <w:sz w:val="24"/>
        <w:u w:val="none" w:color="000000"/>
        <w:bdr w:val="none" w:sz="0" w:space="0" w:color="auto"/>
        <w:shd w:val="clear" w:color="auto" w:fill="auto"/>
        <w:vertAlign w:val="baseline"/>
      </w:rPr>
    </w:lvl>
    <w:lvl w:ilvl="5" w:tplc="AF968786">
      <w:start w:val="1"/>
      <w:numFmt w:val="bullet"/>
      <w:lvlText w:val="▪"/>
      <w:lvlJc w:val="left"/>
      <w:pPr>
        <w:ind w:left="3601"/>
      </w:pPr>
      <w:rPr>
        <w:rFonts w:ascii="Segoe UI Symbol" w:eastAsia="Segoe UI Symbol" w:hAnsi="Segoe UI Symbol" w:cs="Segoe UI Symbol"/>
        <w:b w:val="0"/>
        <w:i w:val="0"/>
        <w:strike w:val="0"/>
        <w:dstrike w:val="0"/>
        <w:color w:val="FF0000"/>
        <w:sz w:val="24"/>
        <w:u w:val="none" w:color="000000"/>
        <w:bdr w:val="none" w:sz="0" w:space="0" w:color="auto"/>
        <w:shd w:val="clear" w:color="auto" w:fill="auto"/>
        <w:vertAlign w:val="baseline"/>
      </w:rPr>
    </w:lvl>
    <w:lvl w:ilvl="6" w:tplc="AC2EE4AC">
      <w:start w:val="1"/>
      <w:numFmt w:val="bullet"/>
      <w:lvlText w:val="•"/>
      <w:lvlJc w:val="left"/>
      <w:pPr>
        <w:ind w:left="4321"/>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7" w:tplc="235E581E">
      <w:start w:val="1"/>
      <w:numFmt w:val="bullet"/>
      <w:lvlText w:val="o"/>
      <w:lvlJc w:val="left"/>
      <w:pPr>
        <w:ind w:left="5041"/>
      </w:pPr>
      <w:rPr>
        <w:rFonts w:ascii="Segoe UI Symbol" w:eastAsia="Segoe UI Symbol" w:hAnsi="Segoe UI Symbol" w:cs="Segoe UI Symbol"/>
        <w:b w:val="0"/>
        <w:i w:val="0"/>
        <w:strike w:val="0"/>
        <w:dstrike w:val="0"/>
        <w:color w:val="FF0000"/>
        <w:sz w:val="24"/>
        <w:u w:val="none" w:color="000000"/>
        <w:bdr w:val="none" w:sz="0" w:space="0" w:color="auto"/>
        <w:shd w:val="clear" w:color="auto" w:fill="auto"/>
        <w:vertAlign w:val="baseline"/>
      </w:rPr>
    </w:lvl>
    <w:lvl w:ilvl="8" w:tplc="EAF41414">
      <w:start w:val="1"/>
      <w:numFmt w:val="bullet"/>
      <w:lvlText w:val="▪"/>
      <w:lvlJc w:val="left"/>
      <w:pPr>
        <w:ind w:left="5761"/>
      </w:pPr>
      <w:rPr>
        <w:rFonts w:ascii="Segoe UI Symbol" w:eastAsia="Segoe UI Symbol" w:hAnsi="Segoe UI Symbol" w:cs="Segoe UI Symbol"/>
        <w:b w:val="0"/>
        <w:i w:val="0"/>
        <w:strike w:val="0"/>
        <w:dstrike w:val="0"/>
        <w:color w:val="FF0000"/>
        <w:sz w:val="24"/>
        <w:u w:val="none" w:color="000000"/>
        <w:bdr w:val="none" w:sz="0" w:space="0" w:color="auto"/>
        <w:shd w:val="clear" w:color="auto" w:fill="auto"/>
        <w:vertAlign w:val="baseline"/>
      </w:rPr>
    </w:lvl>
  </w:abstractNum>
  <w:abstractNum w:abstractNumId="1">
    <w:nsid w:val="55A011B9"/>
    <w:multiLevelType w:val="hybridMultilevel"/>
    <w:tmpl w:val="20B29CD8"/>
    <w:lvl w:ilvl="0" w:tplc="7A9640C2">
      <w:start w:val="1"/>
      <w:numFmt w:val="bullet"/>
      <w:lvlText w:val="•"/>
      <w:lvlJc w:val="left"/>
      <w:pPr>
        <w:ind w:left="360"/>
      </w:pPr>
      <w:rPr>
        <w:rFonts w:ascii="Wingdings" w:eastAsia="Wingdings" w:hAnsi="Wingdings" w:cs="Wingdings"/>
        <w:b w:val="0"/>
        <w:i w:val="0"/>
        <w:strike w:val="0"/>
        <w:dstrike w:val="0"/>
        <w:color w:val="FF0000"/>
        <w:sz w:val="24"/>
        <w:u w:val="none" w:color="000000"/>
        <w:bdr w:val="none" w:sz="0" w:space="0" w:color="auto"/>
        <w:shd w:val="clear" w:color="auto" w:fill="auto"/>
        <w:vertAlign w:val="baseline"/>
      </w:rPr>
    </w:lvl>
    <w:lvl w:ilvl="1" w:tplc="D33A1952">
      <w:start w:val="1"/>
      <w:numFmt w:val="bullet"/>
      <w:lvlText w:val=""/>
      <w:lvlJc w:val="left"/>
      <w:pPr>
        <w:ind w:left="721"/>
      </w:pPr>
      <w:rPr>
        <w:rFonts w:ascii="Wingdings" w:eastAsia="Wingdings" w:hAnsi="Wingdings" w:cs="Wingdings"/>
        <w:b w:val="0"/>
        <w:i w:val="0"/>
        <w:strike w:val="0"/>
        <w:dstrike w:val="0"/>
        <w:color w:val="FF0000"/>
        <w:sz w:val="24"/>
        <w:u w:val="none" w:color="000000"/>
        <w:bdr w:val="none" w:sz="0" w:space="0" w:color="auto"/>
        <w:shd w:val="clear" w:color="auto" w:fill="auto"/>
        <w:vertAlign w:val="baseline"/>
      </w:rPr>
    </w:lvl>
    <w:lvl w:ilvl="2" w:tplc="AF8AABD6">
      <w:start w:val="1"/>
      <w:numFmt w:val="bullet"/>
      <w:lvlText w:val="▪"/>
      <w:lvlJc w:val="left"/>
      <w:pPr>
        <w:ind w:left="1441"/>
      </w:pPr>
      <w:rPr>
        <w:rFonts w:ascii="Wingdings" w:eastAsia="Wingdings" w:hAnsi="Wingdings" w:cs="Wingdings"/>
        <w:b w:val="0"/>
        <w:i w:val="0"/>
        <w:strike w:val="0"/>
        <w:dstrike w:val="0"/>
        <w:color w:val="FF0000"/>
        <w:sz w:val="24"/>
        <w:u w:val="none" w:color="000000"/>
        <w:bdr w:val="none" w:sz="0" w:space="0" w:color="auto"/>
        <w:shd w:val="clear" w:color="auto" w:fill="auto"/>
        <w:vertAlign w:val="baseline"/>
      </w:rPr>
    </w:lvl>
    <w:lvl w:ilvl="3" w:tplc="DE7A6B02">
      <w:start w:val="1"/>
      <w:numFmt w:val="bullet"/>
      <w:lvlText w:val="•"/>
      <w:lvlJc w:val="left"/>
      <w:pPr>
        <w:ind w:left="2161"/>
      </w:pPr>
      <w:rPr>
        <w:rFonts w:ascii="Wingdings" w:eastAsia="Wingdings" w:hAnsi="Wingdings" w:cs="Wingdings"/>
        <w:b w:val="0"/>
        <w:i w:val="0"/>
        <w:strike w:val="0"/>
        <w:dstrike w:val="0"/>
        <w:color w:val="FF0000"/>
        <w:sz w:val="24"/>
        <w:u w:val="none" w:color="000000"/>
        <w:bdr w:val="none" w:sz="0" w:space="0" w:color="auto"/>
        <w:shd w:val="clear" w:color="auto" w:fill="auto"/>
        <w:vertAlign w:val="baseline"/>
      </w:rPr>
    </w:lvl>
    <w:lvl w:ilvl="4" w:tplc="B6E04212">
      <w:start w:val="1"/>
      <w:numFmt w:val="bullet"/>
      <w:lvlText w:val="o"/>
      <w:lvlJc w:val="left"/>
      <w:pPr>
        <w:ind w:left="2881"/>
      </w:pPr>
      <w:rPr>
        <w:rFonts w:ascii="Wingdings" w:eastAsia="Wingdings" w:hAnsi="Wingdings" w:cs="Wingdings"/>
        <w:b w:val="0"/>
        <w:i w:val="0"/>
        <w:strike w:val="0"/>
        <w:dstrike w:val="0"/>
        <w:color w:val="FF0000"/>
        <w:sz w:val="24"/>
        <w:u w:val="none" w:color="000000"/>
        <w:bdr w:val="none" w:sz="0" w:space="0" w:color="auto"/>
        <w:shd w:val="clear" w:color="auto" w:fill="auto"/>
        <w:vertAlign w:val="baseline"/>
      </w:rPr>
    </w:lvl>
    <w:lvl w:ilvl="5" w:tplc="FD180FC2">
      <w:start w:val="1"/>
      <w:numFmt w:val="bullet"/>
      <w:lvlText w:val="▪"/>
      <w:lvlJc w:val="left"/>
      <w:pPr>
        <w:ind w:left="3601"/>
      </w:pPr>
      <w:rPr>
        <w:rFonts w:ascii="Wingdings" w:eastAsia="Wingdings" w:hAnsi="Wingdings" w:cs="Wingdings"/>
        <w:b w:val="0"/>
        <w:i w:val="0"/>
        <w:strike w:val="0"/>
        <w:dstrike w:val="0"/>
        <w:color w:val="FF0000"/>
        <w:sz w:val="24"/>
        <w:u w:val="none" w:color="000000"/>
        <w:bdr w:val="none" w:sz="0" w:space="0" w:color="auto"/>
        <w:shd w:val="clear" w:color="auto" w:fill="auto"/>
        <w:vertAlign w:val="baseline"/>
      </w:rPr>
    </w:lvl>
    <w:lvl w:ilvl="6" w:tplc="C832A15C">
      <w:start w:val="1"/>
      <w:numFmt w:val="bullet"/>
      <w:lvlText w:val="•"/>
      <w:lvlJc w:val="left"/>
      <w:pPr>
        <w:ind w:left="4321"/>
      </w:pPr>
      <w:rPr>
        <w:rFonts w:ascii="Wingdings" w:eastAsia="Wingdings" w:hAnsi="Wingdings" w:cs="Wingdings"/>
        <w:b w:val="0"/>
        <w:i w:val="0"/>
        <w:strike w:val="0"/>
        <w:dstrike w:val="0"/>
        <w:color w:val="FF0000"/>
        <w:sz w:val="24"/>
        <w:u w:val="none" w:color="000000"/>
        <w:bdr w:val="none" w:sz="0" w:space="0" w:color="auto"/>
        <w:shd w:val="clear" w:color="auto" w:fill="auto"/>
        <w:vertAlign w:val="baseline"/>
      </w:rPr>
    </w:lvl>
    <w:lvl w:ilvl="7" w:tplc="CF127608">
      <w:start w:val="1"/>
      <w:numFmt w:val="bullet"/>
      <w:lvlText w:val="o"/>
      <w:lvlJc w:val="left"/>
      <w:pPr>
        <w:ind w:left="5041"/>
      </w:pPr>
      <w:rPr>
        <w:rFonts w:ascii="Wingdings" w:eastAsia="Wingdings" w:hAnsi="Wingdings" w:cs="Wingdings"/>
        <w:b w:val="0"/>
        <w:i w:val="0"/>
        <w:strike w:val="0"/>
        <w:dstrike w:val="0"/>
        <w:color w:val="FF0000"/>
        <w:sz w:val="24"/>
        <w:u w:val="none" w:color="000000"/>
        <w:bdr w:val="none" w:sz="0" w:space="0" w:color="auto"/>
        <w:shd w:val="clear" w:color="auto" w:fill="auto"/>
        <w:vertAlign w:val="baseline"/>
      </w:rPr>
    </w:lvl>
    <w:lvl w:ilvl="8" w:tplc="90E068D2">
      <w:start w:val="1"/>
      <w:numFmt w:val="bullet"/>
      <w:lvlText w:val="▪"/>
      <w:lvlJc w:val="left"/>
      <w:pPr>
        <w:ind w:left="5761"/>
      </w:pPr>
      <w:rPr>
        <w:rFonts w:ascii="Wingdings" w:eastAsia="Wingdings" w:hAnsi="Wingdings" w:cs="Wingdings"/>
        <w:b w:val="0"/>
        <w:i w:val="0"/>
        <w:strike w:val="0"/>
        <w:dstrike w:val="0"/>
        <w:color w:val="FF0000"/>
        <w:sz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41"/>
    <w:rsid w:val="00445441"/>
    <w:rsid w:val="00A54C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17D80-3A28-45F3-B168-0FF75567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418</Words>
  <Characters>2305</Characters>
  <Application>Microsoft Office Word</Application>
  <DocSecurity>0</DocSecurity>
  <Lines>19</Lines>
  <Paragraphs>5</Paragraphs>
  <ScaleCrop>false</ScaleCrop>
  <Company>Hewlett-Packard</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dc:creator>
  <cp:keywords/>
  <cp:lastModifiedBy>juaimas barba rmz</cp:lastModifiedBy>
  <cp:revision>2</cp:revision>
  <dcterms:created xsi:type="dcterms:W3CDTF">2017-03-24T01:24:00Z</dcterms:created>
  <dcterms:modified xsi:type="dcterms:W3CDTF">2017-03-24T01:24:00Z</dcterms:modified>
</cp:coreProperties>
</file>