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F7" w:rsidRDefault="005D72F7" w:rsidP="005D72F7">
      <w:pPr>
        <w:ind w:left="-5"/>
        <w:rPr>
          <w:rFonts w:ascii="Arial" w:hAnsi="Arial" w:cs="Arial"/>
          <w:sz w:val="24"/>
          <w:szCs w:val="24"/>
        </w:rPr>
      </w:pPr>
    </w:p>
    <w:p w:rsidR="005D72F7" w:rsidRPr="005D72F7" w:rsidRDefault="005D72F7" w:rsidP="005D72F7">
      <w:pPr>
        <w:ind w:left="-5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Conteste correctamente los siguientes espacios con letra roja: </w:t>
      </w:r>
    </w:p>
    <w:p w:rsidR="005D72F7" w:rsidRPr="005D72F7" w:rsidRDefault="005D72F7" w:rsidP="005D72F7">
      <w:pPr>
        <w:numPr>
          <w:ilvl w:val="0"/>
          <w:numId w:val="1"/>
        </w:numPr>
        <w:ind w:hanging="233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Menciones los tres factores que pueden ocasionar diferencias en los resultados de un ensayo clínico aleatorizado: </w:t>
      </w:r>
    </w:p>
    <w:p w:rsidR="005D72F7" w:rsidRPr="005D72F7" w:rsidRDefault="005D72F7" w:rsidP="005D72F7">
      <w:pPr>
        <w:spacing w:after="217" w:line="259" w:lineRule="auto"/>
        <w:ind w:left="-5" w:right="7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1. </w:t>
      </w:r>
      <w:r w:rsidRPr="005D72F7">
        <w:rPr>
          <w:rFonts w:ascii="Arial" w:hAnsi="Arial" w:cs="Arial"/>
          <w:color w:val="FF0000"/>
          <w:sz w:val="24"/>
          <w:szCs w:val="24"/>
        </w:rPr>
        <w:t>Sesgo</w:t>
      </w:r>
    </w:p>
    <w:p w:rsidR="005D72F7" w:rsidRPr="005D72F7" w:rsidRDefault="005D72F7" w:rsidP="005D72F7">
      <w:pPr>
        <w:spacing w:after="217" w:line="259" w:lineRule="auto"/>
        <w:ind w:left="-5" w:right="50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color w:val="FF0000"/>
          <w:sz w:val="24"/>
          <w:szCs w:val="24"/>
        </w:rPr>
        <w:t xml:space="preserve">2.- Doble cegamiento </w:t>
      </w:r>
    </w:p>
    <w:p w:rsidR="005D72F7" w:rsidRPr="005D72F7" w:rsidRDefault="005D72F7" w:rsidP="005D72F7">
      <w:pPr>
        <w:spacing w:after="217" w:line="259" w:lineRule="auto"/>
        <w:ind w:left="-5" w:right="3736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color w:val="FF0000"/>
          <w:sz w:val="24"/>
          <w:szCs w:val="24"/>
        </w:rPr>
        <w:t>3.- Incertidumbre</w:t>
      </w:r>
    </w:p>
    <w:p w:rsidR="005D72F7" w:rsidRPr="005D72F7" w:rsidRDefault="005D72F7" w:rsidP="005D72F7">
      <w:pPr>
        <w:numPr>
          <w:ilvl w:val="0"/>
          <w:numId w:val="1"/>
        </w:numPr>
        <w:ind w:hanging="233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Cuando se interpreta al valor de p pueden existir 2 tipos de </w:t>
      </w:r>
      <w:proofErr w:type="gramStart"/>
      <w:r w:rsidRPr="005D72F7">
        <w:rPr>
          <w:rFonts w:ascii="Arial" w:hAnsi="Arial" w:cs="Arial"/>
          <w:sz w:val="24"/>
          <w:szCs w:val="24"/>
        </w:rPr>
        <w:t>errores,  ¿</w:t>
      </w:r>
      <w:proofErr w:type="spellStart"/>
      <w:proofErr w:type="gramEnd"/>
      <w:r w:rsidRPr="005D72F7">
        <w:rPr>
          <w:rFonts w:ascii="Arial" w:hAnsi="Arial" w:cs="Arial"/>
          <w:sz w:val="24"/>
          <w:szCs w:val="24"/>
        </w:rPr>
        <w:t>Como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se le llama al error que considera azar a un mayor número de asociaciones reales? </w:t>
      </w:r>
      <w:r w:rsidRPr="005D72F7">
        <w:rPr>
          <w:rFonts w:ascii="Arial" w:hAnsi="Arial" w:cs="Arial"/>
          <w:color w:val="FF0000"/>
          <w:sz w:val="24"/>
          <w:szCs w:val="24"/>
        </w:rPr>
        <w:t>Riesgo Atribuible</w:t>
      </w:r>
    </w:p>
    <w:p w:rsidR="005D72F7" w:rsidRPr="005D72F7" w:rsidRDefault="005D72F7" w:rsidP="005D72F7">
      <w:pPr>
        <w:numPr>
          <w:ilvl w:val="0"/>
          <w:numId w:val="1"/>
        </w:numPr>
        <w:ind w:hanging="233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>¿</w:t>
      </w:r>
      <w:proofErr w:type="spellStart"/>
      <w:r w:rsidRPr="005D72F7">
        <w:rPr>
          <w:rFonts w:ascii="Arial" w:hAnsi="Arial" w:cs="Arial"/>
          <w:sz w:val="24"/>
          <w:szCs w:val="24"/>
        </w:rPr>
        <w:t>Cual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estudio es mejor? </w:t>
      </w:r>
      <w:r w:rsidRPr="005D72F7">
        <w:rPr>
          <w:rFonts w:ascii="Arial" w:hAnsi="Arial" w:cs="Arial"/>
          <w:color w:val="FF0000"/>
          <w:sz w:val="24"/>
          <w:szCs w:val="24"/>
        </w:rPr>
        <w:t>Meta-analíticos</w:t>
      </w:r>
    </w:p>
    <w:p w:rsidR="005D72F7" w:rsidRPr="005D72F7" w:rsidRDefault="005D72F7" w:rsidP="005D72F7">
      <w:pPr>
        <w:spacing w:after="9"/>
        <w:ind w:left="-5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1.-) Se </w:t>
      </w:r>
      <w:proofErr w:type="spellStart"/>
      <w:r w:rsidRPr="005D72F7">
        <w:rPr>
          <w:rFonts w:ascii="Arial" w:hAnsi="Arial" w:cs="Arial"/>
          <w:sz w:val="24"/>
          <w:szCs w:val="24"/>
        </w:rPr>
        <w:t>realizo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un estudio con </w:t>
      </w:r>
      <w:proofErr w:type="spellStart"/>
      <w:r w:rsidRPr="005D72F7">
        <w:rPr>
          <w:rFonts w:ascii="Arial" w:hAnsi="Arial" w:cs="Arial"/>
          <w:sz w:val="24"/>
          <w:szCs w:val="24"/>
        </w:rPr>
        <w:t>amantadina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vs placebo para observar la curación de un resfriado común, se encontró que en el grupo con el antiviral el cuadro se redujo de 5 días a 3 y en el grupo con placebo el cuadro clínico </w:t>
      </w:r>
      <w:proofErr w:type="gramStart"/>
      <w:r w:rsidRPr="005D72F7">
        <w:rPr>
          <w:rFonts w:ascii="Arial" w:hAnsi="Arial" w:cs="Arial"/>
          <w:sz w:val="24"/>
          <w:szCs w:val="24"/>
        </w:rPr>
        <w:t>duro  entre</w:t>
      </w:r>
      <w:proofErr w:type="gramEnd"/>
      <w:r w:rsidRPr="005D72F7">
        <w:rPr>
          <w:rFonts w:ascii="Arial" w:hAnsi="Arial" w:cs="Arial"/>
          <w:sz w:val="24"/>
          <w:szCs w:val="24"/>
        </w:rPr>
        <w:t xml:space="preserve"> 4 y 6 días de duración. Con una p menor a </w:t>
      </w:r>
    </w:p>
    <w:p w:rsidR="005D72F7" w:rsidRPr="005D72F7" w:rsidRDefault="005D72F7" w:rsidP="005D72F7">
      <w:pPr>
        <w:ind w:left="-5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0.01. </w:t>
      </w:r>
    </w:p>
    <w:p w:rsidR="005D72F7" w:rsidRPr="005D72F7" w:rsidRDefault="005D72F7" w:rsidP="005D72F7">
      <w:pPr>
        <w:ind w:left="-5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2.- Se </w:t>
      </w:r>
      <w:proofErr w:type="spellStart"/>
      <w:r w:rsidRPr="005D72F7">
        <w:rPr>
          <w:rFonts w:ascii="Arial" w:hAnsi="Arial" w:cs="Arial"/>
          <w:sz w:val="24"/>
          <w:szCs w:val="24"/>
        </w:rPr>
        <w:t>realizo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un estudio con antigripal con </w:t>
      </w:r>
      <w:proofErr w:type="spellStart"/>
      <w:r w:rsidRPr="005D72F7">
        <w:rPr>
          <w:rFonts w:ascii="Arial" w:hAnsi="Arial" w:cs="Arial"/>
          <w:sz w:val="24"/>
          <w:szCs w:val="24"/>
        </w:rPr>
        <w:t>amocixilina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5D72F7">
        <w:rPr>
          <w:rFonts w:ascii="Arial" w:hAnsi="Arial" w:cs="Arial"/>
          <w:sz w:val="24"/>
          <w:szCs w:val="24"/>
        </w:rPr>
        <w:t>acido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2F7">
        <w:rPr>
          <w:rFonts w:ascii="Arial" w:hAnsi="Arial" w:cs="Arial"/>
          <w:sz w:val="24"/>
          <w:szCs w:val="24"/>
        </w:rPr>
        <w:t>clavulanico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vs amoxicilina en el primer grupo de redujo el cuadro infecciosa de </w:t>
      </w:r>
      <w:proofErr w:type="spellStart"/>
      <w:r w:rsidRPr="005D72F7">
        <w:rPr>
          <w:rFonts w:ascii="Arial" w:hAnsi="Arial" w:cs="Arial"/>
          <w:sz w:val="24"/>
          <w:szCs w:val="24"/>
        </w:rPr>
        <w:t>faringoamigdalitis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de 7 días a 3 disminuyendo el riesgo de complicaciones como otitis media y en el segundo se redujo el cuadro a 5 días con una p menor </w:t>
      </w:r>
      <w:proofErr w:type="gramStart"/>
      <w:r w:rsidRPr="005D72F7">
        <w:rPr>
          <w:rFonts w:ascii="Arial" w:hAnsi="Arial" w:cs="Arial"/>
          <w:sz w:val="24"/>
          <w:szCs w:val="24"/>
        </w:rPr>
        <w:t>a  0.05.</w:t>
      </w:r>
      <w:proofErr w:type="gramEnd"/>
      <w:r w:rsidRPr="005D72F7">
        <w:rPr>
          <w:rFonts w:ascii="Arial" w:hAnsi="Arial" w:cs="Arial"/>
          <w:sz w:val="24"/>
          <w:szCs w:val="24"/>
        </w:rPr>
        <w:t xml:space="preserve">  </w:t>
      </w:r>
    </w:p>
    <w:p w:rsidR="005D72F7" w:rsidRPr="005D72F7" w:rsidRDefault="005D72F7" w:rsidP="005D72F7">
      <w:pPr>
        <w:numPr>
          <w:ilvl w:val="0"/>
          <w:numId w:val="1"/>
        </w:numPr>
        <w:ind w:hanging="233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>¿</w:t>
      </w:r>
      <w:proofErr w:type="spellStart"/>
      <w:r w:rsidRPr="005D72F7">
        <w:rPr>
          <w:rFonts w:ascii="Arial" w:hAnsi="Arial" w:cs="Arial"/>
          <w:sz w:val="24"/>
          <w:szCs w:val="24"/>
        </w:rPr>
        <w:t>Cual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de los dos ejemplos tiene mayor significancia estadística? </w:t>
      </w:r>
    </w:p>
    <w:p w:rsidR="005D72F7" w:rsidRPr="005D72F7" w:rsidRDefault="005D72F7" w:rsidP="005D72F7">
      <w:pPr>
        <w:ind w:left="233" w:firstLine="0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color w:val="FF0000"/>
          <w:sz w:val="24"/>
          <w:szCs w:val="24"/>
        </w:rPr>
        <w:t>El estudio 1 por la baja probabilidad de que ocurra otro evento.</w:t>
      </w:r>
    </w:p>
    <w:p w:rsidR="005D72F7" w:rsidRDefault="005D72F7" w:rsidP="005D72F7">
      <w:pPr>
        <w:spacing w:after="218" w:line="259" w:lineRule="auto"/>
        <w:ind w:left="0" w:firstLine="0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 </w:t>
      </w:r>
    </w:p>
    <w:p w:rsidR="005D72F7" w:rsidRDefault="005D72F7" w:rsidP="005D72F7">
      <w:pPr>
        <w:spacing w:after="218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5D72F7" w:rsidRDefault="005D72F7" w:rsidP="005D72F7">
      <w:pPr>
        <w:spacing w:after="218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5D72F7" w:rsidRDefault="005D72F7" w:rsidP="005D72F7">
      <w:pPr>
        <w:spacing w:after="218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5D72F7" w:rsidRDefault="005D72F7" w:rsidP="005D72F7">
      <w:pPr>
        <w:spacing w:after="218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5D72F7" w:rsidRPr="005D72F7" w:rsidRDefault="005D72F7" w:rsidP="005D72F7">
      <w:pPr>
        <w:spacing w:after="218" w:line="259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72F7" w:rsidRPr="005D72F7" w:rsidRDefault="005D72F7" w:rsidP="005D72F7">
      <w:pPr>
        <w:numPr>
          <w:ilvl w:val="0"/>
          <w:numId w:val="1"/>
        </w:numPr>
        <w:ind w:hanging="233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lastRenderedPageBreak/>
        <w:t xml:space="preserve">En el siguiente ejemplo calcule el riesgo relativo, el riesgo absoluto y el NNT </w:t>
      </w:r>
    </w:p>
    <w:p w:rsidR="005D72F7" w:rsidRPr="005D72F7" w:rsidRDefault="005D72F7" w:rsidP="005D72F7">
      <w:pPr>
        <w:ind w:left="-5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5D72F7">
        <w:rPr>
          <w:rFonts w:ascii="Arial" w:hAnsi="Arial" w:cs="Arial"/>
          <w:sz w:val="24"/>
          <w:szCs w:val="24"/>
        </w:rPr>
        <w:t>realizo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un estudio a 10 años para comparar la incidencia de mortalidad en el grupo de pacientes pos infarto que usaban ARA2 (LOSARTAN) </w:t>
      </w:r>
      <w:proofErr w:type="gramStart"/>
      <w:r w:rsidRPr="005D72F7">
        <w:rPr>
          <w:rFonts w:ascii="Arial" w:hAnsi="Arial" w:cs="Arial"/>
          <w:sz w:val="24"/>
          <w:szCs w:val="24"/>
        </w:rPr>
        <w:t>vs  PLACEBO</w:t>
      </w:r>
      <w:proofErr w:type="gramEnd"/>
      <w:r w:rsidRPr="005D72F7">
        <w:rPr>
          <w:rFonts w:ascii="Arial" w:hAnsi="Arial" w:cs="Arial"/>
          <w:sz w:val="24"/>
          <w:szCs w:val="24"/>
        </w:rPr>
        <w:t xml:space="preserve">  en el primer grupo la mortalidad tuvo una incidencia de 45% y en el segundo de 60% </w:t>
      </w:r>
    </w:p>
    <w:p w:rsidR="005D72F7" w:rsidRPr="005D72F7" w:rsidRDefault="005D72F7" w:rsidP="005D72F7">
      <w:pPr>
        <w:spacing w:after="217" w:line="259" w:lineRule="auto"/>
        <w:ind w:left="-5" w:right="50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color w:val="FF0000"/>
          <w:sz w:val="24"/>
          <w:szCs w:val="24"/>
        </w:rPr>
        <w:t>1.- RRR: 45 / 60 = 0.75%</w:t>
      </w:r>
    </w:p>
    <w:p w:rsidR="005D72F7" w:rsidRPr="005D72F7" w:rsidRDefault="005D72F7" w:rsidP="005D72F7">
      <w:pPr>
        <w:spacing w:after="0" w:line="453" w:lineRule="auto"/>
        <w:ind w:left="-5" w:right="50"/>
        <w:rPr>
          <w:rFonts w:ascii="Arial" w:hAnsi="Arial" w:cs="Arial"/>
          <w:color w:val="FF0000"/>
          <w:sz w:val="24"/>
          <w:szCs w:val="24"/>
        </w:rPr>
      </w:pPr>
      <w:r w:rsidRPr="005D72F7">
        <w:rPr>
          <w:rFonts w:ascii="Arial" w:hAnsi="Arial" w:cs="Arial"/>
          <w:color w:val="FF0000"/>
          <w:sz w:val="24"/>
          <w:szCs w:val="24"/>
        </w:rPr>
        <w:t xml:space="preserve">2.- RRA: 45 – 60 / 45 x 100 </w:t>
      </w:r>
      <w:proofErr w:type="gramStart"/>
      <w:r w:rsidRPr="005D72F7">
        <w:rPr>
          <w:rFonts w:ascii="Arial" w:hAnsi="Arial" w:cs="Arial"/>
          <w:color w:val="FF0000"/>
          <w:sz w:val="24"/>
          <w:szCs w:val="24"/>
        </w:rPr>
        <w:t>=  33.3</w:t>
      </w:r>
      <w:proofErr w:type="gramEnd"/>
      <w:r w:rsidRPr="005D72F7">
        <w:rPr>
          <w:rFonts w:ascii="Arial" w:hAnsi="Arial" w:cs="Arial"/>
          <w:color w:val="FF0000"/>
          <w:sz w:val="24"/>
          <w:szCs w:val="24"/>
        </w:rPr>
        <w:t>%</w:t>
      </w:r>
    </w:p>
    <w:p w:rsidR="005D72F7" w:rsidRPr="005D72F7" w:rsidRDefault="005D72F7" w:rsidP="005D72F7">
      <w:pPr>
        <w:spacing w:after="0" w:line="453" w:lineRule="auto"/>
        <w:ind w:left="-5" w:right="192"/>
        <w:rPr>
          <w:rFonts w:ascii="Arial" w:hAnsi="Arial" w:cs="Arial"/>
          <w:color w:val="FF0000"/>
          <w:sz w:val="24"/>
          <w:szCs w:val="24"/>
        </w:rPr>
      </w:pPr>
      <w:r w:rsidRPr="005D72F7">
        <w:rPr>
          <w:rFonts w:ascii="Arial" w:hAnsi="Arial" w:cs="Arial"/>
          <w:color w:val="FF0000"/>
          <w:sz w:val="24"/>
          <w:szCs w:val="24"/>
        </w:rPr>
        <w:t>3.- NNT:  Reducción Absoluta de Riesgo (RAR) 60 / 105 – 45 / 105; 0.57 – 0.42 = 0.15%</w:t>
      </w:r>
    </w:p>
    <w:p w:rsidR="005D72F7" w:rsidRPr="005D72F7" w:rsidRDefault="005D72F7" w:rsidP="005D72F7">
      <w:pPr>
        <w:spacing w:after="0" w:line="453" w:lineRule="auto"/>
        <w:ind w:left="-5" w:right="192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color w:val="FF0000"/>
          <w:sz w:val="24"/>
          <w:szCs w:val="24"/>
        </w:rPr>
        <w:t xml:space="preserve">                 NNT = 1 / 0.57 – 0.42; 1 / 0.15 = 6.66%</w:t>
      </w:r>
    </w:p>
    <w:p w:rsidR="005D72F7" w:rsidRPr="005D72F7" w:rsidRDefault="005D72F7" w:rsidP="005D72F7">
      <w:pPr>
        <w:numPr>
          <w:ilvl w:val="0"/>
          <w:numId w:val="1"/>
        </w:numPr>
        <w:ind w:hanging="233"/>
        <w:rPr>
          <w:rFonts w:ascii="Arial" w:hAnsi="Arial" w:cs="Arial"/>
          <w:sz w:val="24"/>
          <w:szCs w:val="24"/>
        </w:rPr>
      </w:pPr>
      <w:r w:rsidRPr="005D72F7">
        <w:rPr>
          <w:rFonts w:ascii="Arial" w:hAnsi="Arial" w:cs="Arial"/>
          <w:sz w:val="24"/>
          <w:szCs w:val="24"/>
        </w:rPr>
        <w:t xml:space="preserve">De acuerdo al ejemplo hipotético anterior usaría usted </w:t>
      </w:r>
      <w:proofErr w:type="spellStart"/>
      <w:r w:rsidRPr="005D72F7">
        <w:rPr>
          <w:rFonts w:ascii="Arial" w:hAnsi="Arial" w:cs="Arial"/>
          <w:sz w:val="24"/>
          <w:szCs w:val="24"/>
        </w:rPr>
        <w:t>losartan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 en sus pacientes pos infartados y ¿</w:t>
      </w:r>
      <w:proofErr w:type="spellStart"/>
      <w:r w:rsidRPr="005D72F7">
        <w:rPr>
          <w:rFonts w:ascii="Arial" w:hAnsi="Arial" w:cs="Arial"/>
          <w:sz w:val="24"/>
          <w:szCs w:val="24"/>
        </w:rPr>
        <w:t>por que</w:t>
      </w:r>
      <w:proofErr w:type="spellEnd"/>
      <w:r w:rsidRPr="005D72F7">
        <w:rPr>
          <w:rFonts w:ascii="Arial" w:hAnsi="Arial" w:cs="Arial"/>
          <w:sz w:val="24"/>
          <w:szCs w:val="24"/>
        </w:rPr>
        <w:t xml:space="preserve">? </w:t>
      </w:r>
      <w:r w:rsidRPr="005D72F7">
        <w:rPr>
          <w:rFonts w:ascii="Arial" w:hAnsi="Arial" w:cs="Arial"/>
          <w:color w:val="FF0000"/>
          <w:sz w:val="24"/>
          <w:szCs w:val="24"/>
        </w:rPr>
        <w:t xml:space="preserve"> Sí, porque por cada 6-7 pacientes se evitará una mortalidad.</w:t>
      </w:r>
    </w:p>
    <w:p w:rsidR="0084655F" w:rsidRDefault="0084655F"/>
    <w:sectPr w:rsidR="0084655F">
      <w:headerReference w:type="default" r:id="rId7"/>
      <w:footerReference w:type="default" r:id="rId8"/>
      <w:pgSz w:w="11906" w:h="16838"/>
      <w:pgMar w:top="1440" w:right="179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A6" w:rsidRDefault="003A79A6" w:rsidP="005D72F7">
      <w:pPr>
        <w:spacing w:after="0" w:line="240" w:lineRule="auto"/>
      </w:pPr>
      <w:r>
        <w:separator/>
      </w:r>
    </w:p>
  </w:endnote>
  <w:endnote w:type="continuationSeparator" w:id="0">
    <w:p w:rsidR="003A79A6" w:rsidRDefault="003A79A6" w:rsidP="005D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7" w:rsidRDefault="005D72F7" w:rsidP="005D72F7">
    <w:pPr>
      <w:pStyle w:val="Encabezado"/>
    </w:pPr>
  </w:p>
  <w:p w:rsidR="005D72F7" w:rsidRDefault="005D72F7" w:rsidP="005D72F7"/>
  <w:p w:rsidR="005D72F7" w:rsidRDefault="005D72F7" w:rsidP="005D72F7">
    <w:pPr>
      <w:pStyle w:val="Piedepgina"/>
    </w:pPr>
  </w:p>
  <w:p w:rsidR="005D72F7" w:rsidRDefault="005D72F7" w:rsidP="005D72F7"/>
  <w:p w:rsidR="005D72F7" w:rsidRDefault="005D72F7" w:rsidP="005D72F7">
    <w:pPr>
      <w:pStyle w:val="Piedepgina"/>
    </w:pPr>
    <w:r w:rsidRPr="00BE12A3">
      <w:rPr>
        <w:rFonts w:ascii="Arial" w:hAnsi="Arial" w:cs="Arial"/>
      </w:rPr>
      <w:t xml:space="preserve">Dalia Berenice Nolasco </w:t>
    </w:r>
    <w:proofErr w:type="spellStart"/>
    <w:r w:rsidRPr="00BE12A3">
      <w:rPr>
        <w:rFonts w:ascii="Arial" w:hAnsi="Arial" w:cs="Arial"/>
      </w:rPr>
      <w:t>Delfin</w:t>
    </w:r>
    <w:proofErr w:type="spellEnd"/>
    <w:r>
      <w:rPr>
        <w:rFonts w:ascii="Arial" w:hAnsi="Arial" w:cs="Arial"/>
      </w:rPr>
      <w:t>.                                                               Ciclo 2016 B</w:t>
    </w:r>
  </w:p>
  <w:p w:rsidR="005D72F7" w:rsidRDefault="005D7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A6" w:rsidRDefault="003A79A6" w:rsidP="005D72F7">
      <w:pPr>
        <w:spacing w:after="0" w:line="240" w:lineRule="auto"/>
      </w:pPr>
      <w:r>
        <w:separator/>
      </w:r>
    </w:p>
  </w:footnote>
  <w:footnote w:type="continuationSeparator" w:id="0">
    <w:p w:rsidR="003A79A6" w:rsidRDefault="003A79A6" w:rsidP="005D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7" w:rsidRDefault="005D72F7">
    <w:pPr>
      <w:pStyle w:val="Encabezado"/>
    </w:pPr>
    <w:r>
      <w:rPr>
        <w:noProof/>
      </w:rPr>
      <w:drawing>
        <wp:anchor distT="158496" distB="150114" distL="272796" distR="272542" simplePos="0" relativeHeight="251659264" behindDoc="1" locked="0" layoutInCell="1" allowOverlap="1" wp14:anchorId="1297AC64" wp14:editId="5FBD273B">
          <wp:simplePos x="0" y="0"/>
          <wp:positionH relativeFrom="column">
            <wp:posOffset>-704850</wp:posOffset>
          </wp:positionH>
          <wp:positionV relativeFrom="paragraph">
            <wp:posOffset>-269875</wp:posOffset>
          </wp:positionV>
          <wp:extent cx="2048637" cy="514350"/>
          <wp:effectExtent l="190500" t="190500" r="199390" b="190500"/>
          <wp:wrapTight wrapText="bothSides">
            <wp:wrapPolygon edited="0">
              <wp:start x="402" y="-8000"/>
              <wp:lineTo x="-2009" y="-6400"/>
              <wp:lineTo x="-1808" y="20000"/>
              <wp:lineTo x="201" y="27200"/>
              <wp:lineTo x="402" y="28800"/>
              <wp:lineTo x="21091" y="28800"/>
              <wp:lineTo x="21292" y="27200"/>
              <wp:lineTo x="23301" y="20000"/>
              <wp:lineTo x="23502" y="6400"/>
              <wp:lineTo x="21292" y="-5600"/>
              <wp:lineTo x="21091" y="-8000"/>
              <wp:lineTo x="402" y="-800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37" cy="5143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DA4"/>
    <w:multiLevelType w:val="hybridMultilevel"/>
    <w:tmpl w:val="A7446C4C"/>
    <w:lvl w:ilvl="0" w:tplc="FB4AEA5A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ED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E6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809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E7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4DF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46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F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84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F7"/>
    <w:rsid w:val="003A79A6"/>
    <w:rsid w:val="005D72F7"/>
    <w:rsid w:val="008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4147"/>
  <w15:chartTrackingRefBased/>
  <w15:docId w15:val="{AB7F6F25-42A5-459F-A6A7-38F596CA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2F7"/>
    <w:pPr>
      <w:spacing w:after="207" w:line="269" w:lineRule="auto"/>
      <w:ind w:left="10" w:hanging="10"/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2F7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D7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2F7"/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Nolasco</dc:creator>
  <cp:keywords/>
  <dc:description/>
  <cp:lastModifiedBy>Dalia Nolasco</cp:lastModifiedBy>
  <cp:revision>1</cp:revision>
  <dcterms:created xsi:type="dcterms:W3CDTF">2016-10-07T01:49:00Z</dcterms:created>
  <dcterms:modified xsi:type="dcterms:W3CDTF">2016-10-07T01:51:00Z</dcterms:modified>
</cp:coreProperties>
</file>