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39" w:rsidRDefault="00073B39" w:rsidP="00073B39">
      <w:pPr>
        <w:tabs>
          <w:tab w:val="left" w:pos="2000"/>
        </w:tabs>
        <w:jc w:val="center"/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0187822B" wp14:editId="46994B9E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4800600" cy="1867535"/>
            <wp:effectExtent l="0" t="0" r="0" b="12065"/>
            <wp:wrapThrough wrapText="bothSides">
              <wp:wrapPolygon edited="0">
                <wp:start x="0" y="0"/>
                <wp:lineTo x="0" y="21446"/>
                <wp:lineTo x="21486" y="21446"/>
                <wp:lineTo x="21486" y="0"/>
                <wp:lineTo x="0" y="0"/>
              </wp:wrapPolygon>
            </wp:wrapThrough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B39" w:rsidRDefault="00073B39" w:rsidP="00073B39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073B39" w:rsidRDefault="00073B39" w:rsidP="00073B39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073B39" w:rsidRDefault="00073B39" w:rsidP="00073B39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073B39" w:rsidRDefault="00073B39" w:rsidP="00073B39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073B39" w:rsidRDefault="00073B39" w:rsidP="00073B39">
      <w:pPr>
        <w:tabs>
          <w:tab w:val="left" w:pos="2552"/>
        </w:tabs>
        <w:rPr>
          <w:b/>
          <w:sz w:val="28"/>
          <w:szCs w:val="28"/>
        </w:rPr>
      </w:pPr>
    </w:p>
    <w:p w:rsidR="00073B39" w:rsidRDefault="00073B39" w:rsidP="00073B39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073B39" w:rsidRPr="00A86FC4" w:rsidRDefault="00073B39" w:rsidP="00073B39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</w:rPr>
      </w:pPr>
    </w:p>
    <w:p w:rsidR="00073B39" w:rsidRPr="00A86FC4" w:rsidRDefault="00073B39" w:rsidP="00073B39">
      <w:pPr>
        <w:tabs>
          <w:tab w:val="left" w:pos="2552"/>
        </w:tabs>
        <w:jc w:val="center"/>
        <w:rPr>
          <w:rFonts w:ascii="Arial" w:hAnsi="Arial" w:cs="Arial"/>
          <w:b/>
          <w:color w:val="323E4F" w:themeColor="text2" w:themeShade="BF"/>
          <w:sz w:val="36"/>
          <w:szCs w:val="28"/>
        </w:rPr>
      </w:pPr>
      <w:r w:rsidRPr="00A86FC4">
        <w:rPr>
          <w:rFonts w:ascii="Arial" w:hAnsi="Arial" w:cs="Arial"/>
          <w:b/>
          <w:color w:val="323E4F" w:themeColor="text2" w:themeShade="BF"/>
          <w:sz w:val="36"/>
          <w:szCs w:val="28"/>
        </w:rPr>
        <w:t>Universidad Guadalajara Lamar</w:t>
      </w:r>
    </w:p>
    <w:p w:rsidR="00073B39" w:rsidRPr="00A86FC4" w:rsidRDefault="00073B39" w:rsidP="00073B39">
      <w:pPr>
        <w:tabs>
          <w:tab w:val="left" w:pos="2552"/>
        </w:tabs>
        <w:rPr>
          <w:rFonts w:ascii="Arial" w:hAnsi="Arial" w:cs="Arial"/>
          <w:b/>
          <w:color w:val="323E4F" w:themeColor="text2" w:themeShade="BF"/>
          <w:sz w:val="36"/>
          <w:szCs w:val="28"/>
        </w:rPr>
      </w:pPr>
    </w:p>
    <w:p w:rsidR="00073B39" w:rsidRPr="00A86FC4" w:rsidRDefault="00073B39" w:rsidP="00073B39">
      <w:pPr>
        <w:tabs>
          <w:tab w:val="left" w:pos="2552"/>
        </w:tabs>
        <w:jc w:val="center"/>
        <w:rPr>
          <w:rFonts w:ascii="Arial" w:hAnsi="Arial" w:cs="Arial"/>
          <w:b/>
          <w:color w:val="8496B0" w:themeColor="text2" w:themeTint="99"/>
          <w:sz w:val="36"/>
          <w:szCs w:val="28"/>
        </w:rPr>
      </w:pPr>
      <w:r>
        <w:rPr>
          <w:rFonts w:ascii="Arial" w:hAnsi="Arial" w:cs="Arial"/>
          <w:b/>
          <w:color w:val="8496B0" w:themeColor="text2" w:themeTint="99"/>
          <w:sz w:val="36"/>
          <w:szCs w:val="28"/>
        </w:rPr>
        <w:t>ACTIVIDAD PRELIMINAR</w:t>
      </w:r>
      <w:bookmarkStart w:id="0" w:name="_GoBack"/>
      <w:bookmarkEnd w:id="0"/>
    </w:p>
    <w:p w:rsidR="00073B39" w:rsidRPr="00A86FC4" w:rsidRDefault="00073B39" w:rsidP="00073B39">
      <w:pPr>
        <w:tabs>
          <w:tab w:val="left" w:pos="2552"/>
        </w:tabs>
        <w:jc w:val="center"/>
        <w:rPr>
          <w:rFonts w:ascii="Arial" w:hAnsi="Arial" w:cs="Arial"/>
          <w:b/>
          <w:sz w:val="36"/>
          <w:szCs w:val="28"/>
        </w:rPr>
      </w:pPr>
    </w:p>
    <w:p w:rsidR="00073B39" w:rsidRPr="00A86FC4" w:rsidRDefault="00073B39" w:rsidP="00073B39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</w:rPr>
      </w:pPr>
    </w:p>
    <w:p w:rsidR="00073B39" w:rsidRPr="00A86FC4" w:rsidRDefault="00073B39" w:rsidP="00073B39">
      <w:pPr>
        <w:jc w:val="center"/>
        <w:rPr>
          <w:rFonts w:ascii="Arial" w:hAnsi="Arial" w:cs="Arial"/>
          <w:b/>
          <w:color w:val="FF0000"/>
          <w:sz w:val="36"/>
          <w:szCs w:val="28"/>
        </w:rPr>
      </w:pPr>
      <w:r w:rsidRPr="00A86FC4">
        <w:rPr>
          <w:rFonts w:ascii="Arial" w:hAnsi="Arial" w:cs="Arial"/>
          <w:b/>
          <w:color w:val="FF0000"/>
          <w:sz w:val="36"/>
          <w:szCs w:val="28"/>
        </w:rPr>
        <w:t>Martin Gonzalez Romero</w:t>
      </w:r>
    </w:p>
    <w:p w:rsidR="00073B39" w:rsidRPr="00073B39" w:rsidRDefault="00073B39" w:rsidP="00073B39">
      <w:pPr>
        <w:jc w:val="center"/>
        <w:rPr>
          <w:rFonts w:ascii="Arial" w:hAnsi="Arial" w:cs="Arial"/>
          <w:b/>
          <w:color w:val="FF0000"/>
          <w:sz w:val="36"/>
          <w:szCs w:val="28"/>
        </w:rPr>
      </w:pPr>
      <w:r>
        <w:rPr>
          <w:rFonts w:ascii="Arial" w:hAnsi="Arial" w:cs="Arial"/>
          <w:b/>
          <w:color w:val="FF0000"/>
          <w:sz w:val="36"/>
          <w:szCs w:val="28"/>
        </w:rPr>
        <w:t>LME3870</w:t>
      </w:r>
    </w:p>
    <w:p w:rsidR="00073B39" w:rsidRPr="00A86FC4" w:rsidRDefault="00073B39" w:rsidP="00073B39">
      <w:pPr>
        <w:rPr>
          <w:rFonts w:ascii="Arial" w:hAnsi="Arial" w:cs="Arial"/>
          <w:b/>
          <w:sz w:val="28"/>
          <w:szCs w:val="28"/>
        </w:rPr>
      </w:pPr>
    </w:p>
    <w:p w:rsidR="00073B39" w:rsidRPr="00A86FC4" w:rsidRDefault="00073B39" w:rsidP="00073B39">
      <w:pPr>
        <w:jc w:val="center"/>
        <w:rPr>
          <w:rFonts w:ascii="Arial" w:hAnsi="Arial" w:cs="Arial"/>
          <w:b/>
          <w:szCs w:val="28"/>
        </w:rPr>
      </w:pPr>
      <w:r w:rsidRPr="00A86FC4">
        <w:rPr>
          <w:rFonts w:ascii="Arial" w:hAnsi="Arial" w:cs="Arial"/>
          <w:b/>
          <w:szCs w:val="28"/>
        </w:rPr>
        <w:t>Hospital Civil Juan I. Menchaca</w:t>
      </w:r>
    </w:p>
    <w:p w:rsidR="00073B39" w:rsidRDefault="00073B39" w:rsidP="00073B39">
      <w:pPr>
        <w:jc w:val="center"/>
        <w:rPr>
          <w:rFonts w:ascii="American Typewriter" w:hAnsi="American Typewriter"/>
          <w:b/>
          <w:sz w:val="28"/>
          <w:szCs w:val="28"/>
        </w:rPr>
      </w:pPr>
    </w:p>
    <w:p w:rsidR="00073B39" w:rsidRDefault="00073B39" w:rsidP="00073B39">
      <w:pPr>
        <w:jc w:val="center"/>
        <w:rPr>
          <w:rFonts w:ascii="American Typewriter" w:hAnsi="American Typewriter"/>
          <w:b/>
          <w:sz w:val="28"/>
          <w:szCs w:val="28"/>
        </w:rPr>
      </w:pPr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01F6B562" wp14:editId="70992C64">
            <wp:simplePos x="0" y="0"/>
            <wp:positionH relativeFrom="column">
              <wp:posOffset>2286000</wp:posOffset>
            </wp:positionH>
            <wp:positionV relativeFrom="paragraph">
              <wp:posOffset>187325</wp:posOffset>
            </wp:positionV>
            <wp:extent cx="1035685" cy="1315720"/>
            <wp:effectExtent l="0" t="0" r="5715" b="5080"/>
            <wp:wrapThrough wrapText="bothSides">
              <wp:wrapPolygon edited="0">
                <wp:start x="0" y="0"/>
                <wp:lineTo x="0" y="21266"/>
                <wp:lineTo x="21189" y="21266"/>
                <wp:lineTo x="21189" y="0"/>
                <wp:lineTo x="0" y="0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B39" w:rsidRDefault="00073B39" w:rsidP="00073B39">
      <w:pPr>
        <w:jc w:val="center"/>
        <w:rPr>
          <w:rFonts w:ascii="American Typewriter" w:hAnsi="American Typewriter"/>
          <w:b/>
          <w:sz w:val="28"/>
          <w:szCs w:val="28"/>
        </w:rPr>
      </w:pPr>
    </w:p>
    <w:p w:rsidR="00073B39" w:rsidRDefault="00073B39" w:rsidP="00073B39">
      <w:pPr>
        <w:jc w:val="center"/>
        <w:rPr>
          <w:rFonts w:ascii="American Typewriter" w:hAnsi="American Typewriter"/>
          <w:b/>
          <w:sz w:val="28"/>
          <w:szCs w:val="28"/>
        </w:rPr>
      </w:pPr>
    </w:p>
    <w:p w:rsidR="00073B39" w:rsidRDefault="00073B39" w:rsidP="00073B39">
      <w:pPr>
        <w:jc w:val="center"/>
        <w:rPr>
          <w:rFonts w:ascii="American Typewriter" w:hAnsi="American Typewriter"/>
          <w:b/>
          <w:sz w:val="28"/>
          <w:szCs w:val="28"/>
        </w:rPr>
      </w:pPr>
    </w:p>
    <w:p w:rsidR="005A14FA" w:rsidRDefault="005A14FA" w:rsidP="005A14FA">
      <w:pPr>
        <w:rPr>
          <w:rFonts w:ascii="American Typewriter" w:hAnsi="American Typewriter"/>
          <w:b/>
          <w:sz w:val="28"/>
          <w:szCs w:val="28"/>
        </w:rPr>
      </w:pPr>
    </w:p>
    <w:p w:rsidR="00073B39" w:rsidRDefault="00073B39" w:rsidP="005A14FA">
      <w:pPr>
        <w:rPr>
          <w:b/>
          <w:color w:val="C00000"/>
        </w:rPr>
      </w:pPr>
    </w:p>
    <w:p w:rsidR="00E378D8" w:rsidRPr="00073B39" w:rsidRDefault="00D2286C" w:rsidP="00D2286C">
      <w:pPr>
        <w:jc w:val="center"/>
        <w:rPr>
          <w:rFonts w:ascii="Arial" w:hAnsi="Arial"/>
          <w:b/>
          <w:color w:val="2E74B5" w:themeColor="accent1" w:themeShade="BF"/>
          <w:sz w:val="24"/>
          <w:szCs w:val="24"/>
        </w:rPr>
      </w:pPr>
      <w:r w:rsidRPr="00073B39">
        <w:rPr>
          <w:rFonts w:ascii="Arial" w:hAnsi="Arial"/>
          <w:b/>
          <w:color w:val="2E74B5" w:themeColor="accent1" w:themeShade="BF"/>
          <w:sz w:val="24"/>
          <w:szCs w:val="24"/>
        </w:rPr>
        <w:lastRenderedPageBreak/>
        <w:t>ACTIVIDAD PRELIMINAR</w:t>
      </w:r>
    </w:p>
    <w:p w:rsidR="00D2286C" w:rsidRPr="00073B39" w:rsidRDefault="00D2286C" w:rsidP="00D2286C">
      <w:pPr>
        <w:jc w:val="center"/>
        <w:rPr>
          <w:rFonts w:ascii="Arial" w:hAnsi="Arial"/>
          <w:b/>
          <w:color w:val="C00000"/>
          <w:sz w:val="24"/>
          <w:szCs w:val="24"/>
        </w:rPr>
      </w:pPr>
    </w:p>
    <w:p w:rsidR="00073B39" w:rsidRDefault="00D2286C" w:rsidP="00D2286C">
      <w:pPr>
        <w:jc w:val="both"/>
        <w:rPr>
          <w:rFonts w:ascii="Arial" w:hAnsi="Arial"/>
          <w:sz w:val="24"/>
          <w:szCs w:val="24"/>
        </w:rPr>
      </w:pPr>
      <w:r w:rsidRPr="00073B39">
        <w:rPr>
          <w:rFonts w:ascii="Arial" w:hAnsi="Arial"/>
          <w:b/>
          <w:sz w:val="24"/>
          <w:szCs w:val="24"/>
        </w:rPr>
        <w:t xml:space="preserve">Nombre: </w:t>
      </w:r>
      <w:r w:rsidR="00073B39">
        <w:rPr>
          <w:rFonts w:ascii="Arial" w:hAnsi="Arial"/>
          <w:sz w:val="24"/>
          <w:szCs w:val="24"/>
        </w:rPr>
        <w:t xml:space="preserve">Martin Gonzalez Romero </w:t>
      </w:r>
    </w:p>
    <w:p w:rsidR="00D2286C" w:rsidRPr="00073B39" w:rsidRDefault="00D2286C" w:rsidP="00D2286C">
      <w:pPr>
        <w:jc w:val="both"/>
        <w:rPr>
          <w:rFonts w:ascii="Arial" w:hAnsi="Arial"/>
          <w:i/>
          <w:sz w:val="24"/>
          <w:szCs w:val="24"/>
        </w:rPr>
      </w:pPr>
      <w:r w:rsidRPr="00073B39">
        <w:rPr>
          <w:rFonts w:ascii="Arial" w:hAnsi="Arial"/>
          <w:i/>
          <w:sz w:val="24"/>
          <w:szCs w:val="24"/>
        </w:rPr>
        <w:t xml:space="preserve">Conteste correctamente los siguientes espacios con letra roja: </w:t>
      </w:r>
    </w:p>
    <w:p w:rsidR="00D2286C" w:rsidRPr="00073B39" w:rsidRDefault="00D2286C" w:rsidP="00D2286C">
      <w:pPr>
        <w:jc w:val="both"/>
        <w:rPr>
          <w:rFonts w:ascii="Arial" w:hAnsi="Arial"/>
          <w:b/>
          <w:sz w:val="24"/>
          <w:szCs w:val="24"/>
        </w:rPr>
      </w:pPr>
      <w:r w:rsidRPr="00073B39">
        <w:rPr>
          <w:rFonts w:ascii="Arial" w:hAnsi="Arial"/>
          <w:b/>
          <w:sz w:val="24"/>
          <w:szCs w:val="24"/>
        </w:rPr>
        <w:t>a) Menciones los tres factores que pueden ocasionar diferencias en los resultados de un ensayo clínico aleatorizado:</w:t>
      </w:r>
    </w:p>
    <w:p w:rsidR="00D2286C" w:rsidRPr="00073B39" w:rsidRDefault="00D2286C" w:rsidP="00D2286C">
      <w:pPr>
        <w:jc w:val="both"/>
        <w:rPr>
          <w:rFonts w:ascii="Arial" w:hAnsi="Arial"/>
          <w:b/>
          <w:color w:val="2E74B5" w:themeColor="accent1" w:themeShade="BF"/>
          <w:sz w:val="24"/>
          <w:szCs w:val="24"/>
        </w:rPr>
      </w:pPr>
      <w:r w:rsidRPr="00073B39">
        <w:rPr>
          <w:rFonts w:ascii="Arial" w:hAnsi="Arial"/>
          <w:b/>
          <w:color w:val="2E74B5" w:themeColor="accent1" w:themeShade="BF"/>
          <w:sz w:val="24"/>
          <w:szCs w:val="24"/>
        </w:rPr>
        <w:t>1.-</w:t>
      </w:r>
      <w:r w:rsidR="00A3030E" w:rsidRPr="00073B39">
        <w:rPr>
          <w:rFonts w:ascii="Arial" w:hAnsi="Arial"/>
          <w:b/>
          <w:color w:val="2E74B5" w:themeColor="accent1" w:themeShade="BF"/>
          <w:sz w:val="24"/>
          <w:szCs w:val="24"/>
        </w:rPr>
        <w:t xml:space="preserve"> </w:t>
      </w:r>
      <w:r w:rsidR="00A3030E" w:rsidRPr="00073B39">
        <w:rPr>
          <w:rFonts w:ascii="Arial" w:hAnsi="Arial"/>
          <w:color w:val="2E74B5" w:themeColor="accent1" w:themeShade="BF"/>
          <w:sz w:val="24"/>
          <w:szCs w:val="24"/>
        </w:rPr>
        <w:t xml:space="preserve">Aleatorización </w:t>
      </w:r>
    </w:p>
    <w:p w:rsidR="00D2286C" w:rsidRPr="00073B39" w:rsidRDefault="00D2286C" w:rsidP="00D2286C">
      <w:pPr>
        <w:jc w:val="both"/>
        <w:rPr>
          <w:rFonts w:ascii="Arial" w:hAnsi="Arial"/>
          <w:b/>
          <w:color w:val="2E74B5" w:themeColor="accent1" w:themeShade="BF"/>
          <w:sz w:val="24"/>
          <w:szCs w:val="24"/>
        </w:rPr>
      </w:pPr>
      <w:r w:rsidRPr="00073B39">
        <w:rPr>
          <w:rFonts w:ascii="Arial" w:hAnsi="Arial"/>
          <w:b/>
          <w:color w:val="2E74B5" w:themeColor="accent1" w:themeShade="BF"/>
          <w:sz w:val="24"/>
          <w:szCs w:val="24"/>
        </w:rPr>
        <w:t>2.-</w:t>
      </w:r>
      <w:r w:rsidR="00A3030E" w:rsidRPr="00073B39">
        <w:rPr>
          <w:rFonts w:ascii="Arial" w:hAnsi="Arial"/>
          <w:b/>
          <w:color w:val="2E74B5" w:themeColor="accent1" w:themeShade="BF"/>
          <w:sz w:val="24"/>
          <w:szCs w:val="24"/>
        </w:rPr>
        <w:t xml:space="preserve"> </w:t>
      </w:r>
      <w:r w:rsidR="00A3030E" w:rsidRPr="00073B39">
        <w:rPr>
          <w:rFonts w:ascii="Arial" w:hAnsi="Arial"/>
          <w:color w:val="2E74B5" w:themeColor="accent1" w:themeShade="BF"/>
          <w:sz w:val="24"/>
          <w:szCs w:val="24"/>
        </w:rPr>
        <w:t xml:space="preserve">Placebo </w:t>
      </w:r>
    </w:p>
    <w:p w:rsidR="00D2286C" w:rsidRPr="00073B39" w:rsidRDefault="00D2286C" w:rsidP="00D2286C">
      <w:pPr>
        <w:jc w:val="both"/>
        <w:rPr>
          <w:rFonts w:ascii="Arial" w:hAnsi="Arial"/>
          <w:b/>
          <w:color w:val="2E74B5" w:themeColor="accent1" w:themeShade="BF"/>
          <w:sz w:val="24"/>
          <w:szCs w:val="24"/>
        </w:rPr>
      </w:pPr>
      <w:r w:rsidRPr="00073B39">
        <w:rPr>
          <w:rFonts w:ascii="Arial" w:hAnsi="Arial"/>
          <w:b/>
          <w:color w:val="2E74B5" w:themeColor="accent1" w:themeShade="BF"/>
          <w:sz w:val="24"/>
          <w:szCs w:val="24"/>
        </w:rPr>
        <w:t>3.-</w:t>
      </w:r>
      <w:r w:rsidR="00A3030E" w:rsidRPr="00073B39">
        <w:rPr>
          <w:rFonts w:ascii="Arial" w:hAnsi="Arial"/>
          <w:b/>
          <w:color w:val="2E74B5" w:themeColor="accent1" w:themeShade="BF"/>
          <w:sz w:val="24"/>
          <w:szCs w:val="24"/>
        </w:rPr>
        <w:t xml:space="preserve"> </w:t>
      </w:r>
      <w:r w:rsidR="00A3030E" w:rsidRPr="00073B39">
        <w:rPr>
          <w:rFonts w:ascii="Arial" w:hAnsi="Arial"/>
          <w:color w:val="2E74B5" w:themeColor="accent1" w:themeShade="BF"/>
          <w:sz w:val="24"/>
          <w:szCs w:val="24"/>
        </w:rPr>
        <w:t xml:space="preserve">Cegamiento </w:t>
      </w:r>
    </w:p>
    <w:p w:rsidR="00D2286C" w:rsidRPr="00073B39" w:rsidRDefault="00D2286C" w:rsidP="00D2286C">
      <w:pPr>
        <w:jc w:val="both"/>
        <w:rPr>
          <w:rFonts w:ascii="Arial" w:hAnsi="Arial"/>
          <w:b/>
          <w:sz w:val="24"/>
          <w:szCs w:val="24"/>
        </w:rPr>
      </w:pPr>
      <w:r w:rsidRPr="00073B39">
        <w:rPr>
          <w:rFonts w:ascii="Arial" w:hAnsi="Arial"/>
          <w:b/>
          <w:sz w:val="24"/>
          <w:szCs w:val="24"/>
        </w:rPr>
        <w:t>b) Cuando se interpreta al valor de p pueden existir 2 tipos de errores, ¿Cómo se le llama al error que considera azar a un mayor número de asociaciones reales?</w:t>
      </w:r>
    </w:p>
    <w:p w:rsidR="00606C1F" w:rsidRPr="00073B39" w:rsidRDefault="00E127E1" w:rsidP="00D2286C">
      <w:pPr>
        <w:jc w:val="both"/>
        <w:rPr>
          <w:rFonts w:ascii="Arial" w:hAnsi="Arial"/>
          <w:color w:val="2E74B5" w:themeColor="accent1" w:themeShade="BF"/>
          <w:sz w:val="24"/>
          <w:szCs w:val="24"/>
        </w:rPr>
      </w:pPr>
      <w:r w:rsidRPr="00073B39">
        <w:rPr>
          <w:rFonts w:ascii="Arial" w:hAnsi="Arial"/>
          <w:color w:val="2E74B5" w:themeColor="accent1" w:themeShade="BF"/>
          <w:sz w:val="24"/>
          <w:szCs w:val="24"/>
        </w:rPr>
        <w:t xml:space="preserve">Error tipo 1 o Error alfa </w:t>
      </w:r>
    </w:p>
    <w:p w:rsidR="00D2286C" w:rsidRPr="00073B39" w:rsidRDefault="00D2286C" w:rsidP="00D2286C">
      <w:pPr>
        <w:jc w:val="both"/>
        <w:rPr>
          <w:rFonts w:ascii="Arial" w:hAnsi="Arial"/>
          <w:b/>
          <w:sz w:val="24"/>
          <w:szCs w:val="24"/>
        </w:rPr>
      </w:pPr>
      <w:r w:rsidRPr="00073B39">
        <w:rPr>
          <w:rFonts w:ascii="Arial" w:hAnsi="Arial"/>
          <w:b/>
          <w:sz w:val="24"/>
          <w:szCs w:val="24"/>
        </w:rPr>
        <w:t xml:space="preserve">c) ¿Cual estudio es mejor? </w:t>
      </w:r>
    </w:p>
    <w:p w:rsidR="00471F51" w:rsidRPr="00073B39" w:rsidRDefault="00471F51" w:rsidP="00D2286C">
      <w:pPr>
        <w:jc w:val="both"/>
        <w:rPr>
          <w:rFonts w:ascii="Arial" w:hAnsi="Arial"/>
          <w:color w:val="2E74B5" w:themeColor="accent1" w:themeShade="BF"/>
          <w:sz w:val="24"/>
          <w:szCs w:val="24"/>
        </w:rPr>
      </w:pPr>
      <w:r w:rsidRPr="00073B39">
        <w:rPr>
          <w:rFonts w:ascii="Arial" w:hAnsi="Arial"/>
          <w:color w:val="2E74B5" w:themeColor="accent1" w:themeShade="BF"/>
          <w:sz w:val="24"/>
          <w:szCs w:val="24"/>
        </w:rPr>
        <w:t xml:space="preserve">Meta análisis </w:t>
      </w:r>
    </w:p>
    <w:p w:rsidR="00D2286C" w:rsidRPr="00073B39" w:rsidRDefault="00CE7A09" w:rsidP="00D2286C">
      <w:pPr>
        <w:jc w:val="both"/>
        <w:rPr>
          <w:rFonts w:ascii="Arial" w:hAnsi="Arial"/>
          <w:sz w:val="24"/>
          <w:szCs w:val="24"/>
        </w:rPr>
      </w:pPr>
      <w:r w:rsidRPr="00073B39">
        <w:rPr>
          <w:rFonts w:ascii="Arial" w:hAnsi="Arial"/>
          <w:b/>
          <w:sz w:val="24"/>
          <w:szCs w:val="24"/>
        </w:rPr>
        <w:t xml:space="preserve">1.- </w:t>
      </w:r>
      <w:r w:rsidR="00D2286C" w:rsidRPr="00073B39">
        <w:rPr>
          <w:rFonts w:ascii="Arial" w:hAnsi="Arial"/>
          <w:sz w:val="24"/>
          <w:szCs w:val="24"/>
        </w:rPr>
        <w:t xml:space="preserve">Se realizó un estudio con amantadina vs placebo para observar la curación de un resfriado común, se encontró que en el grupo con el antiviral el cuadro se redujo de 5 días a 3 y en el grupo con placebo el cuadro clínico duro entre 4 y 6 días de duración. Con una p menor a 0.01. </w:t>
      </w:r>
    </w:p>
    <w:p w:rsidR="00D2286C" w:rsidRPr="00073B39" w:rsidRDefault="00D2286C" w:rsidP="00D2286C">
      <w:pPr>
        <w:jc w:val="both"/>
        <w:rPr>
          <w:rFonts w:ascii="Arial" w:hAnsi="Arial"/>
          <w:sz w:val="24"/>
          <w:szCs w:val="24"/>
        </w:rPr>
      </w:pPr>
      <w:r w:rsidRPr="00073B39">
        <w:rPr>
          <w:rFonts w:ascii="Arial" w:hAnsi="Arial"/>
          <w:b/>
          <w:sz w:val="24"/>
          <w:szCs w:val="24"/>
        </w:rPr>
        <w:t>2.-</w:t>
      </w:r>
      <w:r w:rsidRPr="00073B39">
        <w:rPr>
          <w:rFonts w:ascii="Arial" w:hAnsi="Arial"/>
          <w:sz w:val="24"/>
          <w:szCs w:val="24"/>
        </w:rPr>
        <w:t xml:space="preserve"> Se realizó un estudio con antigripal con amocixilina + ácido clavulanico vs amoxicilina en el primer grupo de redujo el cuadro infecciosa de faringoamigdalitis de 7 días a 3 disminuyendo el riesgo de complicaciones como otitis media y en el segundo se redujo el cuadro a 5 días con una p menor a 0.05.</w:t>
      </w:r>
    </w:p>
    <w:p w:rsidR="00D2286C" w:rsidRPr="00073B39" w:rsidRDefault="00D2286C" w:rsidP="00D2286C">
      <w:pPr>
        <w:jc w:val="both"/>
        <w:rPr>
          <w:rFonts w:ascii="Arial" w:hAnsi="Arial"/>
          <w:b/>
          <w:sz w:val="24"/>
          <w:szCs w:val="24"/>
        </w:rPr>
      </w:pPr>
      <w:r w:rsidRPr="00073B39">
        <w:rPr>
          <w:rFonts w:ascii="Arial" w:hAnsi="Arial"/>
          <w:b/>
          <w:sz w:val="24"/>
          <w:szCs w:val="24"/>
        </w:rPr>
        <w:t>d) ¿Cuál de los dos ejemplos tiene mayor significancia estadística?</w:t>
      </w:r>
    </w:p>
    <w:p w:rsidR="00606C1F" w:rsidRPr="00073B39" w:rsidRDefault="00606C1F" w:rsidP="00D2286C">
      <w:pPr>
        <w:jc w:val="both"/>
        <w:rPr>
          <w:rFonts w:ascii="Arial" w:hAnsi="Arial"/>
          <w:color w:val="2E74B5" w:themeColor="accent1" w:themeShade="BF"/>
          <w:sz w:val="24"/>
          <w:szCs w:val="24"/>
        </w:rPr>
      </w:pPr>
      <w:r w:rsidRPr="00073B39">
        <w:rPr>
          <w:rFonts w:ascii="Arial" w:hAnsi="Arial"/>
          <w:color w:val="2E74B5" w:themeColor="accent1" w:themeShade="BF"/>
          <w:sz w:val="24"/>
          <w:szCs w:val="24"/>
        </w:rPr>
        <w:t xml:space="preserve">P &lt;0.01 se utilizan en investigaciones médicas en las que cometer un error puede acarrear consecuencias más graves </w:t>
      </w:r>
    </w:p>
    <w:p w:rsidR="00CE7A09" w:rsidRPr="00073B39" w:rsidRDefault="00D2286C" w:rsidP="00D2286C">
      <w:pPr>
        <w:jc w:val="both"/>
        <w:rPr>
          <w:rFonts w:ascii="Arial" w:hAnsi="Arial"/>
          <w:sz w:val="24"/>
          <w:szCs w:val="24"/>
        </w:rPr>
      </w:pPr>
      <w:r w:rsidRPr="00073B39">
        <w:rPr>
          <w:rFonts w:ascii="Arial" w:hAnsi="Arial"/>
          <w:b/>
          <w:sz w:val="24"/>
          <w:szCs w:val="24"/>
        </w:rPr>
        <w:t>e)</w:t>
      </w:r>
      <w:r w:rsidRPr="00073B39">
        <w:rPr>
          <w:rFonts w:ascii="Arial" w:hAnsi="Arial"/>
          <w:sz w:val="24"/>
          <w:szCs w:val="24"/>
        </w:rPr>
        <w:t xml:space="preserve"> En el siguiente ejemplo calcule el </w:t>
      </w:r>
      <w:r w:rsidR="00196688" w:rsidRPr="00073B39">
        <w:rPr>
          <w:rFonts w:ascii="Arial" w:hAnsi="Arial"/>
          <w:sz w:val="24"/>
          <w:szCs w:val="24"/>
        </w:rPr>
        <w:t>reducción del relativa</w:t>
      </w:r>
      <w:r w:rsidRPr="00073B39">
        <w:rPr>
          <w:rFonts w:ascii="Arial" w:hAnsi="Arial"/>
          <w:sz w:val="24"/>
          <w:szCs w:val="24"/>
        </w:rPr>
        <w:t xml:space="preserve"> </w:t>
      </w:r>
      <w:r w:rsidR="00196688" w:rsidRPr="00073B39">
        <w:rPr>
          <w:rFonts w:ascii="Arial" w:hAnsi="Arial"/>
          <w:sz w:val="24"/>
          <w:szCs w:val="24"/>
        </w:rPr>
        <w:t xml:space="preserve">del riesgo (RRR) , relación absoluta del riesgo (RAR) </w:t>
      </w:r>
      <w:r w:rsidRPr="00073B39">
        <w:rPr>
          <w:rFonts w:ascii="Arial" w:hAnsi="Arial"/>
          <w:sz w:val="24"/>
          <w:szCs w:val="24"/>
        </w:rPr>
        <w:t xml:space="preserve"> y el</w:t>
      </w:r>
      <w:r w:rsidR="00196688" w:rsidRPr="00073B39">
        <w:rPr>
          <w:rFonts w:ascii="Arial" w:hAnsi="Arial"/>
          <w:sz w:val="24"/>
          <w:szCs w:val="24"/>
        </w:rPr>
        <w:t xml:space="preserve"> Número Necesario de pacientes a Tratar</w:t>
      </w:r>
      <w:r w:rsidRPr="00073B39">
        <w:rPr>
          <w:rFonts w:ascii="Arial" w:hAnsi="Arial"/>
          <w:sz w:val="24"/>
          <w:szCs w:val="24"/>
        </w:rPr>
        <w:t xml:space="preserve"> </w:t>
      </w:r>
      <w:r w:rsidR="00196688" w:rsidRPr="00073B39">
        <w:rPr>
          <w:rFonts w:ascii="Arial" w:hAnsi="Arial"/>
          <w:sz w:val="24"/>
          <w:szCs w:val="24"/>
        </w:rPr>
        <w:t>(</w:t>
      </w:r>
      <w:r w:rsidRPr="00073B39">
        <w:rPr>
          <w:rFonts w:ascii="Arial" w:hAnsi="Arial"/>
          <w:sz w:val="24"/>
          <w:szCs w:val="24"/>
        </w:rPr>
        <w:t>NNT</w:t>
      </w:r>
      <w:r w:rsidR="00196688" w:rsidRPr="00073B39">
        <w:rPr>
          <w:rFonts w:ascii="Arial" w:hAnsi="Arial"/>
          <w:sz w:val="24"/>
          <w:szCs w:val="24"/>
        </w:rPr>
        <w:t>)</w:t>
      </w:r>
      <w:r w:rsidRPr="00073B39">
        <w:rPr>
          <w:rFonts w:ascii="Arial" w:hAnsi="Arial"/>
          <w:sz w:val="24"/>
          <w:szCs w:val="24"/>
        </w:rPr>
        <w:t xml:space="preserve"> </w:t>
      </w:r>
    </w:p>
    <w:p w:rsidR="00D2286C" w:rsidRPr="00073B39" w:rsidRDefault="00D2286C" w:rsidP="00D2286C">
      <w:pPr>
        <w:jc w:val="both"/>
        <w:rPr>
          <w:rFonts w:ascii="Arial" w:hAnsi="Arial"/>
          <w:sz w:val="24"/>
          <w:szCs w:val="24"/>
        </w:rPr>
      </w:pPr>
      <w:r w:rsidRPr="00073B39">
        <w:rPr>
          <w:rFonts w:ascii="Arial" w:hAnsi="Arial"/>
          <w:sz w:val="24"/>
          <w:szCs w:val="24"/>
        </w:rPr>
        <w:t>Se realizó un estudio a 10 años para comparar la incidencia de mortalidad en el grupo de pacientes pos infarto que usaban ARA2 (LOSARTAN)</w:t>
      </w:r>
      <w:r w:rsidR="00AB61C5" w:rsidRPr="00073B39">
        <w:rPr>
          <w:rFonts w:ascii="Arial" w:hAnsi="Arial"/>
          <w:sz w:val="24"/>
          <w:szCs w:val="24"/>
        </w:rPr>
        <w:t xml:space="preserve"> (IEI)</w:t>
      </w:r>
      <w:r w:rsidRPr="00073B39">
        <w:rPr>
          <w:rFonts w:ascii="Arial" w:hAnsi="Arial"/>
          <w:sz w:val="24"/>
          <w:szCs w:val="24"/>
        </w:rPr>
        <w:t xml:space="preserve"> vs PLACEBO</w:t>
      </w:r>
      <w:r w:rsidR="00AB61C5" w:rsidRPr="00073B39">
        <w:rPr>
          <w:rFonts w:ascii="Arial" w:hAnsi="Arial"/>
          <w:sz w:val="24"/>
          <w:szCs w:val="24"/>
        </w:rPr>
        <w:t xml:space="preserve"> (IEC)</w:t>
      </w:r>
      <w:r w:rsidRPr="00073B39">
        <w:rPr>
          <w:rFonts w:ascii="Arial" w:hAnsi="Arial"/>
          <w:sz w:val="24"/>
          <w:szCs w:val="24"/>
        </w:rPr>
        <w:t xml:space="preserve"> en el primer grupo la mortalidad tuvo una incidencia de 45% y en el segundo de 60%</w:t>
      </w:r>
    </w:p>
    <w:p w:rsidR="00D2286C" w:rsidRPr="00073B39" w:rsidRDefault="00D2286C" w:rsidP="00D2286C">
      <w:pPr>
        <w:rPr>
          <w:rFonts w:ascii="Arial" w:hAnsi="Arial"/>
          <w:b/>
          <w:color w:val="C00000"/>
          <w:sz w:val="24"/>
          <w:szCs w:val="24"/>
        </w:rPr>
      </w:pPr>
      <w:r w:rsidRPr="00073B39">
        <w:rPr>
          <w:rFonts w:ascii="Arial" w:hAnsi="Arial"/>
          <w:b/>
          <w:color w:val="2E74B5" w:themeColor="accent1" w:themeShade="BF"/>
          <w:sz w:val="24"/>
          <w:szCs w:val="24"/>
        </w:rPr>
        <w:t>- RRR</w:t>
      </w:r>
      <w:r w:rsidR="00AB61C5" w:rsidRPr="00073B39">
        <w:rPr>
          <w:rFonts w:ascii="Arial" w:hAnsi="Arial"/>
          <w:b/>
          <w:color w:val="2E74B5" w:themeColor="accent1" w:themeShade="BF"/>
          <w:sz w:val="24"/>
          <w:szCs w:val="24"/>
        </w:rPr>
        <w:t>:</w:t>
      </w:r>
      <w:r w:rsidR="00AB61C5" w:rsidRPr="00073B39">
        <w:rPr>
          <w:rFonts w:ascii="Arial" w:hAnsi="Arial"/>
          <w:b/>
          <w:color w:val="C00000"/>
          <w:sz w:val="24"/>
          <w:szCs w:val="24"/>
        </w:rPr>
        <w:t xml:space="preserve"> </w:t>
      </w:r>
      <w:r w:rsidR="00AB61C5" w:rsidRPr="00073B39">
        <w:rPr>
          <w:rFonts w:ascii="Arial" w:hAnsi="Arial"/>
          <w:b/>
          <w:sz w:val="24"/>
          <w:szCs w:val="24"/>
        </w:rPr>
        <w:t xml:space="preserve">IEC- IEI/ IEC: </w:t>
      </w:r>
      <w:r w:rsidR="00196688" w:rsidRPr="00073B39">
        <w:rPr>
          <w:rFonts w:ascii="Arial" w:hAnsi="Arial"/>
          <w:b/>
          <w:sz w:val="24"/>
          <w:szCs w:val="24"/>
        </w:rPr>
        <w:t>0.</w:t>
      </w:r>
      <w:r w:rsidR="00AB61C5" w:rsidRPr="00073B39">
        <w:rPr>
          <w:rFonts w:ascii="Arial" w:hAnsi="Arial"/>
          <w:b/>
          <w:sz w:val="24"/>
          <w:szCs w:val="24"/>
        </w:rPr>
        <w:t>60-</w:t>
      </w:r>
      <w:r w:rsidR="00196688" w:rsidRPr="00073B39">
        <w:rPr>
          <w:rFonts w:ascii="Arial" w:hAnsi="Arial"/>
          <w:b/>
          <w:sz w:val="24"/>
          <w:szCs w:val="24"/>
        </w:rPr>
        <w:t>0.</w:t>
      </w:r>
      <w:r w:rsidR="00AB61C5" w:rsidRPr="00073B39">
        <w:rPr>
          <w:rFonts w:ascii="Arial" w:hAnsi="Arial"/>
          <w:b/>
          <w:sz w:val="24"/>
          <w:szCs w:val="24"/>
        </w:rPr>
        <w:t>45/60= 0.25</w:t>
      </w:r>
      <w:r w:rsidR="00196688" w:rsidRPr="00073B39">
        <w:rPr>
          <w:rFonts w:ascii="Arial" w:hAnsi="Arial"/>
          <w:b/>
          <w:sz w:val="24"/>
          <w:szCs w:val="24"/>
        </w:rPr>
        <w:t>%= 25%</w:t>
      </w:r>
    </w:p>
    <w:p w:rsidR="00D2286C" w:rsidRPr="00073B39" w:rsidRDefault="00D2286C" w:rsidP="00D2286C">
      <w:pPr>
        <w:rPr>
          <w:rFonts w:ascii="Arial" w:hAnsi="Arial"/>
          <w:b/>
          <w:color w:val="C00000"/>
          <w:sz w:val="24"/>
          <w:szCs w:val="24"/>
        </w:rPr>
      </w:pPr>
      <w:r w:rsidRPr="00073B39">
        <w:rPr>
          <w:rFonts w:ascii="Arial" w:hAnsi="Arial"/>
          <w:b/>
          <w:color w:val="2E74B5" w:themeColor="accent1" w:themeShade="BF"/>
          <w:sz w:val="24"/>
          <w:szCs w:val="24"/>
        </w:rPr>
        <w:lastRenderedPageBreak/>
        <w:t>- RRA</w:t>
      </w:r>
      <w:r w:rsidR="00AB61C5" w:rsidRPr="00073B39">
        <w:rPr>
          <w:rFonts w:ascii="Arial" w:hAnsi="Arial"/>
          <w:b/>
          <w:color w:val="2E74B5" w:themeColor="accent1" w:themeShade="BF"/>
          <w:sz w:val="24"/>
          <w:szCs w:val="24"/>
        </w:rPr>
        <w:t>:</w:t>
      </w:r>
      <w:r w:rsidR="00AB61C5" w:rsidRPr="00073B39">
        <w:rPr>
          <w:rFonts w:ascii="Arial" w:hAnsi="Arial"/>
          <w:b/>
          <w:color w:val="C00000"/>
          <w:sz w:val="24"/>
          <w:szCs w:val="24"/>
        </w:rPr>
        <w:t xml:space="preserve"> </w:t>
      </w:r>
      <w:r w:rsidR="00AB61C5" w:rsidRPr="00073B39">
        <w:rPr>
          <w:rFonts w:ascii="Arial" w:hAnsi="Arial"/>
          <w:b/>
          <w:sz w:val="24"/>
          <w:szCs w:val="24"/>
        </w:rPr>
        <w:t xml:space="preserve">IEC- IEI: </w:t>
      </w:r>
      <w:r w:rsidR="00196688" w:rsidRPr="00073B39">
        <w:rPr>
          <w:rFonts w:ascii="Arial" w:hAnsi="Arial"/>
          <w:b/>
          <w:sz w:val="24"/>
          <w:szCs w:val="24"/>
        </w:rPr>
        <w:t>0.</w:t>
      </w:r>
      <w:r w:rsidR="00AB61C5" w:rsidRPr="00073B39">
        <w:rPr>
          <w:rFonts w:ascii="Arial" w:hAnsi="Arial"/>
          <w:b/>
          <w:sz w:val="24"/>
          <w:szCs w:val="24"/>
        </w:rPr>
        <w:t>60-</w:t>
      </w:r>
      <w:r w:rsidR="00196688" w:rsidRPr="00073B39">
        <w:rPr>
          <w:rFonts w:ascii="Arial" w:hAnsi="Arial"/>
          <w:b/>
          <w:sz w:val="24"/>
          <w:szCs w:val="24"/>
        </w:rPr>
        <w:t>0.</w:t>
      </w:r>
      <w:r w:rsidR="00AB61C5" w:rsidRPr="00073B39">
        <w:rPr>
          <w:rFonts w:ascii="Arial" w:hAnsi="Arial"/>
          <w:b/>
          <w:sz w:val="24"/>
          <w:szCs w:val="24"/>
        </w:rPr>
        <w:t xml:space="preserve">45= </w:t>
      </w:r>
      <w:r w:rsidR="00196688" w:rsidRPr="00073B39">
        <w:rPr>
          <w:rFonts w:ascii="Arial" w:hAnsi="Arial"/>
          <w:b/>
          <w:sz w:val="24"/>
          <w:szCs w:val="24"/>
        </w:rPr>
        <w:t xml:space="preserve">0.15 = </w:t>
      </w:r>
      <w:r w:rsidR="00AB61C5" w:rsidRPr="00073B39">
        <w:rPr>
          <w:rFonts w:ascii="Arial" w:hAnsi="Arial"/>
          <w:b/>
          <w:sz w:val="24"/>
          <w:szCs w:val="24"/>
        </w:rPr>
        <w:t>15</w:t>
      </w:r>
      <w:r w:rsidR="00196688" w:rsidRPr="00073B39">
        <w:rPr>
          <w:rFonts w:ascii="Arial" w:hAnsi="Arial"/>
          <w:b/>
          <w:sz w:val="24"/>
          <w:szCs w:val="24"/>
        </w:rPr>
        <w:t>%</w:t>
      </w:r>
    </w:p>
    <w:p w:rsidR="00D2286C" w:rsidRPr="00073B39" w:rsidRDefault="00D2286C" w:rsidP="00D2286C">
      <w:pPr>
        <w:rPr>
          <w:rFonts w:ascii="Arial" w:hAnsi="Arial"/>
          <w:b/>
          <w:color w:val="C00000"/>
          <w:sz w:val="24"/>
          <w:szCs w:val="24"/>
        </w:rPr>
      </w:pPr>
      <w:r w:rsidRPr="00073B39">
        <w:rPr>
          <w:rFonts w:ascii="Arial" w:hAnsi="Arial"/>
          <w:b/>
          <w:color w:val="2E74B5" w:themeColor="accent1" w:themeShade="BF"/>
          <w:sz w:val="24"/>
          <w:szCs w:val="24"/>
        </w:rPr>
        <w:t>- NNT</w:t>
      </w:r>
      <w:r w:rsidR="00AB61C5" w:rsidRPr="00073B39">
        <w:rPr>
          <w:rFonts w:ascii="Arial" w:hAnsi="Arial"/>
          <w:b/>
          <w:color w:val="2E74B5" w:themeColor="accent1" w:themeShade="BF"/>
          <w:sz w:val="24"/>
          <w:szCs w:val="24"/>
        </w:rPr>
        <w:t>:</w:t>
      </w:r>
      <w:r w:rsidR="00AB61C5" w:rsidRPr="00073B39">
        <w:rPr>
          <w:rFonts w:ascii="Arial" w:hAnsi="Arial"/>
          <w:b/>
          <w:color w:val="C00000"/>
          <w:sz w:val="24"/>
          <w:szCs w:val="24"/>
        </w:rPr>
        <w:t xml:space="preserve"> </w:t>
      </w:r>
      <w:r w:rsidR="00AB61C5" w:rsidRPr="00073B39">
        <w:rPr>
          <w:rFonts w:ascii="Arial" w:hAnsi="Arial"/>
          <w:b/>
          <w:sz w:val="24"/>
          <w:szCs w:val="24"/>
        </w:rPr>
        <w:t>1/ RAR:</w:t>
      </w:r>
      <w:r w:rsidR="00196688" w:rsidRPr="00073B39">
        <w:rPr>
          <w:rFonts w:ascii="Arial" w:hAnsi="Arial"/>
          <w:b/>
          <w:sz w:val="24"/>
          <w:szCs w:val="24"/>
        </w:rPr>
        <w:t xml:space="preserve"> 6.66%</w:t>
      </w:r>
    </w:p>
    <w:p w:rsidR="00136A29" w:rsidRPr="00073B39" w:rsidRDefault="00D2286C" w:rsidP="00AC3B43">
      <w:pPr>
        <w:jc w:val="both"/>
        <w:rPr>
          <w:rFonts w:ascii="Arial" w:hAnsi="Arial"/>
          <w:b/>
          <w:sz w:val="24"/>
          <w:szCs w:val="24"/>
        </w:rPr>
      </w:pPr>
      <w:r w:rsidRPr="00073B39">
        <w:rPr>
          <w:rFonts w:ascii="Arial" w:hAnsi="Arial"/>
          <w:b/>
          <w:sz w:val="24"/>
          <w:szCs w:val="24"/>
        </w:rPr>
        <w:t>f) De acuerdo al ejemplo hipotéti</w:t>
      </w:r>
      <w:r w:rsidR="00136A29" w:rsidRPr="00073B39">
        <w:rPr>
          <w:rFonts w:ascii="Arial" w:hAnsi="Arial"/>
          <w:b/>
          <w:sz w:val="24"/>
          <w:szCs w:val="24"/>
        </w:rPr>
        <w:t>co anterior usaría usted losartá</w:t>
      </w:r>
      <w:r w:rsidRPr="00073B39">
        <w:rPr>
          <w:rFonts w:ascii="Arial" w:hAnsi="Arial"/>
          <w:b/>
          <w:sz w:val="24"/>
          <w:szCs w:val="24"/>
        </w:rPr>
        <w:t>n en sus pacientes pos infartados y ¿Por qué?</w:t>
      </w:r>
    </w:p>
    <w:p w:rsidR="00DC09D3" w:rsidRPr="00073B39" w:rsidRDefault="00DC09D3" w:rsidP="00AC3B43">
      <w:pPr>
        <w:jc w:val="both"/>
        <w:rPr>
          <w:rFonts w:ascii="Arial" w:hAnsi="Arial"/>
          <w:sz w:val="24"/>
          <w:szCs w:val="24"/>
        </w:rPr>
      </w:pPr>
      <w:r w:rsidRPr="00073B39">
        <w:rPr>
          <w:rFonts w:ascii="Arial" w:hAnsi="Arial"/>
          <w:sz w:val="24"/>
          <w:szCs w:val="24"/>
        </w:rPr>
        <w:t xml:space="preserve">Si, ya que se reduce a un 25% el riesgo de mortalidad, en comparación a los pacientes que recibieron placebo. </w:t>
      </w:r>
    </w:p>
    <w:p w:rsidR="00DC09D3" w:rsidRPr="00073B39" w:rsidRDefault="00DC09D3" w:rsidP="00AC3B43">
      <w:pPr>
        <w:jc w:val="both"/>
        <w:rPr>
          <w:rFonts w:ascii="Arial" w:hAnsi="Arial"/>
          <w:b/>
          <w:sz w:val="24"/>
          <w:szCs w:val="24"/>
        </w:rPr>
      </w:pPr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s-ES" w:eastAsia="en-US"/>
        </w:rPr>
        <w:id w:val="-2117666989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DC09D3" w:rsidRPr="00073B39" w:rsidRDefault="00DC09D3">
          <w:pPr>
            <w:pStyle w:val="Ttulo1"/>
            <w:rPr>
              <w:rFonts w:ascii="Arial" w:hAnsi="Arial"/>
              <w:b/>
              <w:color w:val="C00000"/>
              <w:sz w:val="24"/>
              <w:szCs w:val="24"/>
            </w:rPr>
          </w:pPr>
          <w:r w:rsidRPr="00073B39">
            <w:rPr>
              <w:rFonts w:ascii="Arial" w:hAnsi="Arial"/>
              <w:b/>
              <w:color w:val="C00000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Arial" w:hAnsi="Arial"/>
              <w:sz w:val="24"/>
              <w:szCs w:val="24"/>
            </w:rPr>
            <w:id w:val="111145805"/>
            <w:bibliography/>
          </w:sdtPr>
          <w:sdtEndPr/>
          <w:sdtContent>
            <w:p w:rsidR="00DC09D3" w:rsidRPr="00073B39" w:rsidRDefault="00DC09D3" w:rsidP="00DC09D3">
              <w:pPr>
                <w:pStyle w:val="Bibliografa"/>
                <w:ind w:left="720" w:hanging="720"/>
                <w:rPr>
                  <w:rFonts w:ascii="Arial" w:hAnsi="Arial"/>
                  <w:noProof/>
                  <w:sz w:val="24"/>
                  <w:szCs w:val="24"/>
                  <w:lang w:val="es-ES"/>
                </w:rPr>
              </w:pPr>
              <w:r w:rsidRPr="00073B39">
                <w:rPr>
                  <w:rFonts w:ascii="Arial" w:hAnsi="Arial"/>
                  <w:sz w:val="24"/>
                  <w:szCs w:val="24"/>
                </w:rPr>
                <w:fldChar w:fldCharType="begin"/>
              </w:r>
              <w:r w:rsidRPr="00073B39">
                <w:rPr>
                  <w:rFonts w:ascii="Arial" w:hAnsi="Arial"/>
                  <w:sz w:val="24"/>
                  <w:szCs w:val="24"/>
                </w:rPr>
                <w:instrText>BIBLIOGRAPHY</w:instrText>
              </w:r>
              <w:r w:rsidRPr="00073B39">
                <w:rPr>
                  <w:rFonts w:ascii="Arial" w:hAnsi="Arial"/>
                  <w:sz w:val="24"/>
                  <w:szCs w:val="24"/>
                </w:rPr>
                <w:fldChar w:fldCharType="separate"/>
              </w:r>
              <w:r w:rsidRPr="00073B39">
                <w:rPr>
                  <w:rFonts w:ascii="Arial" w:hAnsi="Arial"/>
                  <w:noProof/>
                  <w:sz w:val="24"/>
                  <w:szCs w:val="24"/>
                  <w:lang w:val="es-ES"/>
                </w:rPr>
                <w:t xml:space="preserve">Hospital de Sanguto, V. (2003). Índices de eficacia de un tratamiento. NNT (II/II). </w:t>
              </w:r>
              <w:r w:rsidRPr="00073B39">
                <w:rPr>
                  <w:rFonts w:ascii="Arial" w:hAnsi="Arial"/>
                  <w:i/>
                  <w:iCs/>
                  <w:noProof/>
                  <w:sz w:val="24"/>
                  <w:szCs w:val="24"/>
                  <w:lang w:val="es-ES"/>
                </w:rPr>
                <w:t xml:space="preserve">Enfermedad Inflamatoria Intestinal al día </w:t>
              </w:r>
              <w:r w:rsidRPr="00073B39">
                <w:rPr>
                  <w:rFonts w:ascii="Arial" w:hAnsi="Arial"/>
                  <w:noProof/>
                  <w:sz w:val="24"/>
                  <w:szCs w:val="24"/>
                  <w:lang w:val="es-ES"/>
                </w:rPr>
                <w:t>, 62-66.</w:t>
              </w:r>
            </w:p>
            <w:p w:rsidR="00DC09D3" w:rsidRPr="00073B39" w:rsidRDefault="00DC09D3" w:rsidP="00DC09D3">
              <w:pPr>
                <w:pStyle w:val="Bibliografa"/>
                <w:ind w:left="720" w:hanging="720"/>
                <w:rPr>
                  <w:rFonts w:ascii="Arial" w:hAnsi="Arial"/>
                  <w:noProof/>
                  <w:sz w:val="24"/>
                  <w:szCs w:val="24"/>
                  <w:lang w:val="es-ES"/>
                </w:rPr>
              </w:pPr>
              <w:r w:rsidRPr="00073B39">
                <w:rPr>
                  <w:rFonts w:ascii="Arial" w:hAnsi="Arial"/>
                  <w:noProof/>
                  <w:sz w:val="24"/>
                  <w:szCs w:val="24"/>
                  <w:lang w:val="es-ES"/>
                </w:rPr>
                <w:t xml:space="preserve">PBE, G. (2005). Conceptos básicos para interpretar un estudio que valora la eficacia de una intervención: RRR, RAR y NNT. </w:t>
              </w:r>
              <w:r w:rsidRPr="00073B39">
                <w:rPr>
                  <w:rFonts w:ascii="Arial" w:hAnsi="Arial"/>
                  <w:i/>
                  <w:iCs/>
                  <w:noProof/>
                  <w:sz w:val="24"/>
                  <w:szCs w:val="24"/>
                  <w:lang w:val="es-ES"/>
                </w:rPr>
                <w:t xml:space="preserve">Pediatría Basada en la Evidencia </w:t>
              </w:r>
              <w:r w:rsidRPr="00073B39">
                <w:rPr>
                  <w:rFonts w:ascii="Arial" w:hAnsi="Arial"/>
                  <w:noProof/>
                  <w:sz w:val="24"/>
                  <w:szCs w:val="24"/>
                  <w:lang w:val="es-ES"/>
                </w:rPr>
                <w:t>.</w:t>
              </w:r>
            </w:p>
            <w:p w:rsidR="00DC09D3" w:rsidRPr="00073B39" w:rsidRDefault="00DC09D3" w:rsidP="00DC09D3">
              <w:pPr>
                <w:pStyle w:val="Bibliografa"/>
                <w:ind w:left="720" w:hanging="720"/>
                <w:rPr>
                  <w:rFonts w:ascii="Arial" w:hAnsi="Arial"/>
                  <w:noProof/>
                  <w:sz w:val="24"/>
                  <w:szCs w:val="24"/>
                  <w:lang w:val="es-ES"/>
                </w:rPr>
              </w:pPr>
              <w:r w:rsidRPr="00073B39">
                <w:rPr>
                  <w:rFonts w:ascii="Arial" w:hAnsi="Arial"/>
                  <w:noProof/>
                  <w:sz w:val="24"/>
                  <w:szCs w:val="24"/>
                  <w:lang w:val="es-ES"/>
                </w:rPr>
                <w:t xml:space="preserve">RAC, D. d. (2010). Ensayos terapéuticos, significación estadística y relevancia clínica. </w:t>
              </w:r>
              <w:r w:rsidRPr="00073B39">
                <w:rPr>
                  <w:rFonts w:ascii="Arial" w:hAnsi="Arial"/>
                  <w:i/>
                  <w:iCs/>
                  <w:noProof/>
                  <w:sz w:val="24"/>
                  <w:szCs w:val="24"/>
                  <w:lang w:val="es-ES"/>
                </w:rPr>
                <w:t>REVISTA ARGENTINA DE CARDIOLOGÍA</w:t>
              </w:r>
              <w:r w:rsidRPr="00073B39">
                <w:rPr>
                  <w:rFonts w:ascii="Arial" w:hAnsi="Arial"/>
                  <w:noProof/>
                  <w:sz w:val="24"/>
                  <w:szCs w:val="24"/>
                  <w:lang w:val="es-ES"/>
                </w:rPr>
                <w:t>, 385-390.</w:t>
              </w:r>
            </w:p>
            <w:p w:rsidR="00DC09D3" w:rsidRPr="00073B39" w:rsidRDefault="00DC09D3" w:rsidP="00DC09D3">
              <w:pPr>
                <w:rPr>
                  <w:rFonts w:ascii="Arial" w:hAnsi="Arial"/>
                  <w:sz w:val="24"/>
                  <w:szCs w:val="24"/>
                </w:rPr>
              </w:pPr>
              <w:r w:rsidRPr="00073B39">
                <w:rPr>
                  <w:rFonts w:ascii="Arial" w:hAnsi="Arial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DC09D3" w:rsidRPr="00073B39" w:rsidRDefault="00DC09D3" w:rsidP="00AC3B43">
      <w:pPr>
        <w:jc w:val="both"/>
        <w:rPr>
          <w:rFonts w:ascii="Arial" w:hAnsi="Arial"/>
          <w:b/>
          <w:sz w:val="24"/>
          <w:szCs w:val="24"/>
        </w:rPr>
      </w:pPr>
    </w:p>
    <w:p w:rsidR="00196688" w:rsidRPr="00AC3B43" w:rsidRDefault="00196688" w:rsidP="00D2286C">
      <w:pPr>
        <w:rPr>
          <w:b/>
        </w:rPr>
      </w:pPr>
    </w:p>
    <w:p w:rsidR="00196688" w:rsidRPr="00AB61C5" w:rsidRDefault="00196688" w:rsidP="00D2286C"/>
    <w:sectPr w:rsidR="00196688" w:rsidRPr="00AB6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6C"/>
    <w:rsid w:val="00073B39"/>
    <w:rsid w:val="00136A29"/>
    <w:rsid w:val="00196688"/>
    <w:rsid w:val="00471F51"/>
    <w:rsid w:val="005A14FA"/>
    <w:rsid w:val="00606C1F"/>
    <w:rsid w:val="007B765B"/>
    <w:rsid w:val="00A3030E"/>
    <w:rsid w:val="00A8324D"/>
    <w:rsid w:val="00AB61C5"/>
    <w:rsid w:val="00AC068B"/>
    <w:rsid w:val="00AC3B43"/>
    <w:rsid w:val="00BC5C5F"/>
    <w:rsid w:val="00CE7A09"/>
    <w:rsid w:val="00D2286C"/>
    <w:rsid w:val="00DC09D3"/>
    <w:rsid w:val="00E127E1"/>
    <w:rsid w:val="00E3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6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66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96688"/>
  </w:style>
  <w:style w:type="paragraph" w:styleId="Sinespaciado">
    <w:name w:val="No Spacing"/>
    <w:link w:val="SinespaciadoCar"/>
    <w:uiPriority w:val="1"/>
    <w:qFormat/>
    <w:rsid w:val="005A14F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14FA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B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B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6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66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96688"/>
  </w:style>
  <w:style w:type="paragraph" w:styleId="Sinespaciado">
    <w:name w:val="No Spacing"/>
    <w:link w:val="SinespaciadoCar"/>
    <w:uiPriority w:val="1"/>
    <w:qFormat/>
    <w:rsid w:val="005A14F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14FA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B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B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PBE05</b:Tag>
    <b:SourceType>JournalArticle</b:SourceType>
    <b:Guid>{6DA3F4C0-AEEA-4DAE-AFDD-1FA91ECC1042}</b:Guid>
    <b:Author>
      <b:Author>
        <b:NameList>
          <b:Person>
            <b:Last>PBE</b:Last>
            <b:First>Grupo</b:First>
          </b:Person>
        </b:NameList>
      </b:Author>
    </b:Author>
    <b:Title>Conceptos básicos para interpretar un estudio que valora la eficacia de una intervención: RRR, RAR y NNT</b:Title>
    <b:Year>2005</b:Year>
    <b:JournalName>Pediatría Basada en la Evidencia </b:JournalName>
    <b:RefOrder>1</b:RefOrder>
  </b:Source>
  <b:Source>
    <b:Tag>Dir10</b:Tag>
    <b:SourceType>JournalArticle</b:SourceType>
    <b:Guid>{9A4B253B-C524-4F37-9FC8-8A94236F0A64}</b:Guid>
    <b:Author>
      <b:Author>
        <b:NameList>
          <b:Person>
            <b:Last>RAC</b:Last>
            <b:First>Directro</b:First>
            <b:Middle>de la</b:Middle>
          </b:Person>
        </b:NameList>
      </b:Author>
    </b:Author>
    <b:Title>Ensayos terapéuticos, significación estadística y relevancia clínica</b:Title>
    <b:JournalName>REVISTA ARGENTINA DE CARDIOLOGÍA</b:JournalName>
    <b:Year>2010</b:Year>
    <b:Pages>385-390</b:Pages>
    <b:RefOrder>2</b:RefOrder>
  </b:Source>
  <b:Source>
    <b:Tag>Hos03</b:Tag>
    <b:SourceType>JournalArticle</b:SourceType>
    <b:Guid>{4C3A7F58-0660-4680-8518-C7DDF6E52CD9}</b:Guid>
    <b:Author>
      <b:Author>
        <b:NameList>
          <b:Person>
            <b:Last>Hospital de Sanguto</b:Last>
            <b:First>Valencia</b:First>
          </b:Person>
        </b:NameList>
      </b:Author>
    </b:Author>
    <b:Title>Índices de eficacia de un tratamiento. NNT (II/II)</b:Title>
    <b:JournalName>Enfermedad Inflamatoria Intestinal al día </b:JournalName>
    <b:Year>2003</b:Year>
    <b:Pages>62-66</b:Pages>
    <b:RefOrder>3</b:RefOrder>
  </b:Source>
</b:Sources>
</file>

<file path=customXml/itemProps1.xml><?xml version="1.0" encoding="utf-8"?>
<ds:datastoreItem xmlns:ds="http://schemas.openxmlformats.org/officeDocument/2006/customXml" ds:itemID="{A1FE6101-AC4C-E649-B53F-B91A58F8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2222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Martin Gonzalez Romero</cp:lastModifiedBy>
  <cp:revision>2</cp:revision>
  <dcterms:created xsi:type="dcterms:W3CDTF">2016-03-26T22:08:00Z</dcterms:created>
  <dcterms:modified xsi:type="dcterms:W3CDTF">2016-03-26T22:08:00Z</dcterms:modified>
</cp:coreProperties>
</file>