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21400176"/>
        <w:docPartObj>
          <w:docPartGallery w:val="Cover Pages"/>
          <w:docPartUnique/>
        </w:docPartObj>
      </w:sdtPr>
      <w:sdtEndPr>
        <w:rPr>
          <w:rFonts w:asciiTheme="majorHAnsi" w:eastAsiaTheme="majorEastAsia" w:hAnsiTheme="majorHAnsi" w:cstheme="majorBidi"/>
          <w:color w:val="2E74B5" w:themeColor="accent1" w:themeShade="BF"/>
          <w:sz w:val="32"/>
          <w:szCs w:val="32"/>
          <w:lang w:val="es-ES" w:eastAsia="es-MX"/>
        </w:rPr>
      </w:sdtEndPr>
      <w:sdtContent>
        <w:p w:rsidR="00952C6D" w:rsidRDefault="00952C6D"/>
        <w:p w:rsidR="00952C6D" w:rsidRDefault="00952C6D">
          <w:pPr>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4384" behindDoc="0" locked="0" layoutInCell="1" allowOverlap="1" wp14:anchorId="4202E7D8" wp14:editId="0485221D">
                <wp:simplePos x="0" y="0"/>
                <wp:positionH relativeFrom="margin">
                  <wp:posOffset>477520</wp:posOffset>
                </wp:positionH>
                <wp:positionV relativeFrom="margin">
                  <wp:posOffset>833755</wp:posOffset>
                </wp:positionV>
                <wp:extent cx="4546600" cy="1485900"/>
                <wp:effectExtent l="0" t="0" r="6350" b="0"/>
                <wp:wrapSquare wrapText="bothSides"/>
                <wp:docPr id="4" name="Imagen 4" descr="http://labs.nacer-global.m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bs.nacer-global.mx/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66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52C6D" w:rsidRDefault="00952C6D">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Actividad Preliminar </w:t>
                                      </w:r>
                                      <w:proofErr w:type="gramStart"/>
                                      <w:r>
                                        <w:rPr>
                                          <w:color w:val="FFFFFF" w:themeColor="background1"/>
                                          <w:sz w:val="72"/>
                                          <w:szCs w:val="72"/>
                                        </w:rPr>
                                        <w:t xml:space="preserve">2 </w:t>
                                      </w:r>
                                      <w:r w:rsidRPr="00FD0FF6">
                                        <w:rPr>
                                          <w:color w:val="FFFFFF" w:themeColor="background1"/>
                                          <w:sz w:val="72"/>
                                          <w:szCs w:val="72"/>
                                        </w:rPr>
                                        <w:t>:</w:t>
                                      </w:r>
                                      <w:proofErr w:type="gramEnd"/>
                                      <w:r>
                                        <w:rPr>
                                          <w:color w:val="FFFFFF" w:themeColor="background1"/>
                                          <w:sz w:val="72"/>
                                          <w:szCs w:val="72"/>
                                        </w:rPr>
                                        <w:t xml:space="preserve"> Significancia estadística y clínica</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U66AUAALw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JhRTroBQAAvBQAAA4AAAAAAAAAAAAAAAAALgIAAGRycy9lMm9Eb2MueG1sUEsBAi0A&#10;FAAGAAgAAAAhAEjB3GvaAAAABwEAAA8AAAAAAAAAAAAAAAAAQggAAGRycy9kb3ducmV2LnhtbFBL&#10;BQYAAAAABAAEAPMAAABJCQAAAAA=&#10;">
                    <o:lock v:ext="edit" aspectratio="t"/>
                    <v:shape id="Forma libre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52C6D" w:rsidRDefault="00952C6D">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Actividad Preliminar </w:t>
                                </w:r>
                                <w:proofErr w:type="gramStart"/>
                                <w:r>
                                  <w:rPr>
                                    <w:color w:val="FFFFFF" w:themeColor="background1"/>
                                    <w:sz w:val="72"/>
                                    <w:szCs w:val="72"/>
                                  </w:rPr>
                                  <w:t xml:space="preserve">2 </w:t>
                                </w:r>
                                <w:r w:rsidRPr="00FD0FF6">
                                  <w:rPr>
                                    <w:color w:val="FFFFFF" w:themeColor="background1"/>
                                    <w:sz w:val="72"/>
                                    <w:szCs w:val="72"/>
                                  </w:rPr>
                                  <w:t>:</w:t>
                                </w:r>
                                <w:proofErr w:type="gramEnd"/>
                                <w:r>
                                  <w:rPr>
                                    <w:color w:val="FFFFFF" w:themeColor="background1"/>
                                    <w:sz w:val="72"/>
                                    <w:szCs w:val="72"/>
                                  </w:rPr>
                                  <w:t xml:space="preserve"> Significancia estadística y clínica</w:t>
                                </w:r>
                              </w:sdtContent>
                            </w:sdt>
                          </w:p>
                        </w:txbxContent>
                      </v:textbox>
                    </v:shape>
                    <v:shape id="Forma libre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bookmarkEnd w:id="0"/>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C6D" w:rsidRDefault="00952C6D">
                                <w:pPr>
                                  <w:pStyle w:val="Sinespaciado"/>
                                  <w:rPr>
                                    <w:color w:val="7F7F7F" w:themeColor="text1" w:themeTint="80"/>
                                    <w:sz w:val="18"/>
                                    <w:szCs w:val="18"/>
                                  </w:rPr>
                                </w:pP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r w:rsidRPr="000A06C0">
                                  <w:t xml:space="preserve"> </w:t>
                                </w:r>
                                <w:r w:rsidRPr="000A06C0">
                                  <w:rPr>
                                    <w:color w:val="7F7F7F" w:themeColor="text1" w:themeTint="80"/>
                                    <w:sz w:val="18"/>
                                    <w:szCs w:val="18"/>
                                  </w:rPr>
                                  <w:t xml:space="preserve">MATERIA: MEDICINA BASADA EN EVIDENCIAS | Docente: Doctor </w:t>
                                </w:r>
                                <w:r>
                                  <w:rPr>
                                    <w:color w:val="7F7F7F" w:themeColor="text1" w:themeTint="80"/>
                                    <w:sz w:val="18"/>
                                    <w:szCs w:val="18"/>
                                  </w:rPr>
                                  <w:t>Jorge Sahagún</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nQRM&#10;PooCAABvBQAADgAAAAAAAAAAAAAAAAAuAgAAZHJzL2Uyb0RvYy54bWxQSwECLQAUAAYACAAAACEA&#10;3h8InNcAAAAEAQAADwAAAAAAAAAAAAAAAADkBAAAZHJzL2Rvd25yZXYueG1sUEsFBgAAAAAEAAQA&#10;8wAAAOgFAAAAAA==&#10;" filled="f" stroked="f" strokeweight=".5pt">
                    <v:textbox style="mso-fit-shape-to-text:t" inset="1in,0,86.4pt,0">
                      <w:txbxContent>
                        <w:p w:rsidR="00952C6D" w:rsidRDefault="00952C6D">
                          <w:pPr>
                            <w:pStyle w:val="Sinespaciado"/>
                            <w:rPr>
                              <w:color w:val="7F7F7F" w:themeColor="text1" w:themeTint="80"/>
                              <w:sz w:val="18"/>
                              <w:szCs w:val="18"/>
                            </w:rPr>
                          </w:pP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r w:rsidRPr="000A06C0">
                            <w:t xml:space="preserve"> </w:t>
                          </w:r>
                          <w:r w:rsidRPr="000A06C0">
                            <w:rPr>
                              <w:color w:val="7F7F7F" w:themeColor="text1" w:themeTint="80"/>
                              <w:sz w:val="18"/>
                              <w:szCs w:val="18"/>
                            </w:rPr>
                            <w:t xml:space="preserve">MATERIA: MEDICINA BASADA EN EVIDENCIAS | Docente: Doctor </w:t>
                          </w:r>
                          <w:r>
                            <w:rPr>
                              <w:color w:val="7F7F7F" w:themeColor="text1" w:themeTint="80"/>
                              <w:sz w:val="18"/>
                              <w:szCs w:val="18"/>
                            </w:rPr>
                            <w:t>Jorge Sahagún</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952C6D" w:rsidRDefault="00952C6D">
                                    <w:pPr>
                                      <w:pStyle w:val="Sinespaciado"/>
                                      <w:spacing w:before="40" w:after="40"/>
                                      <w:rPr>
                                        <w:caps/>
                                        <w:color w:val="5B9BD5" w:themeColor="accent1"/>
                                        <w:sz w:val="28"/>
                                        <w:szCs w:val="28"/>
                                      </w:rPr>
                                    </w:pPr>
                                    <w:r>
                                      <w:rPr>
                                        <w:caps/>
                                        <w:color w:val="5B9BD5" w:themeColor="accent1"/>
                                        <w:sz w:val="28"/>
                                        <w:szCs w:val="28"/>
                                      </w:rPr>
                                      <w:t>Universidad Guadalajara Lamar</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952C6D" w:rsidRDefault="00952C6D">
                                    <w:pPr>
                                      <w:pStyle w:val="Sinespaciado"/>
                                      <w:spacing w:before="40" w:after="40"/>
                                      <w:rPr>
                                        <w:caps/>
                                        <w:color w:val="4472C4" w:themeColor="accent5"/>
                                        <w:sz w:val="24"/>
                                        <w:szCs w:val="24"/>
                                      </w:rPr>
                                    </w:pPr>
                                    <w:r>
                                      <w:rPr>
                                        <w:caps/>
                                        <w:color w:val="4472C4" w:themeColor="accent5"/>
                                        <w:sz w:val="24"/>
                                        <w:szCs w:val="24"/>
                                      </w:rPr>
                                      <w:t>David García Pérez</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Cuadro de texto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l9sn1YkCAABvBQAADgAAAAAAAAAAAAAAAAAuAgAAZHJzL2Uyb0RvYy54bWxQSwECLQAUAAYACAAA&#10;ACEAZbGUhtsAAAAEAQAADwAAAAAAAAAAAAAAAADjBAAAZHJzL2Rvd25yZXYueG1sUEsFBgAAAAAE&#10;AAQA8wAAAOsFAAAAAA==&#10;" filled="f" stroked="f" strokeweight=".5pt">
                    <v:textbox style="mso-fit-shape-to-text:t" inset="1in,0,86.4pt,0">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952C6D" w:rsidRDefault="00952C6D">
                              <w:pPr>
                                <w:pStyle w:val="Sinespaciado"/>
                                <w:spacing w:before="40" w:after="40"/>
                                <w:rPr>
                                  <w:caps/>
                                  <w:color w:val="5B9BD5" w:themeColor="accent1"/>
                                  <w:sz w:val="28"/>
                                  <w:szCs w:val="28"/>
                                </w:rPr>
                              </w:pPr>
                              <w:r>
                                <w:rPr>
                                  <w:caps/>
                                  <w:color w:val="5B9BD5" w:themeColor="accent1"/>
                                  <w:sz w:val="28"/>
                                  <w:szCs w:val="28"/>
                                </w:rPr>
                                <w:t>Universidad Guadalajara Lamar</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952C6D" w:rsidRDefault="00952C6D">
                              <w:pPr>
                                <w:pStyle w:val="Sinespaciado"/>
                                <w:spacing w:before="40" w:after="40"/>
                                <w:rPr>
                                  <w:caps/>
                                  <w:color w:val="4472C4" w:themeColor="accent5"/>
                                  <w:sz w:val="24"/>
                                  <w:szCs w:val="24"/>
                                </w:rPr>
                              </w:pPr>
                              <w:r>
                                <w:rPr>
                                  <w:caps/>
                                  <w:color w:val="4472C4" w:themeColor="accent5"/>
                                  <w:sz w:val="24"/>
                                  <w:szCs w:val="24"/>
                                </w:rPr>
                                <w:t>David García Pérez</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952C6D" w:rsidRDefault="00952C6D">
                                    <w:pPr>
                                      <w:pStyle w:val="Sinespaciado"/>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952C6D" w:rsidRDefault="00952C6D">
                              <w:pPr>
                                <w:pStyle w:val="Sinespaciado"/>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Pr>
              <w:rFonts w:asciiTheme="majorHAnsi" w:eastAsiaTheme="majorEastAsia" w:hAnsiTheme="majorHAnsi" w:cstheme="majorBidi"/>
              <w:color w:val="2E74B5" w:themeColor="accent1" w:themeShade="BF"/>
              <w:sz w:val="32"/>
              <w:szCs w:val="32"/>
              <w:lang w:val="es-ES" w:eastAsia="es-MX"/>
            </w:rPr>
            <w:br w:type="page"/>
          </w:r>
        </w:p>
      </w:sdtContent>
    </w:sdt>
    <w:p w:rsidR="006614E7" w:rsidRDefault="006614E7" w:rsidP="006614E7">
      <w:pPr>
        <w:pStyle w:val="Default"/>
        <w:rPr>
          <w:sz w:val="22"/>
          <w:szCs w:val="22"/>
        </w:rPr>
      </w:pPr>
      <w:r>
        <w:rPr>
          <w:sz w:val="22"/>
          <w:szCs w:val="22"/>
        </w:rPr>
        <w:lastRenderedPageBreak/>
        <w:t xml:space="preserve">Actividad Preliminar 2 </w:t>
      </w:r>
    </w:p>
    <w:p w:rsidR="006614E7" w:rsidRDefault="006614E7" w:rsidP="006614E7">
      <w:pPr>
        <w:pStyle w:val="Default"/>
        <w:rPr>
          <w:color w:val="FF0000"/>
          <w:sz w:val="22"/>
          <w:szCs w:val="22"/>
        </w:rPr>
      </w:pPr>
      <w:r>
        <w:rPr>
          <w:sz w:val="22"/>
          <w:szCs w:val="22"/>
        </w:rPr>
        <w:t xml:space="preserve">NOMBRE: </w:t>
      </w:r>
      <w:r>
        <w:rPr>
          <w:color w:val="FF0000"/>
          <w:sz w:val="22"/>
          <w:szCs w:val="22"/>
        </w:rPr>
        <w:t>David García Pérez</w:t>
      </w:r>
    </w:p>
    <w:p w:rsidR="0026209F" w:rsidRPr="006614E7" w:rsidRDefault="0026209F" w:rsidP="006614E7">
      <w:pPr>
        <w:pStyle w:val="Default"/>
        <w:rPr>
          <w:color w:val="FF0000"/>
          <w:sz w:val="22"/>
          <w:szCs w:val="22"/>
        </w:rPr>
      </w:pPr>
    </w:p>
    <w:p w:rsidR="006614E7" w:rsidRDefault="006614E7" w:rsidP="006614E7">
      <w:pPr>
        <w:pStyle w:val="Default"/>
        <w:rPr>
          <w:sz w:val="22"/>
          <w:szCs w:val="22"/>
        </w:rPr>
      </w:pPr>
      <w:r>
        <w:rPr>
          <w:sz w:val="22"/>
          <w:szCs w:val="22"/>
        </w:rPr>
        <w:t xml:space="preserve">Conteste correctamente los siguientes espacios con letra roja: </w:t>
      </w:r>
    </w:p>
    <w:p w:rsidR="0026209F" w:rsidRDefault="0026209F" w:rsidP="006614E7">
      <w:pPr>
        <w:pStyle w:val="Default"/>
        <w:rPr>
          <w:sz w:val="22"/>
          <w:szCs w:val="22"/>
        </w:rPr>
      </w:pPr>
    </w:p>
    <w:p w:rsidR="006614E7" w:rsidRDefault="006614E7" w:rsidP="006614E7">
      <w:pPr>
        <w:pStyle w:val="Default"/>
        <w:rPr>
          <w:sz w:val="22"/>
          <w:szCs w:val="22"/>
        </w:rPr>
      </w:pPr>
      <w:r>
        <w:rPr>
          <w:sz w:val="22"/>
          <w:szCs w:val="22"/>
        </w:rPr>
        <w:t xml:space="preserve">a) Menciones los tres factores que pueden ocasionar diferencias en los resultados de un ensayo clínico aleatorizado: </w:t>
      </w:r>
      <w:r>
        <w:rPr>
          <w:sz w:val="22"/>
          <w:szCs w:val="22"/>
        </w:rPr>
        <w:t xml:space="preserve"> </w:t>
      </w:r>
    </w:p>
    <w:p w:rsidR="006614E7" w:rsidRPr="009A1044" w:rsidRDefault="006614E7" w:rsidP="006614E7">
      <w:pPr>
        <w:pStyle w:val="Default"/>
        <w:rPr>
          <w:color w:val="FF0000"/>
          <w:sz w:val="22"/>
          <w:szCs w:val="22"/>
        </w:rPr>
      </w:pPr>
      <w:r w:rsidRPr="009A1044">
        <w:rPr>
          <w:color w:val="FF0000"/>
          <w:sz w:val="22"/>
          <w:szCs w:val="22"/>
        </w:rPr>
        <w:t xml:space="preserve">1.- </w:t>
      </w:r>
      <w:r w:rsidR="009A1044" w:rsidRPr="009A1044">
        <w:rPr>
          <w:color w:val="FF0000"/>
          <w:sz w:val="22"/>
          <w:szCs w:val="22"/>
        </w:rPr>
        <w:t>Tamaño de la muestra</w:t>
      </w:r>
    </w:p>
    <w:p w:rsidR="006614E7" w:rsidRPr="009A1044" w:rsidRDefault="006614E7" w:rsidP="006614E7">
      <w:pPr>
        <w:pStyle w:val="Default"/>
        <w:rPr>
          <w:color w:val="FF0000"/>
          <w:sz w:val="22"/>
          <w:szCs w:val="22"/>
        </w:rPr>
      </w:pPr>
      <w:r w:rsidRPr="009A1044">
        <w:rPr>
          <w:color w:val="FF0000"/>
          <w:sz w:val="22"/>
          <w:szCs w:val="22"/>
        </w:rPr>
        <w:t xml:space="preserve">2.- </w:t>
      </w:r>
      <w:r w:rsidR="009A1044" w:rsidRPr="009A1044">
        <w:rPr>
          <w:color w:val="FF0000"/>
          <w:sz w:val="22"/>
          <w:szCs w:val="22"/>
        </w:rPr>
        <w:t>Método de aleatorización</w:t>
      </w:r>
    </w:p>
    <w:p w:rsidR="006614E7" w:rsidRPr="009A1044" w:rsidRDefault="006614E7" w:rsidP="006614E7">
      <w:pPr>
        <w:pStyle w:val="Default"/>
        <w:rPr>
          <w:color w:val="FF0000"/>
          <w:sz w:val="22"/>
          <w:szCs w:val="22"/>
        </w:rPr>
      </w:pPr>
      <w:r w:rsidRPr="009A1044">
        <w:rPr>
          <w:color w:val="FF0000"/>
          <w:sz w:val="22"/>
          <w:szCs w:val="22"/>
        </w:rPr>
        <w:t xml:space="preserve">3.- </w:t>
      </w:r>
      <w:r w:rsidR="009A1044" w:rsidRPr="009A1044">
        <w:rPr>
          <w:color w:val="FF0000"/>
          <w:sz w:val="22"/>
          <w:szCs w:val="22"/>
        </w:rPr>
        <w:t>Cegamiento, que los grupos sean o no homogéneos</w:t>
      </w:r>
    </w:p>
    <w:p w:rsidR="00135A75" w:rsidRDefault="00135A75" w:rsidP="006614E7">
      <w:pPr>
        <w:pStyle w:val="Default"/>
        <w:rPr>
          <w:sz w:val="22"/>
          <w:szCs w:val="22"/>
        </w:rPr>
      </w:pPr>
    </w:p>
    <w:p w:rsidR="006614E7" w:rsidRDefault="006614E7" w:rsidP="006614E7">
      <w:pPr>
        <w:pStyle w:val="Default"/>
        <w:rPr>
          <w:color w:val="FF0000"/>
          <w:sz w:val="22"/>
          <w:szCs w:val="22"/>
        </w:rPr>
      </w:pPr>
      <w:r>
        <w:rPr>
          <w:sz w:val="22"/>
          <w:szCs w:val="22"/>
        </w:rPr>
        <w:t>b) Cuando se interpreta al valor de p pueden existir 2 tipos de errores, ¿</w:t>
      </w:r>
      <w:r w:rsidR="0026209F">
        <w:rPr>
          <w:sz w:val="22"/>
          <w:szCs w:val="22"/>
        </w:rPr>
        <w:t>Cómo</w:t>
      </w:r>
      <w:r>
        <w:rPr>
          <w:sz w:val="22"/>
          <w:szCs w:val="22"/>
        </w:rPr>
        <w:t xml:space="preserve"> se le llama al error que considera azar a un mayor número de asociaciones reales? </w:t>
      </w:r>
    </w:p>
    <w:p w:rsidR="00710C22" w:rsidRPr="00710C22" w:rsidRDefault="00710C22" w:rsidP="006614E7">
      <w:pPr>
        <w:pStyle w:val="Default"/>
        <w:rPr>
          <w:color w:val="FF0000"/>
          <w:sz w:val="22"/>
          <w:szCs w:val="22"/>
        </w:rPr>
      </w:pPr>
      <w:r>
        <w:rPr>
          <w:color w:val="FF0000"/>
          <w:sz w:val="22"/>
          <w:szCs w:val="22"/>
        </w:rPr>
        <w:t>Error tipo Alfa</w:t>
      </w:r>
    </w:p>
    <w:p w:rsidR="00135A75" w:rsidRDefault="00135A75" w:rsidP="006614E7">
      <w:pPr>
        <w:pStyle w:val="Default"/>
        <w:rPr>
          <w:sz w:val="22"/>
          <w:szCs w:val="22"/>
        </w:rPr>
      </w:pPr>
    </w:p>
    <w:p w:rsidR="006614E7" w:rsidRDefault="006614E7" w:rsidP="006614E7">
      <w:pPr>
        <w:pStyle w:val="Default"/>
        <w:rPr>
          <w:sz w:val="22"/>
          <w:szCs w:val="22"/>
        </w:rPr>
      </w:pPr>
      <w:r>
        <w:rPr>
          <w:sz w:val="22"/>
          <w:szCs w:val="22"/>
        </w:rPr>
        <w:t>c) ¿Cual estudio es mejor?</w:t>
      </w:r>
      <w:r w:rsidR="00135A75">
        <w:rPr>
          <w:sz w:val="22"/>
          <w:szCs w:val="22"/>
        </w:rPr>
        <w:t xml:space="preserve"> </w:t>
      </w:r>
      <w:r w:rsidR="00135A75">
        <w:rPr>
          <w:color w:val="FF0000"/>
          <w:sz w:val="22"/>
          <w:szCs w:val="22"/>
        </w:rPr>
        <w:t>El segundo ya que ese compara 2 grupos de antibióticos mientras que el primero comprara un antibiótico con un placebo</w:t>
      </w:r>
      <w:r>
        <w:rPr>
          <w:sz w:val="22"/>
          <w:szCs w:val="22"/>
        </w:rPr>
        <w:t xml:space="preserve"> </w:t>
      </w:r>
    </w:p>
    <w:p w:rsidR="006614E7" w:rsidRDefault="006614E7" w:rsidP="006614E7">
      <w:pPr>
        <w:pStyle w:val="Default"/>
        <w:rPr>
          <w:sz w:val="22"/>
          <w:szCs w:val="22"/>
        </w:rPr>
      </w:pPr>
      <w:r>
        <w:rPr>
          <w:sz w:val="22"/>
          <w:szCs w:val="22"/>
        </w:rPr>
        <w:t xml:space="preserve">1.-) Se </w:t>
      </w:r>
      <w:r w:rsidR="0026209F">
        <w:rPr>
          <w:sz w:val="22"/>
          <w:szCs w:val="22"/>
        </w:rPr>
        <w:t>realizó</w:t>
      </w:r>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35A75" w:rsidRDefault="00135A75" w:rsidP="006614E7">
      <w:pPr>
        <w:pStyle w:val="Default"/>
        <w:rPr>
          <w:sz w:val="22"/>
          <w:szCs w:val="22"/>
        </w:rPr>
      </w:pPr>
    </w:p>
    <w:p w:rsidR="006614E7" w:rsidRDefault="006614E7" w:rsidP="006614E7">
      <w:pPr>
        <w:pStyle w:val="Default"/>
        <w:rPr>
          <w:sz w:val="22"/>
          <w:szCs w:val="22"/>
        </w:rPr>
      </w:pPr>
      <w:r>
        <w:rPr>
          <w:sz w:val="22"/>
          <w:szCs w:val="22"/>
        </w:rPr>
        <w:t xml:space="preserve">2.- Se </w:t>
      </w:r>
      <w:r w:rsidR="0026209F">
        <w:rPr>
          <w:sz w:val="22"/>
          <w:szCs w:val="22"/>
        </w:rPr>
        <w:t>realizó</w:t>
      </w:r>
      <w:r>
        <w:rPr>
          <w:sz w:val="22"/>
          <w:szCs w:val="22"/>
        </w:rPr>
        <w:t xml:space="preserve"> un estudio con antigripal con </w:t>
      </w:r>
      <w:proofErr w:type="spellStart"/>
      <w:r>
        <w:rPr>
          <w:sz w:val="22"/>
          <w:szCs w:val="22"/>
        </w:rPr>
        <w:t>amocixilina</w:t>
      </w:r>
      <w:proofErr w:type="spellEnd"/>
      <w:r>
        <w:rPr>
          <w:sz w:val="22"/>
          <w:szCs w:val="22"/>
        </w:rPr>
        <w:t xml:space="preserve"> + </w:t>
      </w:r>
      <w:r w:rsidR="0026209F">
        <w:rPr>
          <w:sz w:val="22"/>
          <w:szCs w:val="22"/>
        </w:rPr>
        <w:t>ácido</w:t>
      </w:r>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135A75" w:rsidRDefault="00135A75" w:rsidP="006614E7">
      <w:pPr>
        <w:pStyle w:val="Default"/>
        <w:rPr>
          <w:sz w:val="22"/>
          <w:szCs w:val="22"/>
        </w:rPr>
      </w:pPr>
    </w:p>
    <w:p w:rsidR="006614E7" w:rsidRDefault="006614E7" w:rsidP="006614E7">
      <w:pPr>
        <w:pStyle w:val="Default"/>
        <w:rPr>
          <w:sz w:val="22"/>
          <w:szCs w:val="22"/>
        </w:rPr>
      </w:pPr>
      <w:r>
        <w:rPr>
          <w:sz w:val="22"/>
          <w:szCs w:val="22"/>
        </w:rPr>
        <w:t>d) ¿</w:t>
      </w:r>
      <w:r w:rsidR="0026209F">
        <w:rPr>
          <w:sz w:val="22"/>
          <w:szCs w:val="22"/>
        </w:rPr>
        <w:t>Cuál</w:t>
      </w:r>
      <w:r>
        <w:rPr>
          <w:sz w:val="22"/>
          <w:szCs w:val="22"/>
        </w:rPr>
        <w:t xml:space="preserve"> de los dos ejemplos tiene m</w:t>
      </w:r>
      <w:r>
        <w:rPr>
          <w:sz w:val="22"/>
          <w:szCs w:val="22"/>
        </w:rPr>
        <w:t xml:space="preserve">ayor significancia estadística? </w:t>
      </w:r>
      <w:r>
        <w:rPr>
          <w:color w:val="FF0000"/>
          <w:sz w:val="22"/>
          <w:szCs w:val="22"/>
        </w:rPr>
        <w:t xml:space="preserve">El primer ejemplo </w:t>
      </w:r>
      <w:r w:rsidR="0026209F">
        <w:rPr>
          <w:color w:val="FF0000"/>
          <w:sz w:val="22"/>
          <w:szCs w:val="22"/>
        </w:rPr>
        <w:t>porque</w:t>
      </w:r>
      <w:r>
        <w:rPr>
          <w:color w:val="FF0000"/>
          <w:sz w:val="22"/>
          <w:szCs w:val="22"/>
        </w:rPr>
        <w:t xml:space="preserve"> P&lt;.</w:t>
      </w:r>
      <w:r w:rsidRPr="006614E7">
        <w:rPr>
          <w:color w:val="FF0000"/>
          <w:sz w:val="22"/>
          <w:szCs w:val="22"/>
        </w:rPr>
        <w:t>01</w:t>
      </w:r>
      <w:r w:rsidR="00135A75">
        <w:rPr>
          <w:color w:val="FF0000"/>
          <w:sz w:val="22"/>
          <w:szCs w:val="22"/>
        </w:rPr>
        <w:t>, mientras que en el otro P&lt;.05</w:t>
      </w:r>
    </w:p>
    <w:p w:rsidR="006614E7" w:rsidRDefault="006614E7" w:rsidP="006614E7">
      <w:pPr>
        <w:pStyle w:val="Default"/>
        <w:rPr>
          <w:sz w:val="22"/>
          <w:szCs w:val="22"/>
        </w:rPr>
      </w:pPr>
    </w:p>
    <w:p w:rsidR="006614E7" w:rsidRDefault="006614E7" w:rsidP="006614E7">
      <w:pPr>
        <w:pStyle w:val="Default"/>
        <w:rPr>
          <w:sz w:val="22"/>
          <w:szCs w:val="22"/>
        </w:rPr>
      </w:pPr>
      <w:r>
        <w:rPr>
          <w:sz w:val="22"/>
          <w:szCs w:val="22"/>
        </w:rPr>
        <w:t xml:space="preserve">e) En el siguiente ejemplo calcule el riesgo relativo, el riesgo absoluto y el NNT </w:t>
      </w:r>
    </w:p>
    <w:p w:rsidR="006614E7" w:rsidRDefault="006614E7" w:rsidP="006614E7">
      <w:pPr>
        <w:pStyle w:val="Default"/>
        <w:rPr>
          <w:sz w:val="22"/>
          <w:szCs w:val="22"/>
        </w:rPr>
      </w:pPr>
      <w:r>
        <w:rPr>
          <w:sz w:val="22"/>
          <w:szCs w:val="22"/>
        </w:rPr>
        <w:t xml:space="preserve">Se </w:t>
      </w:r>
      <w:r w:rsidR="0026209F">
        <w:rPr>
          <w:sz w:val="22"/>
          <w:szCs w:val="22"/>
        </w:rPr>
        <w:t>realizó</w:t>
      </w:r>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26209F" w:rsidRDefault="0026209F" w:rsidP="006614E7">
      <w:pPr>
        <w:pStyle w:val="Default"/>
        <w:rPr>
          <w:sz w:val="22"/>
          <w:szCs w:val="22"/>
        </w:rPr>
      </w:pPr>
      <w:r>
        <w:t>IEC: incidencia de eventos en el grupo control; IEI: incidencia de eventos en el grupo de intervención</w:t>
      </w:r>
    </w:p>
    <w:p w:rsidR="006614E7" w:rsidRPr="0026209F" w:rsidRDefault="006614E7" w:rsidP="006614E7">
      <w:pPr>
        <w:pStyle w:val="Default"/>
        <w:rPr>
          <w:color w:val="FF0000"/>
          <w:sz w:val="22"/>
          <w:szCs w:val="22"/>
        </w:rPr>
      </w:pPr>
      <w:r w:rsidRPr="0026209F">
        <w:rPr>
          <w:color w:val="FF0000"/>
          <w:sz w:val="22"/>
          <w:szCs w:val="22"/>
        </w:rPr>
        <w:t>1.- RRR</w:t>
      </w:r>
      <w:r w:rsidR="0026209F">
        <w:rPr>
          <w:color w:val="FF0000"/>
          <w:sz w:val="22"/>
          <w:szCs w:val="22"/>
        </w:rPr>
        <w:t xml:space="preserve">= (IEC-IEI)/IEC= </w:t>
      </w:r>
      <w:r w:rsidRPr="0026209F">
        <w:rPr>
          <w:color w:val="FF0000"/>
          <w:sz w:val="22"/>
          <w:szCs w:val="22"/>
        </w:rPr>
        <w:t xml:space="preserve"> </w:t>
      </w:r>
      <w:r w:rsidR="00135A75">
        <w:rPr>
          <w:color w:val="FF0000"/>
          <w:sz w:val="22"/>
          <w:szCs w:val="22"/>
        </w:rPr>
        <w:t xml:space="preserve"> (.60</w:t>
      </w:r>
      <w:r w:rsidR="0026209F">
        <w:rPr>
          <w:color w:val="FF0000"/>
          <w:sz w:val="22"/>
          <w:szCs w:val="22"/>
        </w:rPr>
        <w:t>-.</w:t>
      </w:r>
      <w:r w:rsidR="00135A75">
        <w:rPr>
          <w:color w:val="FF0000"/>
          <w:sz w:val="22"/>
          <w:szCs w:val="22"/>
        </w:rPr>
        <w:t>45</w:t>
      </w:r>
      <w:r w:rsidR="0026209F">
        <w:rPr>
          <w:color w:val="FF0000"/>
          <w:sz w:val="22"/>
          <w:szCs w:val="22"/>
        </w:rPr>
        <w:t>)/.</w:t>
      </w:r>
      <w:r w:rsidR="00135A75">
        <w:rPr>
          <w:color w:val="FF0000"/>
          <w:sz w:val="22"/>
          <w:szCs w:val="22"/>
        </w:rPr>
        <w:t>60</w:t>
      </w:r>
      <w:r w:rsidR="0026209F">
        <w:rPr>
          <w:color w:val="FF0000"/>
          <w:sz w:val="22"/>
          <w:szCs w:val="22"/>
        </w:rPr>
        <w:t>=</w:t>
      </w:r>
      <w:r w:rsidR="00135A75">
        <w:rPr>
          <w:color w:val="FF0000"/>
          <w:sz w:val="22"/>
          <w:szCs w:val="22"/>
        </w:rPr>
        <w:t xml:space="preserve"> .25*100=  25%</w:t>
      </w:r>
    </w:p>
    <w:p w:rsidR="006614E7" w:rsidRPr="00135A75" w:rsidRDefault="006614E7" w:rsidP="006614E7">
      <w:pPr>
        <w:pStyle w:val="Default"/>
        <w:rPr>
          <w:color w:val="FF0000"/>
          <w:sz w:val="22"/>
          <w:szCs w:val="22"/>
        </w:rPr>
      </w:pPr>
      <w:r w:rsidRPr="00135A75">
        <w:rPr>
          <w:color w:val="FF0000"/>
          <w:sz w:val="22"/>
          <w:szCs w:val="22"/>
        </w:rPr>
        <w:t>2.- RRA</w:t>
      </w:r>
      <w:r w:rsidR="00135A75">
        <w:rPr>
          <w:color w:val="FF0000"/>
          <w:sz w:val="22"/>
          <w:szCs w:val="22"/>
        </w:rPr>
        <w:t>= IEC-IEI= .60-.45= .15*100= 15%</w:t>
      </w:r>
      <w:r w:rsidRPr="00135A75">
        <w:rPr>
          <w:color w:val="FF0000"/>
          <w:sz w:val="22"/>
          <w:szCs w:val="22"/>
        </w:rPr>
        <w:t xml:space="preserve"> </w:t>
      </w:r>
    </w:p>
    <w:p w:rsidR="006614E7" w:rsidRDefault="006614E7" w:rsidP="006614E7">
      <w:pPr>
        <w:pStyle w:val="Default"/>
        <w:rPr>
          <w:color w:val="FF0000"/>
          <w:sz w:val="22"/>
          <w:szCs w:val="22"/>
        </w:rPr>
      </w:pPr>
      <w:r w:rsidRPr="00135A75">
        <w:rPr>
          <w:color w:val="FF0000"/>
          <w:sz w:val="22"/>
          <w:szCs w:val="22"/>
        </w:rPr>
        <w:t>3.- NNT</w:t>
      </w:r>
      <w:r w:rsidR="00135A75">
        <w:rPr>
          <w:color w:val="FF0000"/>
          <w:sz w:val="22"/>
          <w:szCs w:val="22"/>
        </w:rPr>
        <w:t>= 1/RRA= 1/.15= 6.66*100= 66.6%</w:t>
      </w:r>
      <w:r w:rsidRPr="00135A75">
        <w:rPr>
          <w:color w:val="FF0000"/>
          <w:sz w:val="22"/>
          <w:szCs w:val="22"/>
        </w:rPr>
        <w:t xml:space="preserve"> </w:t>
      </w:r>
    </w:p>
    <w:p w:rsidR="00135A75" w:rsidRPr="00135A75" w:rsidRDefault="00135A75" w:rsidP="006614E7">
      <w:pPr>
        <w:pStyle w:val="Default"/>
        <w:rPr>
          <w:color w:val="FF0000"/>
          <w:sz w:val="22"/>
          <w:szCs w:val="22"/>
        </w:rPr>
      </w:pPr>
    </w:p>
    <w:p w:rsidR="006614E7" w:rsidRDefault="006614E7" w:rsidP="006614E7">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w:t>
      </w:r>
      <w:r w:rsidR="0026209F">
        <w:rPr>
          <w:sz w:val="22"/>
          <w:szCs w:val="22"/>
        </w:rPr>
        <w:t>por qué</w:t>
      </w:r>
      <w:r>
        <w:rPr>
          <w:sz w:val="22"/>
          <w:szCs w:val="22"/>
        </w:rPr>
        <w:t xml:space="preserve">? </w:t>
      </w:r>
    </w:p>
    <w:p w:rsidR="009A1044" w:rsidRDefault="006614E7" w:rsidP="006614E7">
      <w:pPr>
        <w:pStyle w:val="Default"/>
        <w:rPr>
          <w:color w:val="FF0000"/>
          <w:sz w:val="22"/>
          <w:szCs w:val="22"/>
        </w:rPr>
      </w:pPr>
      <w:r w:rsidRPr="006614E7">
        <w:rPr>
          <w:color w:val="FF0000"/>
          <w:sz w:val="22"/>
          <w:szCs w:val="22"/>
        </w:rPr>
        <w:t>Si, por que la incidencia de mortalidad fue menor</w:t>
      </w:r>
    </w:p>
    <w:p w:rsidR="009A1044" w:rsidRDefault="009A1044">
      <w:pPr>
        <w:rPr>
          <w:rFonts w:ascii="Calibri" w:hAnsi="Calibri" w:cs="Calibri"/>
          <w:color w:val="FF0000"/>
        </w:rPr>
      </w:pPr>
      <w:r>
        <w:rPr>
          <w:color w:val="FF0000"/>
        </w:rPr>
        <w:br w:type="page"/>
      </w:r>
    </w:p>
    <w:sdt>
      <w:sdtPr>
        <w:rPr>
          <w:lang w:val="es-ES"/>
        </w:rPr>
        <w:id w:val="397024572"/>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694526" w:rsidRDefault="00694526">
          <w:pPr>
            <w:pStyle w:val="Ttulo1"/>
          </w:pPr>
          <w:r>
            <w:rPr>
              <w:lang w:val="es-ES"/>
            </w:rPr>
            <w:t>Bibliografía</w:t>
          </w:r>
        </w:p>
        <w:sdt>
          <w:sdtPr>
            <w:id w:val="111145805"/>
            <w:bibliography/>
          </w:sdtPr>
          <w:sdtContent>
            <w:p w:rsidR="00694526" w:rsidRDefault="00694526" w:rsidP="00694526">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Drs. CARLOS MANTEROLA D. VIVIANA PINEDA N, G. M. (s.f.). </w:t>
              </w:r>
              <w:r>
                <w:rPr>
                  <w:i/>
                  <w:iCs/>
                  <w:noProof/>
                  <w:lang w:val="es-ES"/>
                </w:rPr>
                <w:t>Scielo</w:t>
              </w:r>
              <w:r>
                <w:rPr>
                  <w:noProof/>
                  <w:lang w:val="es-ES"/>
                </w:rPr>
                <w:t>. Recuperado el 21 de 03 de 2016, de Scielo: http://www.scielo.cl/pdf/rchcir/v60n1/art18.pdf</w:t>
              </w:r>
            </w:p>
            <w:p w:rsidR="00694526" w:rsidRDefault="00694526" w:rsidP="00694526">
              <w:pPr>
                <w:pStyle w:val="Bibliografa"/>
                <w:ind w:left="720" w:hanging="720"/>
                <w:rPr>
                  <w:noProof/>
                  <w:lang w:val="es-ES"/>
                </w:rPr>
              </w:pPr>
              <w:r>
                <w:rPr>
                  <w:i/>
                  <w:iCs/>
                  <w:noProof/>
                  <w:lang w:val="es-ES"/>
                </w:rPr>
                <w:t>El medico diario electronico de la sanidad</w:t>
              </w:r>
              <w:r>
                <w:rPr>
                  <w:noProof/>
                  <w:lang w:val="es-ES"/>
                </w:rPr>
                <w:t>. (s.f.). Recuperado el 22 de 03 de 2016, de http://2011.elmedicointeractivo.com/farmacia/temas/tema19-20-21/ec2.htm?botsearch: http://2011.elmedicointeractivo.com/farmacia/temas/tema19-20-21/ec2.htm?botsearch</w:t>
              </w:r>
            </w:p>
            <w:p w:rsidR="00694526" w:rsidRDefault="00694526" w:rsidP="00694526">
              <w:pPr>
                <w:pStyle w:val="Bibliografa"/>
                <w:ind w:left="720" w:hanging="720"/>
                <w:rPr>
                  <w:noProof/>
                  <w:lang w:val="es-ES"/>
                </w:rPr>
              </w:pPr>
              <w:r w:rsidRPr="00694526">
                <w:rPr>
                  <w:i/>
                  <w:iCs/>
                  <w:noProof/>
                  <w:lang w:val="en-US"/>
                </w:rPr>
                <w:t>www.aegap.org</w:t>
              </w:r>
              <w:r w:rsidRPr="00694526">
                <w:rPr>
                  <w:noProof/>
                  <w:lang w:val="en-US"/>
                </w:rPr>
                <w:t xml:space="preserve">. (s.f.). </w:t>
              </w:r>
              <w:r>
                <w:rPr>
                  <w:noProof/>
                  <w:lang w:val="es-ES"/>
                </w:rPr>
                <w:t>Recuperado el 22 de 03 de 2016, de http://www.aepap.org/evidencias/pdf/eficacia_intervencion.pdf</w:t>
              </w:r>
            </w:p>
            <w:p w:rsidR="00694526" w:rsidRDefault="00694526" w:rsidP="00694526">
              <w:r>
                <w:rPr>
                  <w:b/>
                  <w:bCs/>
                </w:rPr>
                <w:fldChar w:fldCharType="end"/>
              </w:r>
            </w:p>
          </w:sdtContent>
        </w:sdt>
      </w:sdtContent>
    </w:sdt>
    <w:p w:rsidR="006614E7" w:rsidRDefault="006614E7" w:rsidP="006614E7">
      <w:pPr>
        <w:pStyle w:val="Default"/>
        <w:rPr>
          <w:sz w:val="22"/>
          <w:szCs w:val="22"/>
        </w:rPr>
      </w:pPr>
    </w:p>
    <w:p w:rsidR="00FA2963" w:rsidRDefault="00FA2963" w:rsidP="006614E7"/>
    <w:sectPr w:rsidR="00FA2963" w:rsidSect="00952C6D">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E7"/>
    <w:rsid w:val="00135A75"/>
    <w:rsid w:val="001535A1"/>
    <w:rsid w:val="0026209F"/>
    <w:rsid w:val="00274B2D"/>
    <w:rsid w:val="006614E7"/>
    <w:rsid w:val="00694526"/>
    <w:rsid w:val="00710C22"/>
    <w:rsid w:val="00952C6D"/>
    <w:rsid w:val="009A1044"/>
    <w:rsid w:val="00FA2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A103-575E-449E-B83A-B814BDC3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4526"/>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14E7"/>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694526"/>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694526"/>
  </w:style>
  <w:style w:type="paragraph" w:styleId="Sinespaciado">
    <w:name w:val="No Spacing"/>
    <w:link w:val="SinespaciadoCar"/>
    <w:uiPriority w:val="1"/>
    <w:qFormat/>
    <w:rsid w:val="00952C6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52C6D"/>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63518">
      <w:bodyDiv w:val="1"/>
      <w:marLeft w:val="0"/>
      <w:marRight w:val="0"/>
      <w:marTop w:val="0"/>
      <w:marBottom w:val="0"/>
      <w:divBdr>
        <w:top w:val="none" w:sz="0" w:space="0" w:color="auto"/>
        <w:left w:val="none" w:sz="0" w:space="0" w:color="auto"/>
        <w:bottom w:val="none" w:sz="0" w:space="0" w:color="auto"/>
        <w:right w:val="none" w:sz="0" w:space="0" w:color="auto"/>
      </w:divBdr>
    </w:div>
    <w:div w:id="1180462485">
      <w:bodyDiv w:val="1"/>
      <w:marLeft w:val="0"/>
      <w:marRight w:val="0"/>
      <w:marTop w:val="0"/>
      <w:marBottom w:val="0"/>
      <w:divBdr>
        <w:top w:val="none" w:sz="0" w:space="0" w:color="auto"/>
        <w:left w:val="none" w:sz="0" w:space="0" w:color="auto"/>
        <w:bottom w:val="none" w:sz="0" w:space="0" w:color="auto"/>
        <w:right w:val="none" w:sz="0" w:space="0" w:color="auto"/>
      </w:divBdr>
    </w:div>
    <w:div w:id="1447430393">
      <w:bodyDiv w:val="1"/>
      <w:marLeft w:val="0"/>
      <w:marRight w:val="0"/>
      <w:marTop w:val="0"/>
      <w:marBottom w:val="0"/>
      <w:divBdr>
        <w:top w:val="none" w:sz="0" w:space="0" w:color="auto"/>
        <w:left w:val="none" w:sz="0" w:space="0" w:color="auto"/>
        <w:bottom w:val="none" w:sz="0" w:space="0" w:color="auto"/>
        <w:right w:val="none" w:sz="0" w:space="0" w:color="auto"/>
      </w:divBdr>
    </w:div>
    <w:div w:id="17759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Drs16</b:Tag>
    <b:SourceType>InternetSite</b:SourceType>
    <b:Guid>{6501C83E-DDAF-4DB4-96D5-1683812CB628}</b:Guid>
    <b:Title>Scielo</b:Title>
    <b:InternetSiteTitle>Scielo</b:InternetSiteTitle>
    <b:Month>Febrero</b:Month>
    <b:Day>2008</b:Day>
    <b:URL>http://www.scielo.cl/pdf/rchcir/v60n1/art18.pdf</b:URL>
    <b:Author>
      <b:Author>
        <b:NameList>
          <b:Person>
            <b:Last>Drs. CARLOS MANTEROLA D. VIVIANA PINEDA N</b:Last>
            <b:First>GRUPO</b:First>
            <b:Middle>MINCIR</b:Middle>
          </b:Person>
        </b:NameList>
      </b:Author>
    </b:Author>
    <b:YearAccessed>2016</b:YearAccessed>
    <b:MonthAccessed>03</b:MonthAccessed>
    <b:DayAccessed>21</b:DayAccessed>
    <b:ShortTitle>El valor de “p” y la “significación estadística”. Aspectos generales y su valor en la práctica clínica</b:ShortTitle>
    <b:RefOrder>1</b:RefOrder>
  </b:Source>
  <b:Source>
    <b:Tag>www16</b:Tag>
    <b:SourceType>InternetSite</b:SourceType>
    <b:Guid>{B6E38FD9-A41D-4A8C-B9D5-1239AEDF4B70}</b:Guid>
    <b:Title>www.aegap.org</b:Title>
    <b:URL>http://www.aepap.org/evidencias/pdf/eficacia_intervencion.pdf</b:URL>
    <b:YearAccessed>2016</b:YearAccessed>
    <b:MonthAccessed>03</b:MonthAccessed>
    <b:DayAccessed>22</b:DayAccessed>
    <b:ShortTitle>Conceptos básicos para interpretar un estudio que valora la eficacia de una intervención: RRR, RAR y NNT </b:ShortTitle>
    <b:RefOrder>2</b:RefOrder>
  </b:Source>
  <b:Source>
    <b:Tag>Elm16</b:Tag>
    <b:SourceType>InternetSite</b:SourceType>
    <b:Guid>{08ED0388-96AD-452C-B0F6-49A63DC4E6C6}</b:Guid>
    <b:Title>El medico diario electronico de la sanidad</b:Title>
    <b:InternetSiteTitle>http://2011.elmedicointeractivo.com/farmacia/temas/tema19-20-21/ec2.htm?botsearch</b:InternetSiteTitle>
    <b:URL>http://2011.elmedicointeractivo.com/farmacia/temas/tema19-20-21/ec2.htm?botsearch</b:URL>
    <b:YearAccessed>2016</b:YearAccessed>
    <b:MonthAccessed>03</b:MonthAccessed>
    <b:DayAccessed>22</b:DayAccessed>
    <b:ShortTitle>Metodología y tipos de ensayos clínicos con medicamentos</b:Short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51A62-E9DB-4E1E-ABB2-BAD9BBB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2 : Significancia estadística y clínica</dc:title>
  <dc:subject>Universidad Guadalajara Lamar</dc:subject>
  <dc:creator>David García Pérez</dc:creator>
  <cp:keywords/>
  <dc:description/>
  <cp:lastModifiedBy>David García Pérez</cp:lastModifiedBy>
  <cp:revision>5</cp:revision>
  <dcterms:created xsi:type="dcterms:W3CDTF">2016-03-22T22:35:00Z</dcterms:created>
  <dcterms:modified xsi:type="dcterms:W3CDTF">2016-03-23T00:16:00Z</dcterms:modified>
</cp:coreProperties>
</file>