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61" w:rsidRDefault="009B3761" w:rsidP="009B3761"/>
    <w:p w:rsidR="009B3761" w:rsidRDefault="009B3761" w:rsidP="009B3761">
      <w:r>
        <w:rPr>
          <w:rFonts w:ascii="Berlin Sans FB Demi" w:hAnsi="Berlin Sans FB Demi" w:cs="Arial"/>
          <w:noProof/>
          <w:color w:val="FF66CC"/>
          <w:sz w:val="36"/>
          <w:lang w:eastAsia="es-MX"/>
        </w:rPr>
        <w:drawing>
          <wp:inline distT="0" distB="0" distL="0" distR="0" wp14:anchorId="01470438" wp14:editId="1C7999FC">
            <wp:extent cx="2619375" cy="819150"/>
            <wp:effectExtent l="0" t="0" r="9525" b="0"/>
            <wp:docPr id="1" name="Imagen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819150"/>
                    </a:xfrm>
                    <a:prstGeom prst="rect">
                      <a:avLst/>
                    </a:prstGeom>
                    <a:noFill/>
                    <a:ln>
                      <a:noFill/>
                    </a:ln>
                  </pic:spPr>
                </pic:pic>
              </a:graphicData>
            </a:graphic>
          </wp:inline>
        </w:drawing>
      </w:r>
    </w:p>
    <w:p w:rsidR="009B3761" w:rsidRDefault="009B3761" w:rsidP="009B3761"/>
    <w:p w:rsidR="009B3761" w:rsidRDefault="009B3761" w:rsidP="009B3761"/>
    <w:p w:rsidR="009B3761" w:rsidRDefault="009B3761" w:rsidP="009B3761"/>
    <w:p w:rsidR="009B3761" w:rsidRDefault="009B3761" w:rsidP="009B3761">
      <w:pPr>
        <w:autoSpaceDE w:val="0"/>
        <w:autoSpaceDN w:val="0"/>
        <w:adjustRightInd w:val="0"/>
        <w:jc w:val="center"/>
        <w:rPr>
          <w:rFonts w:ascii="Berlin Sans FB Demi" w:hAnsi="Berlin Sans FB Demi" w:cs="Arial"/>
          <w:b/>
          <w:color w:val="009999"/>
          <w:sz w:val="48"/>
        </w:rPr>
      </w:pPr>
      <w:r>
        <w:rPr>
          <w:rFonts w:ascii="Berlin Sans FB Demi" w:hAnsi="Berlin Sans FB Demi" w:cs="Arial"/>
          <w:b/>
          <w:color w:val="009999"/>
          <w:sz w:val="48"/>
        </w:rPr>
        <w:t>UNIVERSIDAD GUADALAJARA LAMAR</w:t>
      </w:r>
    </w:p>
    <w:p w:rsidR="009B3761" w:rsidRPr="008E1477" w:rsidRDefault="009B3761" w:rsidP="009B3761">
      <w:pPr>
        <w:autoSpaceDE w:val="0"/>
        <w:autoSpaceDN w:val="0"/>
        <w:adjustRightInd w:val="0"/>
        <w:jc w:val="center"/>
        <w:rPr>
          <w:rFonts w:ascii="Berlin Sans FB Demi" w:hAnsi="Berlin Sans FB Demi" w:cs="Arial"/>
          <w:b/>
          <w:color w:val="009999"/>
          <w:sz w:val="24"/>
        </w:rPr>
      </w:pPr>
    </w:p>
    <w:p w:rsidR="009B3761" w:rsidRPr="008E1477" w:rsidRDefault="009B3761" w:rsidP="009B3761">
      <w:pPr>
        <w:autoSpaceDE w:val="0"/>
        <w:autoSpaceDN w:val="0"/>
        <w:adjustRightInd w:val="0"/>
        <w:jc w:val="center"/>
        <w:rPr>
          <w:rFonts w:ascii="Berlin Sans FB Demi" w:hAnsi="Berlin Sans FB Demi" w:cs="Arial"/>
          <w:b/>
          <w:color w:val="00B050"/>
          <w:sz w:val="34"/>
        </w:rPr>
      </w:pPr>
    </w:p>
    <w:p w:rsidR="009B3761" w:rsidRDefault="009B3761" w:rsidP="009B3761">
      <w:pPr>
        <w:autoSpaceDE w:val="0"/>
        <w:autoSpaceDN w:val="0"/>
        <w:adjustRightInd w:val="0"/>
        <w:jc w:val="center"/>
        <w:rPr>
          <w:rFonts w:ascii="Berlin Sans FB Demi" w:hAnsi="Berlin Sans FB Demi" w:cs="Arial"/>
          <w:b/>
          <w:color w:val="FF3399"/>
          <w:sz w:val="48"/>
        </w:rPr>
      </w:pPr>
      <w:r>
        <w:rPr>
          <w:rFonts w:ascii="Berlin Sans FB Demi" w:hAnsi="Berlin Sans FB Demi" w:cs="Arial"/>
          <w:b/>
          <w:color w:val="FF3399"/>
          <w:sz w:val="48"/>
        </w:rPr>
        <w:t>ACTIVIDAD PRE ELIMINAR</w:t>
      </w:r>
    </w:p>
    <w:p w:rsidR="009B3761" w:rsidRDefault="009B3761" w:rsidP="009B3761">
      <w:pPr>
        <w:autoSpaceDE w:val="0"/>
        <w:autoSpaceDN w:val="0"/>
        <w:adjustRightInd w:val="0"/>
        <w:jc w:val="center"/>
        <w:rPr>
          <w:rFonts w:ascii="Berlin Sans FB Demi" w:hAnsi="Berlin Sans FB Demi" w:cs="Arial"/>
          <w:b/>
          <w:color w:val="FF3399"/>
          <w:sz w:val="48"/>
        </w:rPr>
      </w:pPr>
      <w:r>
        <w:rPr>
          <w:rFonts w:ascii="Berlin Sans FB Demi" w:hAnsi="Berlin Sans FB Demi" w:cs="Arial"/>
          <w:b/>
          <w:color w:val="FF3399"/>
          <w:sz w:val="48"/>
        </w:rPr>
        <w:t>PARCIAL 2</w:t>
      </w:r>
    </w:p>
    <w:p w:rsidR="009B3761" w:rsidRDefault="009B3761" w:rsidP="009B3761">
      <w:pPr>
        <w:autoSpaceDE w:val="0"/>
        <w:autoSpaceDN w:val="0"/>
        <w:adjustRightInd w:val="0"/>
        <w:jc w:val="center"/>
        <w:rPr>
          <w:rFonts w:ascii="Berlin Sans FB Demi" w:hAnsi="Berlin Sans FB Demi" w:cs="Arial"/>
          <w:b/>
          <w:color w:val="FF3399"/>
          <w:sz w:val="48"/>
        </w:rPr>
      </w:pPr>
    </w:p>
    <w:p w:rsidR="009B3761" w:rsidRDefault="009B3761" w:rsidP="009B3761">
      <w:pPr>
        <w:autoSpaceDE w:val="0"/>
        <w:autoSpaceDN w:val="0"/>
        <w:adjustRightInd w:val="0"/>
        <w:jc w:val="center"/>
        <w:rPr>
          <w:rFonts w:ascii="Berlin Sans FB Demi" w:hAnsi="Berlin Sans FB Demi" w:cs="Arial"/>
          <w:b/>
          <w:color w:val="FF3399"/>
          <w:sz w:val="48"/>
        </w:rPr>
      </w:pPr>
    </w:p>
    <w:p w:rsidR="009B3761" w:rsidRDefault="009B3761" w:rsidP="009B3761">
      <w:pPr>
        <w:autoSpaceDE w:val="0"/>
        <w:autoSpaceDN w:val="0"/>
        <w:adjustRightInd w:val="0"/>
        <w:jc w:val="center"/>
        <w:rPr>
          <w:rFonts w:ascii="Berlin Sans FB Demi" w:hAnsi="Berlin Sans FB Demi" w:cs="Arial"/>
          <w:b/>
          <w:color w:val="FF66FF"/>
          <w:sz w:val="48"/>
        </w:rPr>
      </w:pPr>
      <w:r>
        <w:rPr>
          <w:rFonts w:ascii="Berlin Sans FB Demi" w:hAnsi="Berlin Sans FB Demi" w:cs="Arial"/>
          <w:b/>
          <w:color w:val="FF66FF"/>
          <w:sz w:val="48"/>
        </w:rPr>
        <w:t>MEDICINA BASADA EN EVIDENCIAS</w:t>
      </w:r>
    </w:p>
    <w:p w:rsidR="009B3761" w:rsidRPr="008E1477" w:rsidRDefault="009B3761" w:rsidP="009B3761">
      <w:pPr>
        <w:autoSpaceDE w:val="0"/>
        <w:autoSpaceDN w:val="0"/>
        <w:adjustRightInd w:val="0"/>
        <w:rPr>
          <w:rFonts w:ascii="Berlin Sans FB Demi" w:hAnsi="Berlin Sans FB Demi" w:cs="Arial"/>
          <w:b/>
          <w:color w:val="FF66FF"/>
          <w:sz w:val="30"/>
        </w:rPr>
      </w:pPr>
    </w:p>
    <w:p w:rsidR="009B3761" w:rsidRDefault="009B3761" w:rsidP="009B3761">
      <w:pPr>
        <w:autoSpaceDE w:val="0"/>
        <w:autoSpaceDN w:val="0"/>
        <w:adjustRightInd w:val="0"/>
        <w:jc w:val="right"/>
        <w:rPr>
          <w:rFonts w:ascii="Berlin Sans FB Demi" w:hAnsi="Berlin Sans FB Demi" w:cs="Arial"/>
          <w:b/>
          <w:color w:val="7030A0"/>
          <w:sz w:val="40"/>
        </w:rPr>
      </w:pPr>
    </w:p>
    <w:p w:rsidR="009B3761" w:rsidRPr="00A21D0C" w:rsidRDefault="009B3761" w:rsidP="009B3761">
      <w:pPr>
        <w:autoSpaceDE w:val="0"/>
        <w:autoSpaceDN w:val="0"/>
        <w:adjustRightInd w:val="0"/>
        <w:jc w:val="right"/>
        <w:rPr>
          <w:rFonts w:ascii="Berlin Sans FB Demi" w:hAnsi="Berlin Sans FB Demi" w:cs="Arial"/>
          <w:b/>
          <w:color w:val="7030A0"/>
          <w:sz w:val="40"/>
        </w:rPr>
      </w:pPr>
      <w:r w:rsidRPr="00A21D0C">
        <w:rPr>
          <w:rFonts w:ascii="Berlin Sans FB Demi" w:hAnsi="Berlin Sans FB Demi" w:cs="Arial"/>
          <w:b/>
          <w:color w:val="7030A0"/>
          <w:sz w:val="40"/>
        </w:rPr>
        <w:t>Karina De La Fuente Fajardo</w:t>
      </w:r>
    </w:p>
    <w:p w:rsidR="009B3761" w:rsidRPr="00A21D0C" w:rsidRDefault="009B3761" w:rsidP="009B3761">
      <w:pPr>
        <w:autoSpaceDE w:val="0"/>
        <w:autoSpaceDN w:val="0"/>
        <w:adjustRightInd w:val="0"/>
        <w:jc w:val="right"/>
        <w:rPr>
          <w:rFonts w:ascii="Berlin Sans FB Demi" w:hAnsi="Berlin Sans FB Demi" w:cs="Arial"/>
          <w:b/>
          <w:color w:val="7030A0"/>
          <w:sz w:val="40"/>
        </w:rPr>
      </w:pPr>
      <w:r w:rsidRPr="00A21D0C">
        <w:rPr>
          <w:rFonts w:ascii="Berlin Sans FB Demi" w:hAnsi="Berlin Sans FB Demi" w:cs="Arial"/>
          <w:b/>
          <w:color w:val="7030A0"/>
          <w:sz w:val="40"/>
        </w:rPr>
        <w:t>8° C Medicina</w:t>
      </w:r>
    </w:p>
    <w:p w:rsidR="009B3761" w:rsidRDefault="009B3761" w:rsidP="009B3761">
      <w:pPr>
        <w:autoSpaceDE w:val="0"/>
        <w:autoSpaceDN w:val="0"/>
        <w:adjustRightInd w:val="0"/>
        <w:jc w:val="right"/>
        <w:rPr>
          <w:rFonts w:ascii="Berlin Sans FB Demi" w:hAnsi="Berlin Sans FB Demi" w:cs="Arial"/>
          <w:b/>
          <w:color w:val="7030A0"/>
          <w:sz w:val="40"/>
        </w:rPr>
      </w:pPr>
      <w:r w:rsidRPr="00A21D0C">
        <w:rPr>
          <w:rFonts w:ascii="Berlin Sans FB Demi" w:hAnsi="Berlin Sans FB Demi" w:cs="Arial"/>
          <w:b/>
          <w:color w:val="7030A0"/>
          <w:sz w:val="40"/>
        </w:rPr>
        <w:t>LME 3257</w:t>
      </w:r>
    </w:p>
    <w:p w:rsidR="009B3761" w:rsidRPr="009B3761" w:rsidRDefault="009B3761" w:rsidP="009B3761">
      <w:pPr>
        <w:rPr>
          <w:rFonts w:ascii="Century Gothic" w:hAnsi="Century Gothic"/>
          <w:sz w:val="24"/>
        </w:rPr>
      </w:pPr>
      <w:r w:rsidRPr="009B3761">
        <w:rPr>
          <w:rFonts w:ascii="Century Gothic" w:hAnsi="Century Gothic"/>
          <w:sz w:val="24"/>
        </w:rPr>
        <w:lastRenderedPageBreak/>
        <w:t>Conteste correctamente los siguientes espacios con letra roja:</w:t>
      </w:r>
    </w:p>
    <w:p w:rsidR="009B3761" w:rsidRPr="009B3761" w:rsidRDefault="009B3761" w:rsidP="009B3761">
      <w:pPr>
        <w:jc w:val="both"/>
        <w:rPr>
          <w:rFonts w:ascii="Century Gothic" w:hAnsi="Century Gothic"/>
          <w:b/>
          <w:sz w:val="24"/>
        </w:rPr>
      </w:pPr>
      <w:r w:rsidRPr="009B3761">
        <w:rPr>
          <w:rFonts w:ascii="Century Gothic" w:hAnsi="Century Gothic"/>
          <w:b/>
          <w:sz w:val="24"/>
        </w:rPr>
        <w:t>a) Menciones los tres factores que pueden ocasionar diferencias en los resultados de un ensayo clínico aleatorizado:</w:t>
      </w:r>
    </w:p>
    <w:p w:rsidR="009B3761" w:rsidRPr="0036046C" w:rsidRDefault="009B3761" w:rsidP="009B3761">
      <w:pPr>
        <w:jc w:val="both"/>
        <w:rPr>
          <w:rFonts w:ascii="Century Gothic" w:hAnsi="Century Gothic"/>
          <w:b/>
          <w:color w:val="FF0000"/>
          <w:sz w:val="24"/>
        </w:rPr>
      </w:pPr>
      <w:r w:rsidRPr="0036046C">
        <w:rPr>
          <w:rFonts w:ascii="Century Gothic" w:hAnsi="Century Gothic"/>
          <w:b/>
          <w:color w:val="FF0000"/>
          <w:sz w:val="24"/>
        </w:rPr>
        <w:t>1.-</w:t>
      </w:r>
      <w:r w:rsidR="0004744D">
        <w:rPr>
          <w:rFonts w:ascii="Century Gothic" w:hAnsi="Century Gothic"/>
          <w:b/>
          <w:color w:val="FF0000"/>
          <w:sz w:val="24"/>
        </w:rPr>
        <w:t>Criterios de inclusión</w:t>
      </w:r>
    </w:p>
    <w:p w:rsidR="009B3761" w:rsidRPr="0036046C" w:rsidRDefault="009B3761" w:rsidP="009B3761">
      <w:pPr>
        <w:jc w:val="both"/>
        <w:rPr>
          <w:rFonts w:ascii="Century Gothic" w:hAnsi="Century Gothic"/>
          <w:b/>
          <w:color w:val="FF0000"/>
          <w:sz w:val="24"/>
        </w:rPr>
      </w:pPr>
      <w:r w:rsidRPr="0036046C">
        <w:rPr>
          <w:rFonts w:ascii="Century Gothic" w:hAnsi="Century Gothic"/>
          <w:b/>
          <w:color w:val="FF0000"/>
          <w:sz w:val="24"/>
        </w:rPr>
        <w:t>2.-</w:t>
      </w:r>
      <w:r w:rsidR="0004744D">
        <w:rPr>
          <w:rFonts w:ascii="Century Gothic" w:hAnsi="Century Gothic"/>
          <w:b/>
          <w:color w:val="FF0000"/>
          <w:sz w:val="24"/>
        </w:rPr>
        <w:t xml:space="preserve">Criterios de exclusión </w:t>
      </w:r>
    </w:p>
    <w:p w:rsidR="009B3761" w:rsidRPr="0036046C" w:rsidRDefault="009B3761" w:rsidP="009B3761">
      <w:pPr>
        <w:jc w:val="both"/>
        <w:rPr>
          <w:rFonts w:ascii="Century Gothic" w:hAnsi="Century Gothic"/>
          <w:b/>
          <w:color w:val="FF0000"/>
          <w:sz w:val="24"/>
        </w:rPr>
      </w:pPr>
      <w:r w:rsidRPr="0036046C">
        <w:rPr>
          <w:rFonts w:ascii="Century Gothic" w:hAnsi="Century Gothic"/>
          <w:b/>
          <w:color w:val="FF0000"/>
          <w:sz w:val="24"/>
        </w:rPr>
        <w:t>3.-</w:t>
      </w:r>
      <w:r w:rsidR="0004744D">
        <w:rPr>
          <w:rFonts w:ascii="Century Gothic" w:hAnsi="Century Gothic"/>
          <w:b/>
          <w:color w:val="FF0000"/>
          <w:sz w:val="24"/>
        </w:rPr>
        <w:t>Tamaño de la muesta</w:t>
      </w:r>
      <w:bookmarkStart w:id="0" w:name="_GoBack"/>
      <w:bookmarkEnd w:id="0"/>
    </w:p>
    <w:p w:rsidR="0036046C" w:rsidRDefault="0036046C" w:rsidP="009B3761">
      <w:pPr>
        <w:jc w:val="both"/>
        <w:rPr>
          <w:rFonts w:ascii="Century Gothic" w:hAnsi="Century Gothic"/>
          <w:b/>
          <w:sz w:val="24"/>
        </w:rPr>
      </w:pPr>
    </w:p>
    <w:p w:rsidR="009B3761" w:rsidRPr="009B3761" w:rsidRDefault="009B3761" w:rsidP="009B3761">
      <w:pPr>
        <w:jc w:val="both"/>
        <w:rPr>
          <w:rFonts w:ascii="Century Gothic" w:hAnsi="Century Gothic"/>
          <w:b/>
          <w:sz w:val="24"/>
        </w:rPr>
      </w:pPr>
      <w:r w:rsidRPr="009B3761">
        <w:rPr>
          <w:rFonts w:ascii="Century Gothic" w:hAnsi="Century Gothic"/>
          <w:b/>
          <w:sz w:val="24"/>
        </w:rPr>
        <w:t>b) Cuando se interpreta al valor de p pueden</w:t>
      </w:r>
      <w:r w:rsidR="0036046C">
        <w:rPr>
          <w:rFonts w:ascii="Century Gothic" w:hAnsi="Century Gothic"/>
          <w:b/>
          <w:sz w:val="24"/>
        </w:rPr>
        <w:t xml:space="preserve"> existir 2 tipos de errores, ¿Có</w:t>
      </w:r>
      <w:r w:rsidRPr="009B3761">
        <w:rPr>
          <w:rFonts w:ascii="Century Gothic" w:hAnsi="Century Gothic"/>
          <w:b/>
          <w:sz w:val="24"/>
        </w:rPr>
        <w:t>mo se le llama al error que considera azar a un mayor número de asociaciones reales?</w:t>
      </w:r>
      <w:r>
        <w:rPr>
          <w:rFonts w:ascii="Century Gothic" w:hAnsi="Century Gothic"/>
          <w:b/>
          <w:sz w:val="24"/>
        </w:rPr>
        <w:t xml:space="preserve"> R.- </w:t>
      </w:r>
      <w:r w:rsidRPr="009B3761">
        <w:rPr>
          <w:rFonts w:ascii="Century Gothic" w:hAnsi="Century Gothic"/>
          <w:b/>
          <w:color w:val="FF0000"/>
          <w:sz w:val="24"/>
        </w:rPr>
        <w:t>Error alfa</w:t>
      </w:r>
    </w:p>
    <w:p w:rsidR="0036046C" w:rsidRDefault="0036046C" w:rsidP="009B3761">
      <w:pPr>
        <w:jc w:val="both"/>
        <w:rPr>
          <w:rFonts w:ascii="Century Gothic" w:hAnsi="Century Gothic"/>
          <w:b/>
          <w:sz w:val="24"/>
        </w:rPr>
      </w:pPr>
    </w:p>
    <w:p w:rsidR="0036046C" w:rsidRDefault="009B3761" w:rsidP="009B3761">
      <w:pPr>
        <w:jc w:val="both"/>
        <w:rPr>
          <w:rFonts w:ascii="Century Gothic" w:hAnsi="Century Gothic"/>
          <w:sz w:val="24"/>
        </w:rPr>
      </w:pPr>
      <w:r w:rsidRPr="009B3761">
        <w:rPr>
          <w:rFonts w:ascii="Century Gothic" w:hAnsi="Century Gothic"/>
          <w:b/>
          <w:sz w:val="24"/>
        </w:rPr>
        <w:t xml:space="preserve">c) ¿Cual estudio es mejor? R.- </w:t>
      </w:r>
      <w:r w:rsidR="0036046C">
        <w:rPr>
          <w:rFonts w:ascii="Century Gothic" w:hAnsi="Century Gothic"/>
          <w:b/>
          <w:color w:val="FF0000"/>
          <w:sz w:val="24"/>
        </w:rPr>
        <w:t>E</w:t>
      </w:r>
      <w:r w:rsidRPr="009B3761">
        <w:rPr>
          <w:rFonts w:ascii="Century Gothic" w:hAnsi="Century Gothic"/>
          <w:b/>
          <w:color w:val="FF0000"/>
          <w:sz w:val="24"/>
        </w:rPr>
        <w:t>studios controlados</w:t>
      </w:r>
      <w:r w:rsidR="0036046C">
        <w:rPr>
          <w:rFonts w:ascii="Century Gothic" w:hAnsi="Century Gothic"/>
          <w:b/>
          <w:color w:val="FF0000"/>
          <w:sz w:val="24"/>
        </w:rPr>
        <w:t>.</w:t>
      </w:r>
    </w:p>
    <w:p w:rsidR="0036046C" w:rsidRDefault="0036046C" w:rsidP="009B3761">
      <w:pPr>
        <w:jc w:val="both"/>
        <w:rPr>
          <w:rFonts w:ascii="Century Gothic" w:hAnsi="Century Gothic"/>
          <w:sz w:val="24"/>
        </w:rPr>
      </w:pPr>
    </w:p>
    <w:p w:rsidR="009B3761" w:rsidRPr="009B3761" w:rsidRDefault="009B3761" w:rsidP="009B3761">
      <w:pPr>
        <w:jc w:val="both"/>
        <w:rPr>
          <w:rFonts w:ascii="Century Gothic" w:hAnsi="Century Gothic"/>
          <w:sz w:val="24"/>
        </w:rPr>
      </w:pPr>
      <w:r>
        <w:rPr>
          <w:rFonts w:ascii="Century Gothic" w:hAnsi="Century Gothic"/>
          <w:sz w:val="24"/>
        </w:rPr>
        <w:t>1.-</w:t>
      </w:r>
      <w:r w:rsidRPr="009B3761">
        <w:rPr>
          <w:rFonts w:ascii="Century Gothic" w:hAnsi="Century Gothic"/>
          <w:sz w:val="24"/>
        </w:rPr>
        <w:t xml:space="preserve"> Se realizó un estudio con </w:t>
      </w:r>
      <w:proofErr w:type="spellStart"/>
      <w:r w:rsidRPr="009B3761">
        <w:rPr>
          <w:rFonts w:ascii="Century Gothic" w:hAnsi="Century Gothic"/>
          <w:sz w:val="24"/>
        </w:rPr>
        <w:t>amantadina</w:t>
      </w:r>
      <w:proofErr w:type="spellEnd"/>
      <w:r w:rsidRPr="009B3761">
        <w:rPr>
          <w:rFonts w:ascii="Century Gothic" w:hAnsi="Century Gothic"/>
          <w:sz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9B3761" w:rsidRPr="009B3761" w:rsidRDefault="009B3761" w:rsidP="009B3761">
      <w:pPr>
        <w:jc w:val="both"/>
        <w:rPr>
          <w:rFonts w:ascii="Century Gothic" w:hAnsi="Century Gothic"/>
          <w:sz w:val="24"/>
        </w:rPr>
      </w:pPr>
      <w:r w:rsidRPr="009B3761">
        <w:rPr>
          <w:rFonts w:ascii="Century Gothic" w:hAnsi="Century Gothic"/>
          <w:sz w:val="24"/>
        </w:rPr>
        <w:t xml:space="preserve">2.- Se realizó un estudio con antigripal con </w:t>
      </w:r>
      <w:proofErr w:type="spellStart"/>
      <w:r w:rsidRPr="009B3761">
        <w:rPr>
          <w:rFonts w:ascii="Century Gothic" w:hAnsi="Century Gothic"/>
          <w:sz w:val="24"/>
        </w:rPr>
        <w:t>amocixilina</w:t>
      </w:r>
      <w:proofErr w:type="spellEnd"/>
      <w:r w:rsidRPr="009B3761">
        <w:rPr>
          <w:rFonts w:ascii="Century Gothic" w:hAnsi="Century Gothic"/>
          <w:sz w:val="24"/>
        </w:rPr>
        <w:t xml:space="preserve"> + ácido </w:t>
      </w:r>
      <w:proofErr w:type="spellStart"/>
      <w:r w:rsidRPr="009B3761">
        <w:rPr>
          <w:rFonts w:ascii="Century Gothic" w:hAnsi="Century Gothic"/>
          <w:sz w:val="24"/>
        </w:rPr>
        <w:t>clavulanico</w:t>
      </w:r>
      <w:proofErr w:type="spellEnd"/>
      <w:r w:rsidRPr="009B3761">
        <w:rPr>
          <w:rFonts w:ascii="Century Gothic" w:hAnsi="Century Gothic"/>
          <w:sz w:val="24"/>
        </w:rPr>
        <w:t xml:space="preserve"> vs amoxicilina en el primer grupo de redujo el cuadro infecciosa de </w:t>
      </w:r>
      <w:proofErr w:type="spellStart"/>
      <w:r w:rsidRPr="009B3761">
        <w:rPr>
          <w:rFonts w:ascii="Century Gothic" w:hAnsi="Century Gothic"/>
          <w:sz w:val="24"/>
        </w:rPr>
        <w:t>faringoamigdalitis</w:t>
      </w:r>
      <w:proofErr w:type="spellEnd"/>
      <w:r w:rsidRPr="009B3761">
        <w:rPr>
          <w:rFonts w:ascii="Century Gothic" w:hAnsi="Century Gothic"/>
          <w:sz w:val="24"/>
        </w:rPr>
        <w:t xml:space="preserve"> de 7 días a 3 disminuyendo el riesgo de complicaciones como otitis media y en el segundo se redujo el cuadro a 5 días con una p menor a 0.05. </w:t>
      </w:r>
    </w:p>
    <w:p w:rsidR="0036046C" w:rsidRDefault="0036046C" w:rsidP="009B3761">
      <w:pPr>
        <w:jc w:val="both"/>
        <w:rPr>
          <w:rFonts w:ascii="Century Gothic" w:hAnsi="Century Gothic"/>
          <w:b/>
          <w:sz w:val="24"/>
        </w:rPr>
      </w:pPr>
    </w:p>
    <w:p w:rsidR="009B3761" w:rsidRPr="009B3761" w:rsidRDefault="009B3761" w:rsidP="009B3761">
      <w:pPr>
        <w:jc w:val="both"/>
        <w:rPr>
          <w:rFonts w:ascii="Century Gothic" w:hAnsi="Century Gothic"/>
          <w:b/>
          <w:color w:val="FF0000"/>
          <w:sz w:val="24"/>
        </w:rPr>
      </w:pPr>
      <w:r w:rsidRPr="009B3761">
        <w:rPr>
          <w:rFonts w:ascii="Century Gothic" w:hAnsi="Century Gothic"/>
          <w:b/>
          <w:sz w:val="24"/>
        </w:rPr>
        <w:t>d) ¿</w:t>
      </w:r>
      <w:proofErr w:type="spellStart"/>
      <w:r w:rsidRPr="009B3761">
        <w:rPr>
          <w:rFonts w:ascii="Century Gothic" w:hAnsi="Century Gothic"/>
          <w:b/>
          <w:sz w:val="24"/>
        </w:rPr>
        <w:t>Cual</w:t>
      </w:r>
      <w:proofErr w:type="spellEnd"/>
      <w:r w:rsidRPr="009B3761">
        <w:rPr>
          <w:rFonts w:ascii="Century Gothic" w:hAnsi="Century Gothic"/>
          <w:b/>
          <w:sz w:val="24"/>
        </w:rPr>
        <w:t xml:space="preserve"> de los dos ejemplos tiene mayor significancia estadística?</w:t>
      </w:r>
      <w:r>
        <w:rPr>
          <w:rFonts w:ascii="Century Gothic" w:hAnsi="Century Gothic"/>
          <w:b/>
          <w:sz w:val="24"/>
        </w:rPr>
        <w:t xml:space="preserve"> R.-</w:t>
      </w:r>
      <w:r w:rsidRPr="009B3761">
        <w:rPr>
          <w:rFonts w:ascii="Century Gothic" w:hAnsi="Century Gothic"/>
          <w:b/>
          <w:sz w:val="24"/>
        </w:rPr>
        <w:t xml:space="preserve"> </w:t>
      </w:r>
      <w:r>
        <w:rPr>
          <w:rFonts w:ascii="Century Gothic" w:hAnsi="Century Gothic"/>
          <w:b/>
          <w:color w:val="FF0000"/>
          <w:sz w:val="24"/>
        </w:rPr>
        <w:t>El segundo, que se refiere a la</w:t>
      </w:r>
      <w:r w:rsidRPr="009B3761">
        <w:rPr>
          <w:rFonts w:ascii="Century Gothic" w:hAnsi="Century Gothic"/>
          <w:b/>
          <w:color w:val="FF0000"/>
          <w:sz w:val="24"/>
        </w:rPr>
        <w:t xml:space="preserve"> amoxicilina + </w:t>
      </w:r>
      <w:proofErr w:type="spellStart"/>
      <w:r w:rsidRPr="009B3761">
        <w:rPr>
          <w:rFonts w:ascii="Century Gothic" w:hAnsi="Century Gothic"/>
          <w:b/>
          <w:color w:val="FF0000"/>
          <w:sz w:val="24"/>
        </w:rPr>
        <w:t>ac</w:t>
      </w:r>
      <w:proofErr w:type="spellEnd"/>
      <w:r w:rsidRPr="009B3761">
        <w:rPr>
          <w:rFonts w:ascii="Century Gothic" w:hAnsi="Century Gothic"/>
          <w:b/>
          <w:color w:val="FF0000"/>
          <w:sz w:val="24"/>
        </w:rPr>
        <w:t xml:space="preserve"> </w:t>
      </w:r>
      <w:proofErr w:type="spellStart"/>
      <w:r w:rsidRPr="009B3761">
        <w:rPr>
          <w:rFonts w:ascii="Century Gothic" w:hAnsi="Century Gothic"/>
          <w:b/>
          <w:color w:val="FF0000"/>
          <w:sz w:val="24"/>
        </w:rPr>
        <w:t>clavulanico</w:t>
      </w:r>
      <w:proofErr w:type="spellEnd"/>
      <w:r w:rsidRPr="009B3761">
        <w:rPr>
          <w:rFonts w:ascii="Century Gothic" w:hAnsi="Century Gothic"/>
          <w:b/>
          <w:color w:val="FF0000"/>
          <w:sz w:val="24"/>
        </w:rPr>
        <w:t xml:space="preserve"> vs amoxicilina, ya que el valor de P es</w:t>
      </w:r>
      <w:r w:rsidR="0036046C">
        <w:rPr>
          <w:rFonts w:ascii="Century Gothic" w:hAnsi="Century Gothic"/>
          <w:b/>
          <w:color w:val="FF0000"/>
          <w:sz w:val="24"/>
        </w:rPr>
        <w:t xml:space="preserve"> menor de 0.05 y</w:t>
      </w:r>
      <w:r w:rsidRPr="009B3761">
        <w:rPr>
          <w:rFonts w:ascii="Century Gothic" w:hAnsi="Century Gothic"/>
          <w:b/>
          <w:color w:val="FF0000"/>
          <w:sz w:val="24"/>
        </w:rPr>
        <w:t xml:space="preserve"> se demuestra que los pacientes</w:t>
      </w:r>
      <w:r>
        <w:rPr>
          <w:rFonts w:ascii="Century Gothic" w:hAnsi="Century Gothic"/>
          <w:b/>
          <w:color w:val="FF0000"/>
          <w:sz w:val="24"/>
        </w:rPr>
        <w:t xml:space="preserve"> si tienen una mejoría al tratamiento y reduce</w:t>
      </w:r>
      <w:r w:rsidR="0036046C">
        <w:rPr>
          <w:rFonts w:ascii="Century Gothic" w:hAnsi="Century Gothic"/>
          <w:b/>
          <w:color w:val="FF0000"/>
          <w:sz w:val="24"/>
        </w:rPr>
        <w:t>n sus riesgos de complicaciones y de desarrollar procesos infecciosos.</w:t>
      </w:r>
    </w:p>
    <w:p w:rsidR="0036046C" w:rsidRDefault="0036046C" w:rsidP="009B3761">
      <w:pPr>
        <w:jc w:val="both"/>
        <w:rPr>
          <w:rFonts w:ascii="Century Gothic" w:hAnsi="Century Gothic"/>
          <w:b/>
          <w:sz w:val="24"/>
        </w:rPr>
      </w:pPr>
    </w:p>
    <w:p w:rsidR="009B3761" w:rsidRPr="009B3761" w:rsidRDefault="009B3761" w:rsidP="009B3761">
      <w:pPr>
        <w:jc w:val="both"/>
        <w:rPr>
          <w:rFonts w:ascii="Century Gothic" w:hAnsi="Century Gothic"/>
          <w:b/>
          <w:sz w:val="24"/>
        </w:rPr>
      </w:pPr>
      <w:r w:rsidRPr="009B3761">
        <w:rPr>
          <w:rFonts w:ascii="Century Gothic" w:hAnsi="Century Gothic"/>
          <w:b/>
          <w:sz w:val="24"/>
        </w:rPr>
        <w:lastRenderedPageBreak/>
        <w:t>e) En el siguiente ejemplo calcule el riesgo relativo, el riesgo absoluto y el NNT.</w:t>
      </w:r>
    </w:p>
    <w:p w:rsidR="009B3761" w:rsidRPr="009B3761" w:rsidRDefault="009B3761" w:rsidP="009B3761">
      <w:pPr>
        <w:jc w:val="both"/>
        <w:rPr>
          <w:rFonts w:ascii="Century Gothic" w:hAnsi="Century Gothic"/>
          <w:sz w:val="24"/>
        </w:rPr>
      </w:pPr>
      <w:r w:rsidRPr="009B3761">
        <w:rPr>
          <w:rFonts w:ascii="Century Gothic" w:hAnsi="Century Gothic"/>
          <w:sz w:val="24"/>
        </w:rPr>
        <w:t xml:space="preserve">Se </w:t>
      </w:r>
      <w:r w:rsidR="00840A1D" w:rsidRPr="009B3761">
        <w:rPr>
          <w:rFonts w:ascii="Century Gothic" w:hAnsi="Century Gothic"/>
          <w:sz w:val="24"/>
        </w:rPr>
        <w:t>realizó</w:t>
      </w:r>
      <w:r w:rsidRPr="009B3761">
        <w:rPr>
          <w:rFonts w:ascii="Century Gothic" w:hAnsi="Century Gothic"/>
          <w:sz w:val="24"/>
        </w:rPr>
        <w:t xml:space="preserve"> un estudio a 10 años para comparar la incidencia de mortalidad en el grupo de pacientes pos infarto que usaban ARA2 (LOSARTAN) vs PLACEBO en el primer grupo la mortalidad tuvo una incidencia de 45% y en el segundo de 60%</w:t>
      </w:r>
    </w:p>
    <w:p w:rsidR="009B3761" w:rsidRPr="00840A1D" w:rsidRDefault="009B3761" w:rsidP="009B3761">
      <w:pPr>
        <w:jc w:val="both"/>
        <w:rPr>
          <w:rFonts w:ascii="Century Gothic" w:hAnsi="Century Gothic"/>
          <w:b/>
          <w:color w:val="FF0000"/>
          <w:sz w:val="24"/>
        </w:rPr>
      </w:pPr>
      <w:r w:rsidRPr="00840A1D">
        <w:rPr>
          <w:rFonts w:ascii="Century Gothic" w:hAnsi="Century Gothic"/>
          <w:b/>
          <w:color w:val="FF0000"/>
          <w:sz w:val="24"/>
        </w:rPr>
        <w:t>1.- RR</w:t>
      </w:r>
      <w:r w:rsidR="0036046C">
        <w:rPr>
          <w:rFonts w:ascii="Century Gothic" w:hAnsi="Century Gothic"/>
          <w:b/>
          <w:color w:val="FF0000"/>
          <w:sz w:val="24"/>
        </w:rPr>
        <w:t xml:space="preserve"> no se puede realizar, faltan valores.</w:t>
      </w:r>
    </w:p>
    <w:p w:rsidR="009B3761" w:rsidRPr="00840A1D" w:rsidRDefault="00840A1D" w:rsidP="009B3761">
      <w:pPr>
        <w:jc w:val="both"/>
        <w:rPr>
          <w:rFonts w:ascii="Century Gothic" w:hAnsi="Century Gothic"/>
          <w:b/>
          <w:color w:val="FF0000"/>
          <w:sz w:val="24"/>
        </w:rPr>
      </w:pPr>
      <w:r>
        <w:rPr>
          <w:rFonts w:ascii="Century Gothic" w:hAnsi="Century Gothic"/>
          <w:b/>
          <w:color w:val="FF0000"/>
          <w:sz w:val="24"/>
        </w:rPr>
        <w:t>2.- R</w:t>
      </w:r>
      <w:r w:rsidR="009B3761" w:rsidRPr="00840A1D">
        <w:rPr>
          <w:rFonts w:ascii="Century Gothic" w:hAnsi="Century Gothic"/>
          <w:b/>
          <w:color w:val="FF0000"/>
          <w:sz w:val="24"/>
        </w:rPr>
        <w:t>A no se puede</w:t>
      </w:r>
      <w:r w:rsidR="0036046C">
        <w:rPr>
          <w:rFonts w:ascii="Century Gothic" w:hAnsi="Century Gothic"/>
          <w:b/>
          <w:color w:val="FF0000"/>
          <w:sz w:val="24"/>
        </w:rPr>
        <w:t xml:space="preserve"> realizar, faltan valores.</w:t>
      </w:r>
    </w:p>
    <w:p w:rsidR="009B3761" w:rsidRPr="00840A1D" w:rsidRDefault="009B3761" w:rsidP="009B3761">
      <w:pPr>
        <w:jc w:val="both"/>
        <w:rPr>
          <w:rFonts w:ascii="Century Gothic" w:hAnsi="Century Gothic"/>
          <w:b/>
          <w:color w:val="FF0000"/>
          <w:sz w:val="24"/>
        </w:rPr>
      </w:pPr>
      <w:r w:rsidRPr="00840A1D">
        <w:rPr>
          <w:rFonts w:ascii="Century Gothic" w:hAnsi="Century Gothic"/>
          <w:b/>
          <w:color w:val="FF0000"/>
          <w:sz w:val="24"/>
        </w:rPr>
        <w:t xml:space="preserve">3.- NNT </w:t>
      </w:r>
      <w:r w:rsidR="0036046C">
        <w:rPr>
          <w:rFonts w:ascii="Century Gothic" w:hAnsi="Century Gothic"/>
          <w:b/>
          <w:color w:val="FF0000"/>
          <w:sz w:val="24"/>
        </w:rPr>
        <w:t>no se puede realizar, faltan valores.</w:t>
      </w:r>
    </w:p>
    <w:p w:rsidR="0036046C" w:rsidRDefault="0036046C" w:rsidP="009B3761">
      <w:pPr>
        <w:jc w:val="both"/>
        <w:rPr>
          <w:rFonts w:ascii="Century Gothic" w:hAnsi="Century Gothic"/>
          <w:b/>
          <w:sz w:val="24"/>
        </w:rPr>
      </w:pPr>
    </w:p>
    <w:p w:rsidR="009B3761" w:rsidRPr="0036046C" w:rsidRDefault="009B3761" w:rsidP="009B3761">
      <w:pPr>
        <w:jc w:val="both"/>
        <w:rPr>
          <w:rFonts w:ascii="Century Gothic" w:hAnsi="Century Gothic"/>
          <w:b/>
          <w:sz w:val="24"/>
        </w:rPr>
      </w:pPr>
      <w:r w:rsidRPr="00840A1D">
        <w:rPr>
          <w:rFonts w:ascii="Century Gothic" w:hAnsi="Century Gothic"/>
          <w:b/>
          <w:sz w:val="24"/>
        </w:rPr>
        <w:t>f) De acuerdo al ejemplo hipotéti</w:t>
      </w:r>
      <w:r w:rsidR="00840A1D" w:rsidRPr="00840A1D">
        <w:rPr>
          <w:rFonts w:ascii="Century Gothic" w:hAnsi="Century Gothic"/>
          <w:b/>
          <w:sz w:val="24"/>
        </w:rPr>
        <w:t xml:space="preserve">co anterior usaría usted </w:t>
      </w:r>
      <w:proofErr w:type="spellStart"/>
      <w:r w:rsidR="00840A1D" w:rsidRPr="00840A1D">
        <w:rPr>
          <w:rFonts w:ascii="Century Gothic" w:hAnsi="Century Gothic"/>
          <w:b/>
          <w:sz w:val="24"/>
        </w:rPr>
        <w:t>losartá</w:t>
      </w:r>
      <w:r w:rsidRPr="00840A1D">
        <w:rPr>
          <w:rFonts w:ascii="Century Gothic" w:hAnsi="Century Gothic"/>
          <w:b/>
          <w:sz w:val="24"/>
        </w:rPr>
        <w:t>n</w:t>
      </w:r>
      <w:proofErr w:type="spellEnd"/>
      <w:r w:rsidRPr="00840A1D">
        <w:rPr>
          <w:rFonts w:ascii="Century Gothic" w:hAnsi="Century Gothic"/>
          <w:b/>
          <w:sz w:val="24"/>
        </w:rPr>
        <w:t xml:space="preserve"> en sus pacientes pos </w:t>
      </w:r>
      <w:r w:rsidR="00840A1D">
        <w:rPr>
          <w:rFonts w:ascii="Century Gothic" w:hAnsi="Century Gothic"/>
          <w:b/>
          <w:sz w:val="24"/>
        </w:rPr>
        <w:t>infartados y ¿por qué</w:t>
      </w:r>
      <w:r w:rsidR="0036046C">
        <w:rPr>
          <w:rFonts w:ascii="Century Gothic" w:hAnsi="Century Gothic"/>
          <w:b/>
          <w:sz w:val="24"/>
        </w:rPr>
        <w:t>? R.-</w:t>
      </w:r>
      <w:r w:rsidR="00840A1D" w:rsidRPr="0036046C">
        <w:rPr>
          <w:rFonts w:ascii="Century Gothic" w:hAnsi="Century Gothic"/>
          <w:b/>
          <w:color w:val="FF0000"/>
          <w:sz w:val="24"/>
        </w:rPr>
        <w:t>Si lo utilizaría</w:t>
      </w:r>
      <w:r w:rsidRPr="0036046C">
        <w:rPr>
          <w:rFonts w:ascii="Century Gothic" w:hAnsi="Century Gothic"/>
          <w:b/>
          <w:color w:val="FF0000"/>
          <w:sz w:val="24"/>
        </w:rPr>
        <w:t xml:space="preserve">, </w:t>
      </w:r>
      <w:r w:rsidR="00840A1D" w:rsidRPr="0036046C">
        <w:rPr>
          <w:rFonts w:ascii="Century Gothic" w:hAnsi="Century Gothic"/>
          <w:b/>
          <w:color w:val="FF0000"/>
          <w:sz w:val="24"/>
        </w:rPr>
        <w:t>por</w:t>
      </w:r>
      <w:r w:rsidRPr="0036046C">
        <w:rPr>
          <w:rFonts w:ascii="Century Gothic" w:hAnsi="Century Gothic"/>
          <w:b/>
          <w:color w:val="FF0000"/>
          <w:sz w:val="24"/>
        </w:rPr>
        <w:t xml:space="preserve">que </w:t>
      </w:r>
      <w:r w:rsidR="00840A1D" w:rsidRPr="0036046C">
        <w:rPr>
          <w:rFonts w:ascii="Century Gothic" w:hAnsi="Century Gothic"/>
          <w:b/>
          <w:color w:val="FF0000"/>
          <w:sz w:val="24"/>
        </w:rPr>
        <w:t xml:space="preserve">es gracias a este medicamento que de cierta manera se protege a los pacientes </w:t>
      </w:r>
      <w:r w:rsidR="0036046C" w:rsidRPr="0036046C">
        <w:rPr>
          <w:rFonts w:ascii="Century Gothic" w:hAnsi="Century Gothic"/>
          <w:b/>
          <w:color w:val="FF0000"/>
          <w:sz w:val="24"/>
        </w:rPr>
        <w:t xml:space="preserve">y a las personas </w:t>
      </w:r>
      <w:r w:rsidR="00840A1D" w:rsidRPr="0036046C">
        <w:rPr>
          <w:rFonts w:ascii="Century Gothic" w:hAnsi="Century Gothic"/>
          <w:b/>
          <w:color w:val="FF0000"/>
          <w:sz w:val="24"/>
        </w:rPr>
        <w:t>para que no tengan riesgos de sufrir un infarto.</w:t>
      </w:r>
    </w:p>
    <w:p w:rsidR="00FD3898" w:rsidRPr="009B3761" w:rsidRDefault="0004744D" w:rsidP="009B3761">
      <w:pPr>
        <w:jc w:val="both"/>
        <w:rPr>
          <w:rFonts w:ascii="Century Gothic" w:hAnsi="Century Gothic"/>
          <w:sz w:val="24"/>
        </w:rPr>
      </w:pPr>
    </w:p>
    <w:sectPr w:rsidR="00FD3898" w:rsidRPr="009B3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altName w:val="Malgun Gothic"/>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1"/>
    <w:rsid w:val="0004744D"/>
    <w:rsid w:val="0036046C"/>
    <w:rsid w:val="00577004"/>
    <w:rsid w:val="007F03F3"/>
    <w:rsid w:val="00840A1D"/>
    <w:rsid w:val="009B3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6B8F0-F071-498B-B335-61CC055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 Diaz Vega</dc:creator>
  <cp:keywords/>
  <dc:description/>
  <cp:lastModifiedBy>Martin Al Diaz Vega</cp:lastModifiedBy>
  <cp:revision>4</cp:revision>
  <dcterms:created xsi:type="dcterms:W3CDTF">2014-10-08T01:39:00Z</dcterms:created>
  <dcterms:modified xsi:type="dcterms:W3CDTF">2014-10-09T00:54:00Z</dcterms:modified>
</cp:coreProperties>
</file>