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96" w:rsidRPr="007C2496" w:rsidRDefault="007C2496" w:rsidP="007C2496">
      <w:pPr>
        <w:pStyle w:val="Default"/>
        <w:jc w:val="right"/>
        <w:rPr>
          <w:rFonts w:ascii="Century Gothic" w:hAnsi="Century Gothic"/>
          <w:szCs w:val="22"/>
        </w:rPr>
      </w:pPr>
      <w:r w:rsidRPr="007C2496">
        <w:rPr>
          <w:rFonts w:ascii="Century Gothic" w:hAnsi="Century Gothic"/>
          <w:szCs w:val="22"/>
        </w:rPr>
        <w:t>Krizia Campillo Gómez</w:t>
      </w:r>
    </w:p>
    <w:p w:rsidR="007C2496" w:rsidRPr="007C2496" w:rsidRDefault="007C2496" w:rsidP="007C2496">
      <w:pPr>
        <w:pStyle w:val="Default"/>
        <w:jc w:val="right"/>
        <w:rPr>
          <w:rFonts w:ascii="Century Gothic" w:hAnsi="Century Gothic"/>
          <w:szCs w:val="22"/>
        </w:rPr>
      </w:pPr>
      <w:r w:rsidRPr="007C2496">
        <w:rPr>
          <w:rFonts w:ascii="Century Gothic" w:hAnsi="Century Gothic"/>
          <w:szCs w:val="22"/>
        </w:rPr>
        <w:t>LME 2991</w:t>
      </w:r>
    </w:p>
    <w:p w:rsidR="007C2496" w:rsidRPr="007C2496" w:rsidRDefault="007C2496" w:rsidP="007C2496">
      <w:pPr>
        <w:pStyle w:val="Default"/>
        <w:jc w:val="right"/>
        <w:rPr>
          <w:rFonts w:ascii="Century Gothic" w:hAnsi="Century Gothic"/>
          <w:sz w:val="36"/>
          <w:szCs w:val="22"/>
        </w:rPr>
      </w:pPr>
    </w:p>
    <w:p w:rsidR="00EE1625" w:rsidRPr="007C2496" w:rsidRDefault="00EE1625" w:rsidP="007C2496">
      <w:pPr>
        <w:pStyle w:val="Default"/>
        <w:jc w:val="center"/>
        <w:rPr>
          <w:rFonts w:ascii="Century Gothic" w:hAnsi="Century Gothic"/>
          <w:sz w:val="36"/>
          <w:szCs w:val="22"/>
        </w:rPr>
      </w:pPr>
      <w:r w:rsidRPr="007C2496">
        <w:rPr>
          <w:rFonts w:ascii="Century Gothic" w:hAnsi="Century Gothic"/>
          <w:sz w:val="36"/>
          <w:szCs w:val="22"/>
        </w:rPr>
        <w:t xml:space="preserve">Actividad </w:t>
      </w:r>
      <w:r w:rsidR="006F2A30" w:rsidRPr="007C2496">
        <w:rPr>
          <w:rFonts w:ascii="Century Gothic" w:hAnsi="Century Gothic"/>
          <w:sz w:val="36"/>
          <w:szCs w:val="22"/>
        </w:rPr>
        <w:t>Pre</w:t>
      </w:r>
      <w:r w:rsidR="006F2A30">
        <w:rPr>
          <w:rFonts w:ascii="Century Gothic" w:hAnsi="Century Gothic"/>
          <w:sz w:val="36"/>
          <w:szCs w:val="22"/>
        </w:rPr>
        <w:t>l</w:t>
      </w:r>
      <w:r w:rsidR="006F2A30" w:rsidRPr="007C2496">
        <w:rPr>
          <w:rFonts w:ascii="Century Gothic" w:hAnsi="Century Gothic"/>
          <w:sz w:val="36"/>
          <w:szCs w:val="22"/>
        </w:rPr>
        <w:t>iminar</w:t>
      </w:r>
      <w:bookmarkStart w:id="0" w:name="_GoBack"/>
      <w:bookmarkEnd w:id="0"/>
      <w:r w:rsidRPr="007C2496">
        <w:rPr>
          <w:rFonts w:ascii="Century Gothic" w:hAnsi="Century Gothic"/>
          <w:sz w:val="36"/>
          <w:szCs w:val="22"/>
        </w:rPr>
        <w:t xml:space="preserve"> 2</w:t>
      </w:r>
    </w:p>
    <w:p w:rsidR="007C2496" w:rsidRPr="00B309F3" w:rsidRDefault="007C2496" w:rsidP="007C2496">
      <w:pPr>
        <w:pStyle w:val="Default"/>
        <w:jc w:val="center"/>
        <w:rPr>
          <w:rFonts w:ascii="Century Gothic" w:hAnsi="Century Gothic"/>
        </w:rPr>
      </w:pPr>
    </w:p>
    <w:p w:rsidR="00EE1625" w:rsidRPr="00B309F3" w:rsidRDefault="00EE1625" w:rsidP="00EE1625">
      <w:pPr>
        <w:pStyle w:val="Default"/>
        <w:rPr>
          <w:rFonts w:ascii="Century Gothic" w:hAnsi="Century Gothic"/>
        </w:rPr>
      </w:pPr>
      <w:r w:rsidRPr="00B309F3">
        <w:rPr>
          <w:rFonts w:ascii="Century Gothic" w:hAnsi="Century Gothic"/>
        </w:rPr>
        <w:t xml:space="preserve">Conteste correctamente los siguientes espacios con letra roja: </w:t>
      </w:r>
    </w:p>
    <w:p w:rsidR="007C2496" w:rsidRPr="00B309F3" w:rsidRDefault="007C2496" w:rsidP="00EE1625">
      <w:pPr>
        <w:pStyle w:val="Default"/>
        <w:rPr>
          <w:rFonts w:ascii="Century Gothic" w:hAnsi="Century Gothic"/>
        </w:rPr>
      </w:pPr>
    </w:p>
    <w:p w:rsidR="00EE1625" w:rsidRPr="00B309F3" w:rsidRDefault="007C2496" w:rsidP="00EE1625">
      <w:pPr>
        <w:pStyle w:val="Default"/>
        <w:rPr>
          <w:rFonts w:ascii="Century Gothic" w:hAnsi="Century Gothic"/>
        </w:rPr>
      </w:pPr>
      <w:r w:rsidRPr="00B309F3">
        <w:rPr>
          <w:rFonts w:ascii="Century Gothic" w:hAnsi="Century Gothic"/>
        </w:rPr>
        <w:t xml:space="preserve">1.- </w:t>
      </w:r>
      <w:r w:rsidR="00EE1625" w:rsidRPr="00B309F3">
        <w:rPr>
          <w:rFonts w:ascii="Century Gothic" w:hAnsi="Century Gothic"/>
        </w:rPr>
        <w:t xml:space="preserve">Menciones los tres factores que pueden ocasionar diferencias en los resultados de un ensayo clínico aleatorizado: </w:t>
      </w:r>
    </w:p>
    <w:p w:rsidR="007C2496" w:rsidRPr="00B309F3" w:rsidRDefault="007C2496" w:rsidP="00EE1625">
      <w:pPr>
        <w:pStyle w:val="Default"/>
        <w:rPr>
          <w:rFonts w:ascii="Century Gothic" w:hAnsi="Century Gothic"/>
        </w:rPr>
      </w:pPr>
    </w:p>
    <w:p w:rsidR="00EE1625" w:rsidRPr="00B309F3" w:rsidRDefault="000634BB" w:rsidP="00EE1625">
      <w:pPr>
        <w:pStyle w:val="Default"/>
        <w:rPr>
          <w:rFonts w:ascii="Century Gothic" w:hAnsi="Century Gothic"/>
          <w:color w:val="FF0000"/>
        </w:rPr>
      </w:pPr>
      <w:r w:rsidRPr="00B309F3">
        <w:rPr>
          <w:rFonts w:ascii="Century Gothic" w:hAnsi="Century Gothic"/>
          <w:color w:val="FF0000"/>
        </w:rPr>
        <w:t>Cegamiento</w:t>
      </w:r>
    </w:p>
    <w:p w:rsidR="00EE1625" w:rsidRPr="00B309F3" w:rsidRDefault="00EE1625" w:rsidP="00EE1625">
      <w:pPr>
        <w:pStyle w:val="Default"/>
        <w:rPr>
          <w:rFonts w:ascii="Century Gothic" w:hAnsi="Century Gothic"/>
          <w:color w:val="FF0000"/>
        </w:rPr>
      </w:pPr>
      <w:r w:rsidRPr="00B309F3">
        <w:rPr>
          <w:rFonts w:ascii="Century Gothic" w:hAnsi="Century Gothic"/>
          <w:color w:val="FF0000"/>
        </w:rPr>
        <w:t xml:space="preserve"> </w:t>
      </w:r>
      <w:r w:rsidR="000634BB" w:rsidRPr="00B309F3">
        <w:rPr>
          <w:rFonts w:ascii="Century Gothic" w:hAnsi="Century Gothic"/>
          <w:color w:val="FF0000"/>
        </w:rPr>
        <w:t>Placebo</w:t>
      </w:r>
    </w:p>
    <w:p w:rsidR="00EE1625" w:rsidRPr="00B309F3" w:rsidRDefault="007C2496" w:rsidP="00EE1625">
      <w:pPr>
        <w:pStyle w:val="Default"/>
        <w:rPr>
          <w:rFonts w:ascii="Century Gothic" w:hAnsi="Century Gothic"/>
          <w:color w:val="FF0000"/>
        </w:rPr>
      </w:pPr>
      <w:r w:rsidRPr="00B309F3">
        <w:rPr>
          <w:rFonts w:ascii="Century Gothic" w:hAnsi="Century Gothic"/>
          <w:color w:val="FF0000"/>
        </w:rPr>
        <w:t>Aleatorización</w:t>
      </w:r>
    </w:p>
    <w:p w:rsidR="000634BB" w:rsidRPr="00B309F3" w:rsidRDefault="000634BB" w:rsidP="00EE1625">
      <w:pPr>
        <w:pStyle w:val="Default"/>
        <w:rPr>
          <w:rFonts w:ascii="Century Gothic" w:hAnsi="Century Gothic"/>
        </w:rPr>
      </w:pPr>
    </w:p>
    <w:p w:rsidR="00EE1625" w:rsidRPr="00B309F3" w:rsidRDefault="007C2496" w:rsidP="00EE1625">
      <w:pPr>
        <w:pStyle w:val="Default"/>
        <w:rPr>
          <w:rFonts w:ascii="Century Gothic" w:hAnsi="Century Gothic"/>
        </w:rPr>
      </w:pPr>
      <w:r w:rsidRPr="00B309F3">
        <w:rPr>
          <w:rFonts w:ascii="Century Gothic" w:hAnsi="Century Gothic"/>
        </w:rPr>
        <w:t xml:space="preserve">2.- </w:t>
      </w:r>
      <w:r w:rsidR="00EE1625" w:rsidRPr="00B309F3">
        <w:rPr>
          <w:rFonts w:ascii="Century Gothic" w:hAnsi="Century Gothic"/>
        </w:rPr>
        <w:t xml:space="preserve">Cuando se interpreta al valor de p pueden existir 2 tipos de errores, ¿Como se le llama al error que considera azar a un mayor número de asociaciones reales? </w:t>
      </w:r>
    </w:p>
    <w:p w:rsidR="00342F36" w:rsidRPr="00B309F3" w:rsidRDefault="00342F36" w:rsidP="00EE1625">
      <w:pPr>
        <w:pStyle w:val="Default"/>
        <w:rPr>
          <w:rFonts w:ascii="Century Gothic" w:hAnsi="Century Gothic"/>
          <w:color w:val="FF0000"/>
        </w:rPr>
      </w:pPr>
    </w:p>
    <w:p w:rsidR="00342F36" w:rsidRPr="00B309F3" w:rsidRDefault="007C2496" w:rsidP="007C2496">
      <w:pPr>
        <w:pStyle w:val="Prrafodelista"/>
        <w:numPr>
          <w:ilvl w:val="0"/>
          <w:numId w:val="1"/>
        </w:numPr>
        <w:autoSpaceDE w:val="0"/>
        <w:autoSpaceDN w:val="0"/>
        <w:adjustRightInd w:val="0"/>
        <w:spacing w:after="0" w:line="240" w:lineRule="auto"/>
        <w:rPr>
          <w:rFonts w:ascii="Century Gothic" w:hAnsi="Century Gothic" w:cs="Arial"/>
          <w:color w:val="FF0000"/>
          <w:sz w:val="24"/>
          <w:szCs w:val="24"/>
        </w:rPr>
      </w:pPr>
      <w:r w:rsidRPr="00B309F3">
        <w:rPr>
          <w:rFonts w:ascii="Century Gothic" w:hAnsi="Century Gothic" w:cs="Arial"/>
          <w:color w:val="FF0000"/>
          <w:sz w:val="24"/>
          <w:szCs w:val="24"/>
        </w:rPr>
        <w:t>E</w:t>
      </w:r>
      <w:r w:rsidR="00342F36" w:rsidRPr="00B309F3">
        <w:rPr>
          <w:rFonts w:ascii="Century Gothic" w:hAnsi="Century Gothic" w:cs="Arial"/>
          <w:color w:val="FF0000"/>
          <w:sz w:val="24"/>
          <w:szCs w:val="24"/>
        </w:rPr>
        <w:t>rror tipo I  o alfa corresponde a un “falso positivo”, es decir rechazar la H0 cuando en realidad es verdadera; en términos más sencillos, creer que hay una asociación estadísticamente significativa cuando no la hay.</w:t>
      </w:r>
    </w:p>
    <w:p w:rsidR="00342F36" w:rsidRPr="00B309F3" w:rsidRDefault="00342F36" w:rsidP="00342F36">
      <w:pPr>
        <w:autoSpaceDE w:val="0"/>
        <w:autoSpaceDN w:val="0"/>
        <w:adjustRightInd w:val="0"/>
        <w:spacing w:after="0" w:line="240" w:lineRule="auto"/>
        <w:rPr>
          <w:rFonts w:ascii="Century Gothic" w:hAnsi="Century Gothic" w:cs="Arial"/>
          <w:color w:val="FF0000"/>
          <w:sz w:val="24"/>
          <w:szCs w:val="24"/>
        </w:rPr>
      </w:pPr>
    </w:p>
    <w:p w:rsidR="00342F36" w:rsidRPr="00B309F3" w:rsidRDefault="007C2496" w:rsidP="007C2496">
      <w:pPr>
        <w:pStyle w:val="Prrafodelista"/>
        <w:numPr>
          <w:ilvl w:val="0"/>
          <w:numId w:val="1"/>
        </w:numPr>
        <w:autoSpaceDE w:val="0"/>
        <w:autoSpaceDN w:val="0"/>
        <w:adjustRightInd w:val="0"/>
        <w:spacing w:after="0" w:line="240" w:lineRule="auto"/>
        <w:rPr>
          <w:rFonts w:ascii="Century Gothic" w:hAnsi="Century Gothic" w:cs="Arial"/>
          <w:color w:val="FF0000"/>
          <w:sz w:val="24"/>
          <w:szCs w:val="24"/>
        </w:rPr>
      </w:pPr>
      <w:r w:rsidRPr="00B309F3">
        <w:rPr>
          <w:rFonts w:ascii="Century Gothic" w:hAnsi="Century Gothic" w:cs="Arial"/>
          <w:color w:val="FF0000"/>
          <w:sz w:val="24"/>
          <w:szCs w:val="24"/>
        </w:rPr>
        <w:t>E</w:t>
      </w:r>
      <w:r w:rsidR="00342F36" w:rsidRPr="00B309F3">
        <w:rPr>
          <w:rFonts w:ascii="Century Gothic" w:hAnsi="Century Gothic" w:cs="Arial"/>
          <w:color w:val="FF0000"/>
          <w:sz w:val="24"/>
          <w:szCs w:val="24"/>
        </w:rPr>
        <w:t>rror tipo II o beta, corresponde a un “falso negativo”, es decir, consiste en aceptar H0 cuando es falsa; en términos más sencillos, creer que no existe una asociación estadísticamente significativa cuando quizás la hay.</w:t>
      </w:r>
    </w:p>
    <w:p w:rsidR="007C2496" w:rsidRPr="00B309F3" w:rsidRDefault="007C2496" w:rsidP="00342F36">
      <w:pPr>
        <w:autoSpaceDE w:val="0"/>
        <w:autoSpaceDN w:val="0"/>
        <w:adjustRightInd w:val="0"/>
        <w:spacing w:after="0" w:line="240" w:lineRule="auto"/>
        <w:rPr>
          <w:rFonts w:ascii="Century Gothic" w:hAnsi="Century Gothic" w:cs="Arial"/>
          <w:color w:val="FF0000"/>
          <w:sz w:val="24"/>
          <w:szCs w:val="24"/>
        </w:rPr>
      </w:pPr>
    </w:p>
    <w:p w:rsidR="00342F36" w:rsidRPr="00B309F3" w:rsidRDefault="007C2496" w:rsidP="00342F36">
      <w:pPr>
        <w:autoSpaceDE w:val="0"/>
        <w:autoSpaceDN w:val="0"/>
        <w:adjustRightInd w:val="0"/>
        <w:spacing w:after="0" w:line="240" w:lineRule="auto"/>
        <w:rPr>
          <w:rFonts w:ascii="Century Gothic" w:hAnsi="Century Gothic" w:cs="Arial"/>
          <w:color w:val="FF0000"/>
          <w:sz w:val="24"/>
          <w:szCs w:val="24"/>
        </w:rPr>
      </w:pPr>
      <w:r w:rsidRPr="00B309F3">
        <w:rPr>
          <w:rFonts w:ascii="Century Gothic" w:hAnsi="Century Gothic" w:cs="Arial"/>
          <w:color w:val="FF0000"/>
          <w:sz w:val="24"/>
          <w:szCs w:val="24"/>
        </w:rPr>
        <w:t xml:space="preserve"> R</w:t>
      </w:r>
      <w:r w:rsidR="00342F36" w:rsidRPr="00B309F3">
        <w:rPr>
          <w:rFonts w:ascii="Century Gothic" w:hAnsi="Century Gothic" w:cs="Arial"/>
          <w:color w:val="FF0000"/>
          <w:sz w:val="24"/>
          <w:szCs w:val="24"/>
        </w:rPr>
        <w:t>espuesta a esta pr</w:t>
      </w:r>
      <w:r w:rsidRPr="00B309F3">
        <w:rPr>
          <w:rFonts w:ascii="Century Gothic" w:hAnsi="Century Gothic" w:cs="Arial"/>
          <w:color w:val="FF0000"/>
          <w:sz w:val="24"/>
          <w:szCs w:val="24"/>
        </w:rPr>
        <w:t xml:space="preserve">egunta es </w:t>
      </w:r>
      <w:r w:rsidR="00342F36" w:rsidRPr="00B309F3">
        <w:rPr>
          <w:rFonts w:ascii="Century Gothic" w:hAnsi="Century Gothic" w:cs="Arial"/>
          <w:color w:val="FF0000"/>
          <w:sz w:val="24"/>
          <w:szCs w:val="24"/>
        </w:rPr>
        <w:t>error tipo I o alfa.</w:t>
      </w:r>
    </w:p>
    <w:p w:rsidR="00342F36" w:rsidRPr="00B309F3" w:rsidRDefault="00342F36" w:rsidP="00342F36">
      <w:pPr>
        <w:autoSpaceDE w:val="0"/>
        <w:autoSpaceDN w:val="0"/>
        <w:adjustRightInd w:val="0"/>
        <w:spacing w:after="0" w:line="240" w:lineRule="auto"/>
        <w:rPr>
          <w:rFonts w:ascii="Century Gothic" w:hAnsi="Century Gothic"/>
          <w:color w:val="FF0000"/>
          <w:sz w:val="24"/>
          <w:szCs w:val="24"/>
        </w:rPr>
      </w:pPr>
    </w:p>
    <w:p w:rsidR="00EE1625" w:rsidRPr="00B309F3" w:rsidRDefault="007C2496" w:rsidP="00EE1625">
      <w:pPr>
        <w:pStyle w:val="Default"/>
        <w:rPr>
          <w:rFonts w:ascii="Century Gothic" w:hAnsi="Century Gothic"/>
        </w:rPr>
      </w:pPr>
      <w:r w:rsidRPr="00B309F3">
        <w:rPr>
          <w:rFonts w:ascii="Century Gothic" w:hAnsi="Century Gothic"/>
        </w:rPr>
        <w:t>3.-</w:t>
      </w:r>
      <w:r w:rsidR="00EE1625" w:rsidRPr="00B309F3">
        <w:rPr>
          <w:rFonts w:ascii="Century Gothic" w:hAnsi="Century Gothic"/>
        </w:rPr>
        <w:t xml:space="preserve"> ¿Cu</w:t>
      </w:r>
      <w:r w:rsidR="000634BB" w:rsidRPr="00B309F3">
        <w:rPr>
          <w:rFonts w:ascii="Century Gothic" w:hAnsi="Century Gothic"/>
        </w:rPr>
        <w:t>al estudio es mejor?</w:t>
      </w:r>
    </w:p>
    <w:p w:rsidR="000634BB" w:rsidRPr="00B309F3" w:rsidRDefault="000634BB" w:rsidP="00EE1625">
      <w:pPr>
        <w:pStyle w:val="Default"/>
        <w:rPr>
          <w:rFonts w:ascii="Century Gothic" w:hAnsi="Century Gothic"/>
        </w:rPr>
      </w:pPr>
    </w:p>
    <w:p w:rsidR="000634BB" w:rsidRPr="00B309F3" w:rsidRDefault="000634BB" w:rsidP="00EE1625">
      <w:pPr>
        <w:pStyle w:val="Default"/>
        <w:rPr>
          <w:rFonts w:ascii="Century Gothic" w:hAnsi="Century Gothic"/>
          <w:color w:val="FF0000"/>
        </w:rPr>
      </w:pPr>
      <w:r w:rsidRPr="00B309F3">
        <w:rPr>
          <w:rFonts w:ascii="Century Gothic" w:hAnsi="Century Gothic"/>
          <w:color w:val="FF0000"/>
        </w:rPr>
        <w:t xml:space="preserve">El mejor estudio </w:t>
      </w:r>
      <w:r w:rsidR="00B309F3" w:rsidRPr="00B309F3">
        <w:rPr>
          <w:rFonts w:ascii="Century Gothic" w:hAnsi="Century Gothic"/>
          <w:color w:val="FF0000"/>
        </w:rPr>
        <w:t>sería</w:t>
      </w:r>
      <w:r w:rsidRPr="00B309F3">
        <w:rPr>
          <w:rFonts w:ascii="Century Gothic" w:hAnsi="Century Gothic"/>
          <w:color w:val="FF0000"/>
        </w:rPr>
        <w:t xml:space="preserve"> un ensayo Clínico Controlada Aleatorizado triple ciego.</w:t>
      </w:r>
    </w:p>
    <w:p w:rsidR="00342F36" w:rsidRPr="00B309F3" w:rsidRDefault="00342F36" w:rsidP="00EE1625">
      <w:pPr>
        <w:pStyle w:val="Default"/>
        <w:rPr>
          <w:rFonts w:ascii="Century Gothic" w:hAnsi="Century Gothic"/>
        </w:rPr>
      </w:pPr>
    </w:p>
    <w:p w:rsidR="00342F36" w:rsidRPr="00B309F3" w:rsidRDefault="00342F36" w:rsidP="00EE1625">
      <w:pPr>
        <w:pStyle w:val="Default"/>
        <w:rPr>
          <w:rFonts w:ascii="Century Gothic" w:hAnsi="Century Gothic"/>
        </w:rPr>
      </w:pPr>
    </w:p>
    <w:p w:rsidR="00EE1625" w:rsidRPr="00B309F3" w:rsidRDefault="00EE1625" w:rsidP="00EE1625">
      <w:pPr>
        <w:pStyle w:val="Default"/>
        <w:rPr>
          <w:rFonts w:ascii="Century Gothic" w:hAnsi="Century Gothic"/>
        </w:rPr>
      </w:pPr>
      <w:r w:rsidRPr="00B309F3">
        <w:rPr>
          <w:rFonts w:ascii="Century Gothic" w:hAnsi="Century Gothic"/>
        </w:rPr>
        <w:t xml:space="preserve">Se </w:t>
      </w:r>
      <w:r w:rsidR="007C2496" w:rsidRPr="00B309F3">
        <w:rPr>
          <w:rFonts w:ascii="Century Gothic" w:hAnsi="Century Gothic"/>
        </w:rPr>
        <w:t>realizó</w:t>
      </w:r>
      <w:r w:rsidRPr="00B309F3">
        <w:rPr>
          <w:rFonts w:ascii="Century Gothic" w:hAnsi="Century Gothic"/>
        </w:rPr>
        <w:t xml:space="preserve"> un estudio con amantadina vs placebo para observar la curación de un resfriado común, se encontró que en el grupo con el antiviral el cuadro se redujo de 5 días a 3 y en el grupo con placebo el cuadro clínico duro entre 4 y 6 días de duración. Con una p menor a 0.01. </w:t>
      </w:r>
    </w:p>
    <w:p w:rsidR="00EE1625" w:rsidRPr="00B309F3" w:rsidRDefault="00EE1625" w:rsidP="00EE1625">
      <w:pPr>
        <w:pStyle w:val="Default"/>
        <w:rPr>
          <w:rFonts w:ascii="Century Gothic" w:hAnsi="Century Gothic"/>
        </w:rPr>
      </w:pPr>
      <w:r w:rsidRPr="00B309F3">
        <w:rPr>
          <w:rFonts w:ascii="Century Gothic" w:hAnsi="Century Gothic"/>
        </w:rPr>
        <w:t xml:space="preserve">Se </w:t>
      </w:r>
      <w:r w:rsidR="007C2496" w:rsidRPr="00B309F3">
        <w:rPr>
          <w:rFonts w:ascii="Century Gothic" w:hAnsi="Century Gothic"/>
        </w:rPr>
        <w:t>realizó</w:t>
      </w:r>
      <w:r w:rsidRPr="00B309F3">
        <w:rPr>
          <w:rFonts w:ascii="Century Gothic" w:hAnsi="Century Gothic"/>
        </w:rPr>
        <w:t xml:space="preserve"> un estudio con antigripal con </w:t>
      </w:r>
      <w:proofErr w:type="spellStart"/>
      <w:r w:rsidRPr="00B309F3">
        <w:rPr>
          <w:rFonts w:ascii="Century Gothic" w:hAnsi="Century Gothic"/>
        </w:rPr>
        <w:t>amocixilina</w:t>
      </w:r>
      <w:proofErr w:type="spellEnd"/>
      <w:r w:rsidRPr="00B309F3">
        <w:rPr>
          <w:rFonts w:ascii="Century Gothic" w:hAnsi="Century Gothic"/>
        </w:rPr>
        <w:t xml:space="preserve"> + </w:t>
      </w:r>
      <w:r w:rsidR="007C2496" w:rsidRPr="00B309F3">
        <w:rPr>
          <w:rFonts w:ascii="Century Gothic" w:hAnsi="Century Gothic"/>
        </w:rPr>
        <w:t>ácido</w:t>
      </w:r>
      <w:r w:rsidRPr="00B309F3">
        <w:rPr>
          <w:rFonts w:ascii="Century Gothic" w:hAnsi="Century Gothic"/>
        </w:rPr>
        <w:t xml:space="preserve"> </w:t>
      </w:r>
      <w:proofErr w:type="spellStart"/>
      <w:r w:rsidRPr="00B309F3">
        <w:rPr>
          <w:rFonts w:ascii="Century Gothic" w:hAnsi="Century Gothic"/>
        </w:rPr>
        <w:t>clavulanico</w:t>
      </w:r>
      <w:proofErr w:type="spellEnd"/>
      <w:r w:rsidRPr="00B309F3">
        <w:rPr>
          <w:rFonts w:ascii="Century Gothic" w:hAnsi="Century Gothic"/>
        </w:rPr>
        <w:t xml:space="preserve"> vs amoxicilina en el primer grupo de redujo el cuadro infecciosa de </w:t>
      </w:r>
      <w:proofErr w:type="spellStart"/>
      <w:r w:rsidRPr="00B309F3">
        <w:rPr>
          <w:rFonts w:ascii="Century Gothic" w:hAnsi="Century Gothic"/>
        </w:rPr>
        <w:t>faringoamigdalitis</w:t>
      </w:r>
      <w:proofErr w:type="spellEnd"/>
      <w:r w:rsidRPr="00B309F3">
        <w:rPr>
          <w:rFonts w:ascii="Century Gothic" w:hAnsi="Century Gothic"/>
        </w:rPr>
        <w:t xml:space="preserve"> de 7 días a 3 disminuyendo el riesgo de complicaciones </w:t>
      </w:r>
      <w:r w:rsidRPr="00B309F3">
        <w:rPr>
          <w:rFonts w:ascii="Century Gothic" w:hAnsi="Century Gothic"/>
        </w:rPr>
        <w:lastRenderedPageBreak/>
        <w:t xml:space="preserve">como otitis media y en el segundo se redujo el cuadro a 5 días con una p menor a 0.05. </w:t>
      </w:r>
    </w:p>
    <w:p w:rsidR="00E53596" w:rsidRPr="00B309F3" w:rsidRDefault="00E53596" w:rsidP="00EE1625">
      <w:pPr>
        <w:pStyle w:val="Default"/>
        <w:rPr>
          <w:rFonts w:ascii="Century Gothic" w:hAnsi="Century Gothic"/>
        </w:rPr>
      </w:pPr>
    </w:p>
    <w:p w:rsidR="00E53596" w:rsidRPr="00B309F3" w:rsidRDefault="007C2496" w:rsidP="00EE1625">
      <w:pPr>
        <w:pStyle w:val="Default"/>
        <w:rPr>
          <w:rFonts w:ascii="Century Gothic" w:hAnsi="Century Gothic"/>
        </w:rPr>
      </w:pPr>
      <w:r w:rsidRPr="00B309F3">
        <w:rPr>
          <w:rFonts w:ascii="Century Gothic" w:hAnsi="Century Gothic"/>
        </w:rPr>
        <w:t>4.-</w:t>
      </w:r>
      <w:r w:rsidR="00EE1625" w:rsidRPr="00B309F3">
        <w:rPr>
          <w:rFonts w:ascii="Century Gothic" w:hAnsi="Century Gothic"/>
        </w:rPr>
        <w:t xml:space="preserve"> ¿</w:t>
      </w:r>
      <w:r w:rsidRPr="00B309F3">
        <w:rPr>
          <w:rFonts w:ascii="Century Gothic" w:hAnsi="Century Gothic"/>
        </w:rPr>
        <w:t>Cuál</w:t>
      </w:r>
      <w:r w:rsidR="00EE1625" w:rsidRPr="00B309F3">
        <w:rPr>
          <w:rFonts w:ascii="Century Gothic" w:hAnsi="Century Gothic"/>
        </w:rPr>
        <w:t xml:space="preserve"> de los dos ejemplos tiene m</w:t>
      </w:r>
      <w:r w:rsidR="00E53596" w:rsidRPr="00B309F3">
        <w:rPr>
          <w:rFonts w:ascii="Century Gothic" w:hAnsi="Century Gothic"/>
        </w:rPr>
        <w:t>ayor significancia estadística?</w:t>
      </w:r>
    </w:p>
    <w:p w:rsidR="00E53596" w:rsidRPr="00B309F3" w:rsidRDefault="00E53596" w:rsidP="00EE1625">
      <w:pPr>
        <w:pStyle w:val="Default"/>
        <w:rPr>
          <w:rFonts w:ascii="Century Gothic" w:hAnsi="Century Gothic"/>
          <w:color w:val="FF0000"/>
        </w:rPr>
      </w:pPr>
      <w:r w:rsidRPr="00B309F3">
        <w:rPr>
          <w:rFonts w:ascii="Century Gothic" w:hAnsi="Century Gothic"/>
          <w:color w:val="FF0000"/>
        </w:rPr>
        <w:t>El grupo 1 nos arroj</w:t>
      </w:r>
      <w:r w:rsidR="007C2496" w:rsidRPr="00B309F3">
        <w:rPr>
          <w:rFonts w:ascii="Century Gothic" w:hAnsi="Century Gothic"/>
          <w:color w:val="FF0000"/>
        </w:rPr>
        <w:t xml:space="preserve">a un valor </w:t>
      </w:r>
      <w:r w:rsidRPr="00B309F3">
        <w:rPr>
          <w:rFonts w:ascii="Century Gothic" w:hAnsi="Century Gothic"/>
          <w:color w:val="FF0000"/>
        </w:rPr>
        <w:t>menor</w:t>
      </w:r>
      <w:r w:rsidR="007C2496" w:rsidRPr="00B309F3">
        <w:rPr>
          <w:rFonts w:ascii="Century Gothic" w:hAnsi="Century Gothic"/>
          <w:color w:val="FF0000"/>
        </w:rPr>
        <w:t xml:space="preserve"> a 0.01 por lo que es</w:t>
      </w:r>
      <w:r w:rsidRPr="00B309F3">
        <w:rPr>
          <w:rFonts w:ascii="Century Gothic" w:hAnsi="Century Gothic"/>
          <w:color w:val="FF0000"/>
        </w:rPr>
        <w:t xml:space="preserve"> una hipótesis rechazable.</w:t>
      </w:r>
    </w:p>
    <w:p w:rsidR="00E53596" w:rsidRPr="00B309F3" w:rsidRDefault="007C2496" w:rsidP="00EE1625">
      <w:pPr>
        <w:pStyle w:val="Default"/>
        <w:rPr>
          <w:rFonts w:ascii="Century Gothic" w:hAnsi="Century Gothic"/>
          <w:color w:val="FF0000"/>
        </w:rPr>
      </w:pPr>
      <w:r w:rsidRPr="00B309F3">
        <w:rPr>
          <w:rFonts w:ascii="Century Gothic" w:hAnsi="Century Gothic"/>
          <w:color w:val="FF0000"/>
        </w:rPr>
        <w:t xml:space="preserve">El grupo 2 </w:t>
      </w:r>
      <w:r w:rsidR="00E53596" w:rsidRPr="00B309F3">
        <w:rPr>
          <w:rFonts w:ascii="Century Gothic" w:hAnsi="Century Gothic"/>
          <w:color w:val="FF0000"/>
        </w:rPr>
        <w:t>valor e</w:t>
      </w:r>
      <w:r w:rsidRPr="00B309F3">
        <w:rPr>
          <w:rFonts w:ascii="Century Gothic" w:hAnsi="Century Gothic"/>
          <w:color w:val="FF0000"/>
        </w:rPr>
        <w:t xml:space="preserve">stadístico de 0.05 no es </w:t>
      </w:r>
      <w:r w:rsidR="00E53596" w:rsidRPr="00B309F3">
        <w:rPr>
          <w:rFonts w:ascii="Century Gothic" w:hAnsi="Century Gothic"/>
          <w:color w:val="FF0000"/>
        </w:rPr>
        <w:t>confiable en la investigación médica.</w:t>
      </w:r>
    </w:p>
    <w:p w:rsidR="00E53596" w:rsidRPr="00B309F3" w:rsidRDefault="007C2496" w:rsidP="00EE1625">
      <w:pPr>
        <w:pStyle w:val="Default"/>
        <w:rPr>
          <w:rFonts w:ascii="Century Gothic" w:hAnsi="Century Gothic"/>
          <w:color w:val="FF0000"/>
        </w:rPr>
      </w:pPr>
      <w:r w:rsidRPr="00B309F3">
        <w:rPr>
          <w:rFonts w:ascii="Century Gothic" w:hAnsi="Century Gothic"/>
          <w:color w:val="FF0000"/>
        </w:rPr>
        <w:t>E</w:t>
      </w:r>
      <w:r w:rsidR="00E53596" w:rsidRPr="00B309F3">
        <w:rPr>
          <w:rFonts w:ascii="Century Gothic" w:hAnsi="Century Gothic"/>
          <w:color w:val="FF0000"/>
        </w:rPr>
        <w:t>l ejemplo 1 tiene mayor significancia estadístic</w:t>
      </w:r>
      <w:r w:rsidRPr="00B309F3">
        <w:rPr>
          <w:rFonts w:ascii="Century Gothic" w:hAnsi="Century Gothic"/>
          <w:color w:val="FF0000"/>
        </w:rPr>
        <w:t>a pero aun faltaría saber datos.</w:t>
      </w:r>
    </w:p>
    <w:p w:rsidR="007C2496" w:rsidRPr="00B309F3" w:rsidRDefault="007C2496" w:rsidP="00EE1625">
      <w:pPr>
        <w:pStyle w:val="Default"/>
        <w:rPr>
          <w:rFonts w:ascii="Century Gothic" w:hAnsi="Century Gothic"/>
          <w:color w:val="FF0000"/>
        </w:rPr>
      </w:pPr>
    </w:p>
    <w:p w:rsidR="00EE1625" w:rsidRPr="00B309F3" w:rsidRDefault="00EE1625" w:rsidP="00EE1625">
      <w:pPr>
        <w:pStyle w:val="Default"/>
        <w:rPr>
          <w:rFonts w:ascii="Century Gothic" w:hAnsi="Century Gothic"/>
        </w:rPr>
      </w:pPr>
      <w:r w:rsidRPr="00B309F3">
        <w:rPr>
          <w:rFonts w:ascii="Century Gothic" w:hAnsi="Century Gothic"/>
        </w:rPr>
        <w:t xml:space="preserve"> </w:t>
      </w:r>
    </w:p>
    <w:p w:rsidR="00EE1625" w:rsidRPr="00B309F3" w:rsidRDefault="007C2496" w:rsidP="00EE1625">
      <w:pPr>
        <w:pStyle w:val="Default"/>
        <w:rPr>
          <w:rFonts w:ascii="Century Gothic" w:hAnsi="Century Gothic"/>
        </w:rPr>
      </w:pPr>
      <w:r w:rsidRPr="00B309F3">
        <w:rPr>
          <w:rFonts w:ascii="Century Gothic" w:hAnsi="Century Gothic"/>
        </w:rPr>
        <w:t>5.-</w:t>
      </w:r>
      <w:r w:rsidR="00EE1625" w:rsidRPr="00B309F3">
        <w:rPr>
          <w:rFonts w:ascii="Century Gothic" w:hAnsi="Century Gothic"/>
        </w:rPr>
        <w:t xml:space="preserve"> En el siguiente ejemplo calcule el riesgo relativo, el riesgo absoluto y el NNT </w:t>
      </w:r>
    </w:p>
    <w:p w:rsidR="00EE1625" w:rsidRPr="00B309F3" w:rsidRDefault="00EE1625" w:rsidP="00EE1625">
      <w:pPr>
        <w:pStyle w:val="Default"/>
        <w:rPr>
          <w:rFonts w:ascii="Century Gothic" w:hAnsi="Century Gothic"/>
        </w:rPr>
      </w:pPr>
      <w:r w:rsidRPr="00B309F3">
        <w:rPr>
          <w:rFonts w:ascii="Century Gothic" w:hAnsi="Century Gothic"/>
        </w:rPr>
        <w:t xml:space="preserve">Se realizo un estudio a 10 años para comparar la incidencia de mortalidad en el grupo de pacientes pos infarto que usaban ARA2 (LOSARTAN) vs PLACEBO en el primer grupo la mortalidad tuvo una incidencia de 45% y en el segundo de 60% </w:t>
      </w:r>
    </w:p>
    <w:p w:rsidR="001D685A" w:rsidRPr="00B309F3" w:rsidRDefault="001D685A" w:rsidP="00EE1625">
      <w:pPr>
        <w:pStyle w:val="Default"/>
        <w:rPr>
          <w:rFonts w:ascii="Century Gothic" w:hAnsi="Century Gothic"/>
        </w:rPr>
      </w:pPr>
    </w:p>
    <w:p w:rsidR="00E61F39" w:rsidRPr="00B309F3" w:rsidRDefault="00EE1625" w:rsidP="00EE1625">
      <w:pPr>
        <w:pStyle w:val="Default"/>
        <w:rPr>
          <w:rFonts w:ascii="Century Gothic" w:hAnsi="Century Gothic"/>
          <w:color w:val="FF0000"/>
        </w:rPr>
      </w:pPr>
      <w:r w:rsidRPr="00B309F3">
        <w:rPr>
          <w:rFonts w:ascii="Century Gothic" w:hAnsi="Century Gothic"/>
          <w:color w:val="FF0000"/>
        </w:rPr>
        <w:t xml:space="preserve">1.- RRR </w:t>
      </w:r>
      <w:r w:rsidR="00E61F39" w:rsidRPr="00B309F3">
        <w:rPr>
          <w:rFonts w:ascii="Century Gothic" w:hAnsi="Century Gothic"/>
          <w:color w:val="FF0000"/>
        </w:rPr>
        <w:t xml:space="preserve"> .666666666666666666</w:t>
      </w:r>
      <w:r w:rsidR="001D685A" w:rsidRPr="00B309F3">
        <w:rPr>
          <w:rFonts w:ascii="Century Gothic" w:hAnsi="Century Gothic"/>
          <w:color w:val="FF0000"/>
        </w:rPr>
        <w:t xml:space="preserve"> </w:t>
      </w:r>
      <w:r w:rsidR="00C54C67" w:rsidRPr="00B309F3">
        <w:rPr>
          <w:rFonts w:ascii="Century Gothic" w:hAnsi="Century Gothic"/>
          <w:color w:val="FF0000"/>
        </w:rPr>
        <w:t>66%</w:t>
      </w:r>
    </w:p>
    <w:p w:rsidR="00E61F39" w:rsidRPr="00B309F3" w:rsidRDefault="00E61F39" w:rsidP="00EE1625">
      <w:pPr>
        <w:pStyle w:val="Default"/>
        <w:rPr>
          <w:rFonts w:ascii="Century Gothic" w:hAnsi="Century Gothic"/>
          <w:color w:val="FF0000"/>
        </w:rPr>
      </w:pPr>
    </w:p>
    <w:p w:rsidR="00EE1625" w:rsidRPr="00B309F3" w:rsidRDefault="00EE1625" w:rsidP="00EE1625">
      <w:pPr>
        <w:pStyle w:val="Default"/>
        <w:rPr>
          <w:rFonts w:ascii="Century Gothic" w:hAnsi="Century Gothic"/>
          <w:color w:val="FF0000"/>
        </w:rPr>
      </w:pPr>
      <w:r w:rsidRPr="00B309F3">
        <w:rPr>
          <w:rFonts w:ascii="Century Gothic" w:hAnsi="Century Gothic"/>
          <w:color w:val="FF0000"/>
        </w:rPr>
        <w:t xml:space="preserve">2.- RRA </w:t>
      </w:r>
      <w:r w:rsidR="001D685A" w:rsidRPr="00B309F3">
        <w:rPr>
          <w:rFonts w:ascii="Century Gothic" w:hAnsi="Century Gothic"/>
          <w:color w:val="FF0000"/>
        </w:rPr>
        <w:t xml:space="preserve">    </w:t>
      </w:r>
      <w:r w:rsidR="00C54C67" w:rsidRPr="00B309F3">
        <w:rPr>
          <w:rFonts w:ascii="Century Gothic" w:hAnsi="Century Gothic"/>
          <w:color w:val="FF0000"/>
        </w:rPr>
        <w:t>.33  =  33%</w:t>
      </w:r>
    </w:p>
    <w:p w:rsidR="001D685A" w:rsidRPr="00B309F3" w:rsidRDefault="001D685A" w:rsidP="00EE1625">
      <w:pPr>
        <w:pStyle w:val="Default"/>
        <w:rPr>
          <w:rFonts w:ascii="Century Gothic" w:hAnsi="Century Gothic"/>
          <w:color w:val="FF0000"/>
        </w:rPr>
      </w:pPr>
    </w:p>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3.- NNT</w:t>
      </w:r>
      <w:r w:rsidR="00C54C67" w:rsidRPr="00B309F3">
        <w:rPr>
          <w:rFonts w:ascii="Century Gothic" w:hAnsi="Century Gothic"/>
          <w:color w:val="FF0000"/>
        </w:rPr>
        <w:t xml:space="preserve">   3</w:t>
      </w:r>
    </w:p>
    <w:p w:rsidR="001D685A" w:rsidRPr="00B309F3" w:rsidRDefault="001D685A" w:rsidP="00EE1625">
      <w:pPr>
        <w:pStyle w:val="Default"/>
        <w:rPr>
          <w:rFonts w:ascii="Century Gothic" w:hAnsi="Century Gothic"/>
          <w:color w:val="FF0000"/>
        </w:rPr>
      </w:pPr>
    </w:p>
    <w:tbl>
      <w:tblPr>
        <w:tblStyle w:val="Tablaconcuadrcula"/>
        <w:tblW w:w="0" w:type="auto"/>
        <w:tblLook w:val="04A0" w:firstRow="1" w:lastRow="0" w:firstColumn="1" w:lastColumn="0" w:noHBand="0" w:noVBand="1"/>
      </w:tblPr>
      <w:tblGrid>
        <w:gridCol w:w="1541"/>
        <w:gridCol w:w="1143"/>
        <w:gridCol w:w="816"/>
        <w:gridCol w:w="748"/>
      </w:tblGrid>
      <w:tr w:rsidR="001D685A" w:rsidRPr="00B309F3" w:rsidTr="001D685A">
        <w:tc>
          <w:tcPr>
            <w:tcW w:w="1541" w:type="dxa"/>
          </w:tcPr>
          <w:p w:rsidR="001D685A" w:rsidRPr="00B309F3" w:rsidRDefault="001D685A" w:rsidP="00EE1625">
            <w:pPr>
              <w:pStyle w:val="Default"/>
              <w:rPr>
                <w:rFonts w:ascii="Century Gothic" w:hAnsi="Century Gothic"/>
                <w:color w:val="FF0000"/>
              </w:rPr>
            </w:pPr>
          </w:p>
        </w:tc>
        <w:tc>
          <w:tcPr>
            <w:tcW w:w="1119"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Muertos</w:t>
            </w:r>
          </w:p>
        </w:tc>
        <w:tc>
          <w:tcPr>
            <w:tcW w:w="726"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 xml:space="preserve">Vivos </w:t>
            </w:r>
          </w:p>
        </w:tc>
        <w:tc>
          <w:tcPr>
            <w:tcW w:w="551"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total</w:t>
            </w:r>
          </w:p>
        </w:tc>
      </w:tr>
      <w:tr w:rsidR="001D685A" w:rsidRPr="00B309F3" w:rsidTr="001D685A">
        <w:tc>
          <w:tcPr>
            <w:tcW w:w="1541"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Expuestos</w:t>
            </w:r>
          </w:p>
        </w:tc>
        <w:tc>
          <w:tcPr>
            <w:tcW w:w="1119"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45</w:t>
            </w:r>
          </w:p>
        </w:tc>
        <w:tc>
          <w:tcPr>
            <w:tcW w:w="726"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55</w:t>
            </w:r>
          </w:p>
        </w:tc>
        <w:tc>
          <w:tcPr>
            <w:tcW w:w="551"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100</w:t>
            </w:r>
          </w:p>
        </w:tc>
      </w:tr>
      <w:tr w:rsidR="001D685A" w:rsidRPr="00B309F3" w:rsidTr="001D685A">
        <w:tc>
          <w:tcPr>
            <w:tcW w:w="1541"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No expuestos</w:t>
            </w:r>
          </w:p>
        </w:tc>
        <w:tc>
          <w:tcPr>
            <w:tcW w:w="1119"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60</w:t>
            </w:r>
          </w:p>
        </w:tc>
        <w:tc>
          <w:tcPr>
            <w:tcW w:w="726"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40</w:t>
            </w:r>
          </w:p>
        </w:tc>
        <w:tc>
          <w:tcPr>
            <w:tcW w:w="551"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100</w:t>
            </w:r>
          </w:p>
        </w:tc>
      </w:tr>
      <w:tr w:rsidR="001D685A" w:rsidRPr="00B309F3" w:rsidTr="001D685A">
        <w:tc>
          <w:tcPr>
            <w:tcW w:w="1541"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total</w:t>
            </w:r>
          </w:p>
        </w:tc>
        <w:tc>
          <w:tcPr>
            <w:tcW w:w="1119"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105</w:t>
            </w:r>
          </w:p>
        </w:tc>
        <w:tc>
          <w:tcPr>
            <w:tcW w:w="726"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95</w:t>
            </w:r>
          </w:p>
        </w:tc>
        <w:tc>
          <w:tcPr>
            <w:tcW w:w="551" w:type="dxa"/>
          </w:tcPr>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200</w:t>
            </w:r>
          </w:p>
        </w:tc>
      </w:tr>
    </w:tbl>
    <w:p w:rsidR="001D685A" w:rsidRPr="00B309F3" w:rsidRDefault="001D685A" w:rsidP="00EE1625">
      <w:pPr>
        <w:pStyle w:val="Default"/>
        <w:rPr>
          <w:rFonts w:ascii="Century Gothic" w:hAnsi="Century Gothic"/>
          <w:color w:val="FF0000"/>
        </w:rPr>
      </w:pPr>
    </w:p>
    <w:p w:rsidR="00E53596" w:rsidRPr="00B309F3" w:rsidRDefault="00C54C67" w:rsidP="00EE1625">
      <w:pPr>
        <w:pStyle w:val="Default"/>
        <w:rPr>
          <w:rFonts w:ascii="Century Gothic" w:hAnsi="Century Gothic"/>
          <w:color w:val="FF0000"/>
        </w:rPr>
      </w:pPr>
      <w:r w:rsidRPr="00B309F3">
        <w:rPr>
          <w:rFonts w:ascii="Century Gothic" w:hAnsi="Century Gothic"/>
          <w:color w:val="FF0000"/>
        </w:rPr>
        <w:t xml:space="preserve">La interpretación de este resultado quiere decir que el uso de </w:t>
      </w:r>
      <w:proofErr w:type="spellStart"/>
      <w:r w:rsidRPr="00B309F3">
        <w:rPr>
          <w:rFonts w:ascii="Century Gothic" w:hAnsi="Century Gothic"/>
          <w:color w:val="FF0000"/>
        </w:rPr>
        <w:t>losartan</w:t>
      </w:r>
      <w:proofErr w:type="spellEnd"/>
      <w:r w:rsidRPr="00B309F3">
        <w:rPr>
          <w:rFonts w:ascii="Century Gothic" w:hAnsi="Century Gothic"/>
          <w:color w:val="FF0000"/>
        </w:rPr>
        <w:t xml:space="preserve"> aumenta la sobrevida a 10 años en 33%, reduce el riego de fallec</w:t>
      </w:r>
      <w:r w:rsidR="00B309F3" w:rsidRPr="00B309F3">
        <w:rPr>
          <w:rFonts w:ascii="Century Gothic" w:hAnsi="Century Gothic"/>
          <w:color w:val="FF0000"/>
        </w:rPr>
        <w:t>er en 25% y se observa</w:t>
      </w:r>
      <w:r w:rsidRPr="00B309F3">
        <w:rPr>
          <w:rFonts w:ascii="Century Gothic" w:hAnsi="Century Gothic"/>
          <w:color w:val="FF0000"/>
        </w:rPr>
        <w:t xml:space="preserve"> en 1 de cada 3 pacientes</w:t>
      </w:r>
    </w:p>
    <w:p w:rsidR="00E53596" w:rsidRPr="00B309F3" w:rsidRDefault="00E53596" w:rsidP="00EE1625">
      <w:pPr>
        <w:pStyle w:val="Default"/>
        <w:rPr>
          <w:rFonts w:ascii="Century Gothic" w:hAnsi="Century Gothic"/>
        </w:rPr>
      </w:pPr>
    </w:p>
    <w:p w:rsidR="00EE1625" w:rsidRPr="00B309F3" w:rsidRDefault="00B309F3" w:rsidP="00EE1625">
      <w:pPr>
        <w:pStyle w:val="Default"/>
        <w:rPr>
          <w:rFonts w:ascii="Century Gothic" w:hAnsi="Century Gothic"/>
        </w:rPr>
      </w:pPr>
      <w:r w:rsidRPr="00B309F3">
        <w:rPr>
          <w:rFonts w:ascii="Century Gothic" w:hAnsi="Century Gothic"/>
        </w:rPr>
        <w:t>6.-</w:t>
      </w:r>
      <w:r w:rsidR="00EE1625" w:rsidRPr="00B309F3">
        <w:rPr>
          <w:rFonts w:ascii="Century Gothic" w:hAnsi="Century Gothic"/>
        </w:rPr>
        <w:t xml:space="preserve">De acuerdo al ejemplo hipotético anterior usaría usted </w:t>
      </w:r>
      <w:proofErr w:type="spellStart"/>
      <w:r w:rsidR="00EE1625" w:rsidRPr="00B309F3">
        <w:rPr>
          <w:rFonts w:ascii="Century Gothic" w:hAnsi="Century Gothic"/>
        </w:rPr>
        <w:t>losartan</w:t>
      </w:r>
      <w:proofErr w:type="spellEnd"/>
      <w:r w:rsidR="00EE1625" w:rsidRPr="00B309F3">
        <w:rPr>
          <w:rFonts w:ascii="Century Gothic" w:hAnsi="Century Gothic"/>
        </w:rPr>
        <w:t xml:space="preserve"> en sus pacientes pos infartados y ¿por </w:t>
      </w:r>
      <w:r w:rsidR="001D685A" w:rsidRPr="00B309F3">
        <w:rPr>
          <w:rFonts w:ascii="Century Gothic" w:hAnsi="Century Gothic"/>
        </w:rPr>
        <w:t>qué</w:t>
      </w:r>
      <w:r w:rsidR="00EE1625" w:rsidRPr="00B309F3">
        <w:rPr>
          <w:rFonts w:ascii="Century Gothic" w:hAnsi="Century Gothic"/>
        </w:rPr>
        <w:t xml:space="preserve">? </w:t>
      </w:r>
    </w:p>
    <w:p w:rsidR="00C54C67" w:rsidRPr="00B309F3" w:rsidRDefault="00C54C67" w:rsidP="00EE1625">
      <w:pPr>
        <w:pStyle w:val="Default"/>
        <w:rPr>
          <w:rFonts w:ascii="Century Gothic" w:hAnsi="Century Gothic"/>
        </w:rPr>
      </w:pPr>
    </w:p>
    <w:p w:rsidR="001D685A" w:rsidRPr="00B309F3" w:rsidRDefault="001D685A" w:rsidP="00EE1625">
      <w:pPr>
        <w:pStyle w:val="Default"/>
        <w:rPr>
          <w:rFonts w:ascii="Century Gothic" w:hAnsi="Century Gothic"/>
          <w:color w:val="FF0000"/>
        </w:rPr>
      </w:pPr>
      <w:r w:rsidRPr="00B309F3">
        <w:rPr>
          <w:rFonts w:ascii="Century Gothic" w:hAnsi="Century Gothic"/>
          <w:color w:val="FF0000"/>
        </w:rPr>
        <w:t>Si</w:t>
      </w:r>
      <w:r w:rsidR="00B309F3" w:rsidRPr="00B309F3">
        <w:rPr>
          <w:rFonts w:ascii="Century Gothic" w:hAnsi="Century Gothic"/>
          <w:color w:val="FF0000"/>
        </w:rPr>
        <w:t xml:space="preserve"> claro por la evidencia</w:t>
      </w:r>
      <w:r w:rsidRPr="00B309F3">
        <w:rPr>
          <w:rFonts w:ascii="Century Gothic" w:hAnsi="Century Gothic"/>
          <w:color w:val="FF0000"/>
        </w:rPr>
        <w:t xml:space="preserve"> ya que les da una probabilidad 33% mayor de supervivencia a 10 años. </w:t>
      </w:r>
    </w:p>
    <w:sectPr w:rsidR="001D685A" w:rsidRPr="00B309F3" w:rsidSect="00371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F4CFB"/>
    <w:multiLevelType w:val="hybridMultilevel"/>
    <w:tmpl w:val="EE54D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25"/>
    <w:rsid w:val="000634BB"/>
    <w:rsid w:val="001D685A"/>
    <w:rsid w:val="00342F36"/>
    <w:rsid w:val="00371BD7"/>
    <w:rsid w:val="006F2A30"/>
    <w:rsid w:val="007C2496"/>
    <w:rsid w:val="00961AAA"/>
    <w:rsid w:val="00B309F3"/>
    <w:rsid w:val="00C54C67"/>
    <w:rsid w:val="00D47260"/>
    <w:rsid w:val="00DE059B"/>
    <w:rsid w:val="00E53596"/>
    <w:rsid w:val="00E61F39"/>
    <w:rsid w:val="00EE1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625"/>
    <w:rPr>
      <w:color w:val="0000FF" w:themeColor="hyperlink"/>
      <w:u w:val="single"/>
    </w:rPr>
  </w:style>
  <w:style w:type="paragraph" w:customStyle="1" w:styleId="Default">
    <w:name w:val="Default"/>
    <w:rsid w:val="00EE162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53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C2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625"/>
    <w:rPr>
      <w:color w:val="0000FF" w:themeColor="hyperlink"/>
      <w:u w:val="single"/>
    </w:rPr>
  </w:style>
  <w:style w:type="paragraph" w:customStyle="1" w:styleId="Default">
    <w:name w:val="Default"/>
    <w:rsid w:val="00EE1625"/>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53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C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dc:creator>
  <cp:lastModifiedBy>Javier Campillo</cp:lastModifiedBy>
  <cp:revision>3</cp:revision>
  <dcterms:created xsi:type="dcterms:W3CDTF">2014-04-27T17:08:00Z</dcterms:created>
  <dcterms:modified xsi:type="dcterms:W3CDTF">2014-04-27T17:08:00Z</dcterms:modified>
</cp:coreProperties>
</file>