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2C" w:rsidRPr="003A5896" w:rsidRDefault="00C02E2C" w:rsidP="003A5896">
      <w:pPr>
        <w:jc w:val="center"/>
        <w:rPr>
          <w:rFonts w:ascii="Arial" w:hAnsi="Arial" w:cs="Aharoni"/>
          <w:b/>
          <w:bCs/>
          <w:caps/>
          <w:color w:val="002060"/>
          <w:sz w:val="20"/>
          <w:szCs w:val="20"/>
          <w:shd w:val="clear" w:color="auto" w:fill="FFFFFF"/>
        </w:rPr>
      </w:pPr>
      <w:r>
        <w:rPr>
          <w:rFonts w:ascii="Arial" w:hAnsi="Arial" w:cs="Aharoni"/>
          <w:b/>
          <w:bCs/>
          <w:caps/>
          <w:noProof/>
          <w:color w:val="002060"/>
          <w:sz w:val="20"/>
          <w:szCs w:val="20"/>
          <w:lang w:val="es-MX" w:eastAsia="es-MX"/>
        </w:rPr>
        <w:drawing>
          <wp:anchor distT="0" distB="0" distL="114300" distR="114300" simplePos="0" relativeHeight="251658240" behindDoc="1" locked="0" layoutInCell="1" allowOverlap="1">
            <wp:simplePos x="0" y="0"/>
            <wp:positionH relativeFrom="column">
              <wp:posOffset>1016702</wp:posOffset>
            </wp:positionH>
            <wp:positionV relativeFrom="paragraph">
              <wp:posOffset>-219311</wp:posOffset>
            </wp:positionV>
            <wp:extent cx="3293863" cy="3274828"/>
            <wp:effectExtent l="19050" t="0" r="1787" b="0"/>
            <wp:wrapNone/>
            <wp:docPr id="2" name="Imagen 1" descr="http://www.seeklogo.com/images/L/Lamar_Guadalajara-logo-85D1DCCF23-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eklogo.com/images/L/Lamar_Guadalajara-logo-85D1DCCF23-seeklogo.com.gif"/>
                    <pic:cNvPicPr>
                      <a:picLocks noChangeAspect="1" noChangeArrowheads="1"/>
                    </pic:cNvPicPr>
                  </pic:nvPicPr>
                  <pic:blipFill>
                    <a:blip r:embed="rId7" cstate="print"/>
                    <a:srcRect/>
                    <a:stretch>
                      <a:fillRect/>
                    </a:stretch>
                  </pic:blipFill>
                  <pic:spPr bwMode="auto">
                    <a:xfrm>
                      <a:off x="0" y="0"/>
                      <a:ext cx="3293863" cy="3274828"/>
                    </a:xfrm>
                    <a:prstGeom prst="rect">
                      <a:avLst/>
                    </a:prstGeom>
                    <a:noFill/>
                    <a:ln w="9525">
                      <a:noFill/>
                      <a:miter lim="800000"/>
                      <a:headEnd/>
                      <a:tailEnd/>
                    </a:ln>
                  </pic:spPr>
                </pic:pic>
              </a:graphicData>
            </a:graphic>
          </wp:anchor>
        </w:drawing>
      </w:r>
      <w:r w:rsidRPr="00C02E2C">
        <w:rPr>
          <w:rFonts w:ascii="Arial" w:hAnsi="Arial" w:cs="Aharoni"/>
          <w:b/>
          <w:bCs/>
          <w:caps/>
          <w:color w:val="002060"/>
          <w:sz w:val="32"/>
          <w:szCs w:val="32"/>
          <w:shd w:val="clear" w:color="auto" w:fill="FFFFFF"/>
        </w:rPr>
        <w:t xml:space="preserve">universidad guadalajara lamar </w:t>
      </w:r>
    </w:p>
    <w:p w:rsidR="00C02E2C" w:rsidRDefault="00C02E2C" w:rsidP="00C02E2C">
      <w:pPr>
        <w:jc w:val="center"/>
        <w:rPr>
          <w:rFonts w:ascii="Arial" w:hAnsi="Arial" w:cs="Aharoni"/>
          <w:b/>
          <w:bCs/>
          <w:caps/>
          <w:sz w:val="20"/>
          <w:szCs w:val="20"/>
          <w:shd w:val="clear" w:color="auto" w:fill="FFFFFF"/>
        </w:rPr>
      </w:pPr>
    </w:p>
    <w:p w:rsidR="00C02E2C" w:rsidRPr="00C02E2C" w:rsidRDefault="00C02E2C" w:rsidP="00C02E2C">
      <w:pPr>
        <w:jc w:val="center"/>
        <w:rPr>
          <w:rFonts w:ascii="Arial" w:hAnsi="Arial" w:cs="Aharoni"/>
          <w:b/>
          <w:bCs/>
          <w:caps/>
          <w:color w:val="E36C0A" w:themeColor="accent6" w:themeShade="BF"/>
          <w:sz w:val="32"/>
          <w:szCs w:val="32"/>
          <w:shd w:val="clear" w:color="auto" w:fill="FFFFFF"/>
        </w:rPr>
      </w:pPr>
    </w:p>
    <w:p w:rsidR="00C02E2C" w:rsidRDefault="00C02E2C" w:rsidP="00C02E2C">
      <w:pPr>
        <w:jc w:val="center"/>
        <w:rPr>
          <w:rFonts w:ascii="Arial" w:hAnsi="Arial" w:cs="Aharoni"/>
          <w:b/>
          <w:bCs/>
          <w:caps/>
          <w:color w:val="E36C0A" w:themeColor="accent6" w:themeShade="BF"/>
          <w:sz w:val="32"/>
          <w:szCs w:val="32"/>
          <w:shd w:val="clear" w:color="auto" w:fill="FFFFFF"/>
        </w:rPr>
      </w:pPr>
    </w:p>
    <w:p w:rsidR="00C02E2C" w:rsidRDefault="00C02E2C" w:rsidP="00C02E2C">
      <w:pPr>
        <w:jc w:val="center"/>
        <w:rPr>
          <w:rFonts w:ascii="Arial" w:hAnsi="Arial" w:cs="Aharoni"/>
          <w:b/>
          <w:bCs/>
          <w:caps/>
          <w:color w:val="E36C0A" w:themeColor="accent6" w:themeShade="BF"/>
          <w:sz w:val="32"/>
          <w:szCs w:val="32"/>
          <w:shd w:val="clear" w:color="auto" w:fill="FFFFFF"/>
        </w:rPr>
      </w:pPr>
    </w:p>
    <w:p w:rsidR="00C02E2C" w:rsidRDefault="00C02E2C" w:rsidP="00C02E2C">
      <w:pPr>
        <w:jc w:val="center"/>
        <w:rPr>
          <w:rFonts w:ascii="Arial" w:hAnsi="Arial" w:cs="Aharoni"/>
          <w:b/>
          <w:bCs/>
          <w:caps/>
          <w:color w:val="E36C0A" w:themeColor="accent6" w:themeShade="BF"/>
          <w:sz w:val="32"/>
          <w:szCs w:val="32"/>
          <w:shd w:val="clear" w:color="auto" w:fill="FFFFFF"/>
        </w:rPr>
      </w:pPr>
    </w:p>
    <w:p w:rsidR="00C02E2C" w:rsidRDefault="00C02E2C" w:rsidP="00C02E2C">
      <w:pPr>
        <w:jc w:val="center"/>
        <w:rPr>
          <w:rFonts w:ascii="Arial" w:hAnsi="Arial" w:cs="Aharoni"/>
          <w:b/>
          <w:bCs/>
          <w:caps/>
          <w:color w:val="E36C0A" w:themeColor="accent6" w:themeShade="BF"/>
          <w:sz w:val="32"/>
          <w:szCs w:val="32"/>
          <w:shd w:val="clear" w:color="auto" w:fill="FFFFFF"/>
        </w:rPr>
      </w:pPr>
    </w:p>
    <w:p w:rsidR="00C02E2C" w:rsidRPr="00C02E2C" w:rsidRDefault="003A5896" w:rsidP="003A5896">
      <w:pPr>
        <w:jc w:val="center"/>
        <w:rPr>
          <w:rFonts w:ascii="Arial" w:hAnsi="Arial" w:cs="Aharoni"/>
          <w:b/>
          <w:bCs/>
          <w:caps/>
          <w:color w:val="E36C0A" w:themeColor="accent6" w:themeShade="BF"/>
          <w:sz w:val="32"/>
          <w:szCs w:val="32"/>
          <w:shd w:val="clear" w:color="auto" w:fill="FFFFFF"/>
        </w:rPr>
      </w:pPr>
      <w:r>
        <w:rPr>
          <w:rFonts w:ascii="Arial" w:hAnsi="Arial" w:cs="Aharoni"/>
          <w:b/>
          <w:bCs/>
          <w:caps/>
          <w:color w:val="E36C0A" w:themeColor="accent6" w:themeShade="BF"/>
          <w:sz w:val="32"/>
          <w:szCs w:val="32"/>
          <w:shd w:val="clear" w:color="auto" w:fill="FFFFFF"/>
        </w:rPr>
        <w:t>ACTIVIDAD #4</w:t>
      </w:r>
    </w:p>
    <w:p w:rsidR="003A5896" w:rsidRPr="003A5896" w:rsidRDefault="003A5896" w:rsidP="003A5896">
      <w:pPr>
        <w:jc w:val="center"/>
        <w:rPr>
          <w:color w:val="002060"/>
          <w:sz w:val="32"/>
          <w:szCs w:val="32"/>
        </w:rPr>
      </w:pPr>
      <w:r>
        <w:rPr>
          <w:rFonts w:ascii="Arial" w:hAnsi="Arial" w:cs="Aharoni"/>
          <w:b/>
          <w:bCs/>
          <w:caps/>
          <w:color w:val="E36C0A" w:themeColor="accent6" w:themeShade="BF"/>
          <w:sz w:val="32"/>
          <w:szCs w:val="32"/>
          <w:shd w:val="clear" w:color="auto" w:fill="FFFFFF"/>
        </w:rPr>
        <w:t>“ESTUDIOS</w:t>
      </w:r>
      <w:r w:rsidRPr="003A5896">
        <w:rPr>
          <w:rFonts w:ascii="Arial" w:hAnsi="Arial" w:cs="Arial"/>
          <w:b/>
          <w:color w:val="E36C0A" w:themeColor="accent6" w:themeShade="BF"/>
          <w:sz w:val="28"/>
          <w:szCs w:val="28"/>
        </w:rPr>
        <w:t xml:space="preserve"> </w:t>
      </w:r>
      <w:r w:rsidRPr="003A5896">
        <w:rPr>
          <w:rFonts w:ascii="Arial" w:hAnsi="Arial" w:cs="Arial"/>
          <w:b/>
          <w:color w:val="E36C0A" w:themeColor="accent6" w:themeShade="BF"/>
          <w:sz w:val="32"/>
          <w:szCs w:val="32"/>
        </w:rPr>
        <w:t>DE ASOCIACIÓN RIESGO: CASOS Y CONTROLES</w:t>
      </w:r>
      <w:r>
        <w:rPr>
          <w:rFonts w:ascii="Arial" w:hAnsi="Arial" w:cs="Arial"/>
          <w:b/>
          <w:color w:val="E36C0A" w:themeColor="accent6" w:themeShade="BF"/>
          <w:sz w:val="32"/>
          <w:szCs w:val="32"/>
        </w:rPr>
        <w:t>”</w:t>
      </w:r>
    </w:p>
    <w:p w:rsidR="003A5896" w:rsidRDefault="003A5896" w:rsidP="003A5896">
      <w:pPr>
        <w:jc w:val="center"/>
        <w:rPr>
          <w:b/>
          <w:color w:val="002060"/>
          <w:sz w:val="32"/>
          <w:szCs w:val="32"/>
        </w:rPr>
      </w:pPr>
      <w:bookmarkStart w:id="0" w:name="_GoBack"/>
      <w:bookmarkEnd w:id="0"/>
    </w:p>
    <w:p w:rsidR="003A5896" w:rsidRPr="003A5896" w:rsidRDefault="003A5896" w:rsidP="003A5896">
      <w:pPr>
        <w:autoSpaceDE w:val="0"/>
        <w:autoSpaceDN w:val="0"/>
        <w:adjustRightInd w:val="0"/>
        <w:jc w:val="center"/>
        <w:rPr>
          <w:rFonts w:ascii="Arial" w:hAnsi="Arial" w:cs="Arial"/>
          <w:b/>
          <w:bCs/>
          <w:color w:val="E36C0A" w:themeColor="accent6" w:themeShade="BF"/>
          <w:sz w:val="28"/>
          <w:szCs w:val="28"/>
        </w:rPr>
      </w:pPr>
      <w:r>
        <w:rPr>
          <w:rFonts w:ascii="Arial" w:hAnsi="Arial" w:cs="Arial"/>
          <w:b/>
          <w:bCs/>
          <w:color w:val="E36C0A" w:themeColor="accent6" w:themeShade="BF"/>
          <w:sz w:val="28"/>
          <w:szCs w:val="28"/>
        </w:rPr>
        <w:t>(</w:t>
      </w:r>
      <w:r w:rsidRPr="003A5896">
        <w:rPr>
          <w:rFonts w:ascii="Arial" w:hAnsi="Arial" w:cs="Arial"/>
          <w:b/>
          <w:bCs/>
          <w:color w:val="E36C0A" w:themeColor="accent6" w:themeShade="BF"/>
          <w:sz w:val="28"/>
          <w:szCs w:val="28"/>
        </w:rPr>
        <w:t>Estudio de la etiología y factores de riesgo asociados en una muestra de 300 pacientes con fibrilación auricular</w:t>
      </w:r>
      <w:r>
        <w:rPr>
          <w:rFonts w:ascii="Arial" w:hAnsi="Arial" w:cs="Arial"/>
          <w:b/>
          <w:bCs/>
          <w:color w:val="E36C0A" w:themeColor="accent6" w:themeShade="BF"/>
          <w:sz w:val="28"/>
          <w:szCs w:val="28"/>
        </w:rPr>
        <w:t>)</w:t>
      </w:r>
    </w:p>
    <w:p w:rsidR="003A5896" w:rsidRPr="003A5896" w:rsidRDefault="003A5896" w:rsidP="003A5896">
      <w:pPr>
        <w:jc w:val="center"/>
        <w:rPr>
          <w:rFonts w:ascii="Arial" w:hAnsi="Arial" w:cs="Aharoni"/>
          <w:b/>
          <w:bCs/>
          <w:caps/>
          <w:color w:val="E36C0A" w:themeColor="accent6" w:themeShade="BF"/>
          <w:sz w:val="32"/>
          <w:szCs w:val="32"/>
          <w:shd w:val="clear" w:color="auto" w:fill="FFFFFF"/>
        </w:rPr>
      </w:pPr>
    </w:p>
    <w:p w:rsidR="00135A20" w:rsidRDefault="00135A20" w:rsidP="00C02E2C">
      <w:pPr>
        <w:jc w:val="center"/>
      </w:pPr>
    </w:p>
    <w:p w:rsidR="003A5896" w:rsidRDefault="003A5896" w:rsidP="00C02E2C">
      <w:pPr>
        <w:jc w:val="center"/>
      </w:pPr>
    </w:p>
    <w:p w:rsidR="00C02E2C" w:rsidRPr="00C02E2C" w:rsidRDefault="003A5896" w:rsidP="00C02E2C">
      <w:pPr>
        <w:jc w:val="center"/>
        <w:rPr>
          <w:b/>
          <w:color w:val="002060"/>
          <w:sz w:val="32"/>
          <w:szCs w:val="32"/>
        </w:rPr>
      </w:pPr>
      <w:r w:rsidRPr="00C02E2C">
        <w:rPr>
          <w:b/>
          <w:color w:val="002060"/>
          <w:sz w:val="32"/>
          <w:szCs w:val="32"/>
        </w:rPr>
        <w:t xml:space="preserve">MEDICINA BASADA EN EVIDENCIAS </w:t>
      </w:r>
    </w:p>
    <w:p w:rsidR="00C02E2C" w:rsidRPr="00C02E2C" w:rsidRDefault="003A5896" w:rsidP="00C02E2C">
      <w:pPr>
        <w:jc w:val="center"/>
        <w:rPr>
          <w:b/>
          <w:color w:val="002060"/>
          <w:sz w:val="32"/>
          <w:szCs w:val="32"/>
        </w:rPr>
      </w:pPr>
      <w:r>
        <w:rPr>
          <w:b/>
          <w:color w:val="002060"/>
          <w:sz w:val="32"/>
          <w:szCs w:val="32"/>
        </w:rPr>
        <w:t>CARRILLO CAPACETE VÍCTOR FRANCISCO</w:t>
      </w:r>
      <w:r w:rsidRPr="00C02E2C">
        <w:rPr>
          <w:b/>
          <w:color w:val="002060"/>
          <w:sz w:val="32"/>
          <w:szCs w:val="32"/>
        </w:rPr>
        <w:t xml:space="preserve"> </w:t>
      </w:r>
    </w:p>
    <w:p w:rsidR="00C02E2C" w:rsidRDefault="003A5896" w:rsidP="00C02E2C">
      <w:pPr>
        <w:jc w:val="center"/>
        <w:rPr>
          <w:b/>
          <w:color w:val="002060"/>
          <w:sz w:val="32"/>
          <w:szCs w:val="32"/>
        </w:rPr>
      </w:pPr>
      <w:r>
        <w:rPr>
          <w:b/>
          <w:color w:val="002060"/>
          <w:sz w:val="32"/>
          <w:szCs w:val="32"/>
        </w:rPr>
        <w:t>LME 3311</w:t>
      </w:r>
      <w:r w:rsidR="00C02E2C" w:rsidRPr="00C02E2C">
        <w:rPr>
          <w:b/>
          <w:color w:val="002060"/>
          <w:sz w:val="32"/>
          <w:szCs w:val="32"/>
        </w:rPr>
        <w:t xml:space="preserve"> </w:t>
      </w:r>
    </w:p>
    <w:p w:rsidR="00C02E2C" w:rsidRDefault="00C02E2C" w:rsidP="00C02E2C">
      <w:pPr>
        <w:jc w:val="center"/>
        <w:rPr>
          <w:b/>
          <w:color w:val="002060"/>
          <w:sz w:val="32"/>
          <w:szCs w:val="32"/>
        </w:rPr>
      </w:pPr>
    </w:p>
    <w:p w:rsidR="00C02E2C" w:rsidRDefault="00C02E2C" w:rsidP="00C02E2C">
      <w:pPr>
        <w:jc w:val="center"/>
        <w:rPr>
          <w:b/>
          <w:color w:val="002060"/>
          <w:sz w:val="32"/>
          <w:szCs w:val="32"/>
        </w:rPr>
      </w:pPr>
    </w:p>
    <w:p w:rsidR="003A5896" w:rsidRPr="003A5896" w:rsidRDefault="003A5896" w:rsidP="003A5896">
      <w:pPr>
        <w:autoSpaceDE w:val="0"/>
        <w:autoSpaceDN w:val="0"/>
        <w:adjustRightInd w:val="0"/>
        <w:jc w:val="both"/>
        <w:rPr>
          <w:rFonts w:ascii="Arial" w:hAnsi="Arial" w:cs="Arial"/>
          <w:b/>
          <w:bCs/>
          <w:color w:val="E36C0A" w:themeColor="accent6" w:themeShade="BF"/>
          <w:sz w:val="28"/>
          <w:szCs w:val="28"/>
        </w:rPr>
      </w:pPr>
      <w:r w:rsidRPr="003A5896">
        <w:rPr>
          <w:rFonts w:ascii="Arial" w:hAnsi="Arial" w:cs="Arial"/>
          <w:b/>
          <w:bCs/>
          <w:color w:val="E36C0A" w:themeColor="accent6" w:themeShade="BF"/>
          <w:sz w:val="28"/>
          <w:szCs w:val="28"/>
        </w:rPr>
        <w:lastRenderedPageBreak/>
        <w:t>ESTUDIO DE LA ETIOLOGÍA Y FACTORES DE RIESGO ASOCIADOS EN UNA MUESTRA DE 300 PACIENTES CON FIBRILACIÓN AURICULAR</w:t>
      </w:r>
    </w:p>
    <w:p w:rsidR="003A5896" w:rsidRDefault="003A5896" w:rsidP="003A5896">
      <w:pPr>
        <w:jc w:val="both"/>
        <w:rPr>
          <w:b/>
        </w:rPr>
      </w:pPr>
    </w:p>
    <w:p w:rsidR="003A5896" w:rsidRPr="003A5896" w:rsidRDefault="003A5896" w:rsidP="003A5896">
      <w:pPr>
        <w:jc w:val="both"/>
        <w:rPr>
          <w:rFonts w:ascii="Arial" w:hAnsi="Arial" w:cs="Arial"/>
          <w:b/>
          <w:color w:val="002060"/>
          <w:sz w:val="28"/>
          <w:szCs w:val="28"/>
        </w:rPr>
      </w:pPr>
    </w:p>
    <w:p w:rsidR="003A5896" w:rsidRPr="003A5896" w:rsidRDefault="003A5896" w:rsidP="003A5896">
      <w:pPr>
        <w:jc w:val="both"/>
        <w:rPr>
          <w:rFonts w:ascii="Arial" w:hAnsi="Arial" w:cs="Arial"/>
          <w:b/>
          <w:color w:val="002060"/>
          <w:sz w:val="28"/>
          <w:szCs w:val="28"/>
        </w:rPr>
      </w:pPr>
      <w:r w:rsidRPr="003A5896">
        <w:rPr>
          <w:rFonts w:ascii="Arial" w:hAnsi="Arial" w:cs="Arial"/>
          <w:b/>
          <w:color w:val="002060"/>
          <w:sz w:val="28"/>
          <w:szCs w:val="28"/>
        </w:rPr>
        <w:t>TABLA TETRAGORICA</w:t>
      </w:r>
    </w:p>
    <w:p w:rsidR="003A5896" w:rsidRDefault="003A5896" w:rsidP="003A5896">
      <w:pPr>
        <w:jc w:val="both"/>
        <w:rPr>
          <w:b/>
        </w:rPr>
      </w:pPr>
    </w:p>
    <w:p w:rsidR="003A5896" w:rsidRDefault="003A5896" w:rsidP="003A5896">
      <w:pPr>
        <w:jc w:val="both"/>
        <w:rPr>
          <w:b/>
        </w:rPr>
      </w:pPr>
    </w:p>
    <w:p w:rsidR="003A5896" w:rsidRDefault="003A5896" w:rsidP="003A5896">
      <w:pPr>
        <w:jc w:val="both"/>
        <w:rPr>
          <w:b/>
        </w:rPr>
      </w:pPr>
      <w:r w:rsidRPr="004C63D2">
        <w:rPr>
          <w:b/>
          <w:noProof/>
          <w:lang w:eastAsia="es-MX"/>
        </w:rPr>
        <w:pict>
          <v:shapetype id="_x0000_t202" coordsize="21600,21600" o:spt="202" path="m,l,21600r21600,l21600,xe">
            <v:stroke joinstyle="miter"/>
            <v:path gradientshapeok="t" o:connecttype="rect"/>
          </v:shapetype>
          <v:shape id="_x0000_s1036" type="#_x0000_t202" style="position:absolute;left:0;text-align:left;margin-left:331.05pt;margin-top:13.9pt;width:46.5pt;height:30pt;z-index:251670528" stroked="f">
            <v:textbox style="mso-next-textbox:#_x0000_s1036">
              <w:txbxContent>
                <w:p w:rsidR="003A5896" w:rsidRPr="0044347B" w:rsidRDefault="003A5896" w:rsidP="003A5896">
                  <w:pPr>
                    <w:jc w:val="center"/>
                    <w:rPr>
                      <w:b/>
                      <w:color w:val="002060"/>
                    </w:rPr>
                  </w:pPr>
                  <w:r>
                    <w:rPr>
                      <w:b/>
                      <w:color w:val="002060"/>
                    </w:rPr>
                    <w:t>700</w:t>
                  </w:r>
                </w:p>
              </w:txbxContent>
            </v:textbox>
          </v:shape>
        </w:pict>
      </w:r>
      <w:r>
        <w:rPr>
          <w:b/>
          <w:noProof/>
          <w:lang w:eastAsia="es-MX"/>
        </w:rPr>
        <w:pict>
          <v:shape id="_x0000_s1026" type="#_x0000_t202" style="position:absolute;left:0;text-align:left;margin-left:42.4pt;margin-top:13.15pt;width:69.55pt;height:21pt;z-index:251660288" stroked="f">
            <v:textbox>
              <w:txbxContent>
                <w:p w:rsidR="003A5896" w:rsidRPr="00205401" w:rsidRDefault="003A5896" w:rsidP="003A5896">
                  <w:pPr>
                    <w:rPr>
                      <w:b/>
                      <w:color w:val="E36C0A" w:themeColor="accent6" w:themeShade="BF"/>
                    </w:rPr>
                  </w:pPr>
                  <w:r w:rsidRPr="00205401">
                    <w:rPr>
                      <w:b/>
                      <w:color w:val="E36C0A" w:themeColor="accent6" w:themeShade="BF"/>
                    </w:rPr>
                    <w:t>EXPUESTOS</w:t>
                  </w:r>
                </w:p>
              </w:txbxContent>
            </v:textbox>
          </v:shape>
        </w:pict>
      </w:r>
    </w:p>
    <w:p w:rsidR="003A5896" w:rsidRDefault="003A5896" w:rsidP="003A5896">
      <w:pPr>
        <w:jc w:val="both"/>
        <w:rPr>
          <w:b/>
        </w:rPr>
      </w:pPr>
    </w:p>
    <w:p w:rsidR="003A5896" w:rsidRDefault="003A5896" w:rsidP="003A5896">
      <w:pPr>
        <w:jc w:val="both"/>
        <w:rPr>
          <w:b/>
        </w:rPr>
      </w:pPr>
    </w:p>
    <w:p w:rsidR="003A5896" w:rsidRDefault="003A5896" w:rsidP="003A5896">
      <w:pPr>
        <w:jc w:val="both"/>
        <w:rPr>
          <w:b/>
        </w:rPr>
      </w:pPr>
      <w:r>
        <w:rPr>
          <w:b/>
          <w:noProof/>
          <w:lang w:eastAsia="es-MX"/>
        </w:rPr>
        <w:pict>
          <v:shape id="_x0000_s1027" type="#_x0000_t202" style="position:absolute;left:0;text-align:left;margin-left:331.05pt;margin-top:16.1pt;width:35.25pt;height:20.25pt;z-index:251661312" stroked="f">
            <v:textbox>
              <w:txbxContent>
                <w:p w:rsidR="003A5896" w:rsidRPr="0044347B" w:rsidRDefault="003A5896" w:rsidP="003A5896">
                  <w:pPr>
                    <w:jc w:val="center"/>
                    <w:rPr>
                      <w:b/>
                      <w:color w:val="002060"/>
                    </w:rPr>
                  </w:pPr>
                  <w:r>
                    <w:rPr>
                      <w:b/>
                      <w:color w:val="002060"/>
                    </w:rPr>
                    <w:t>300</w:t>
                  </w:r>
                </w:p>
              </w:txbxContent>
            </v:textbox>
          </v:shape>
        </w:pict>
      </w:r>
      <w:r>
        <w:rPr>
          <w:b/>
          <w:noProof/>
          <w:lang w:eastAsia="es-MX"/>
        </w:rPr>
        <w:pict>
          <v:shape id="_x0000_s1037" type="#_x0000_t202" style="position:absolute;left:0;text-align:left;margin-left:21.95pt;margin-top:16.1pt;width:90pt;height:30pt;z-index:251671552" stroked="f">
            <v:textbox style="mso-next-textbox:#_x0000_s1037">
              <w:txbxContent>
                <w:p w:rsidR="003A5896" w:rsidRPr="00205401" w:rsidRDefault="003A5896" w:rsidP="003A5896">
                  <w:pPr>
                    <w:rPr>
                      <w:b/>
                      <w:color w:val="E36C0A" w:themeColor="accent6" w:themeShade="BF"/>
                    </w:rPr>
                  </w:pPr>
                  <w:r w:rsidRPr="00205401">
                    <w:rPr>
                      <w:b/>
                      <w:color w:val="E36C0A" w:themeColor="accent6" w:themeShade="BF"/>
                    </w:rPr>
                    <w:t>NO EXPUESTOS</w:t>
                  </w:r>
                </w:p>
              </w:txbxContent>
            </v:textbox>
          </v:shape>
        </w:pict>
      </w:r>
    </w:p>
    <w:p w:rsidR="003A5896" w:rsidRDefault="003A5896" w:rsidP="003A5896">
      <w:pPr>
        <w:jc w:val="both"/>
        <w:rPr>
          <w:b/>
        </w:rPr>
      </w:pPr>
      <w:r>
        <w:rPr>
          <w:b/>
        </w:rPr>
        <w:t xml:space="preserve"> </w:t>
      </w:r>
    </w:p>
    <w:p w:rsidR="003A5896" w:rsidRDefault="003A5896" w:rsidP="003A5896">
      <w:pPr>
        <w:jc w:val="both"/>
        <w:rPr>
          <w:b/>
        </w:rPr>
      </w:pPr>
      <w:r>
        <w:rPr>
          <w:b/>
          <w:noProof/>
          <w:lang w:eastAsia="es-MX"/>
        </w:rPr>
        <w:pict>
          <v:shape id="_x0000_s1039" type="#_x0000_t202" style="position:absolute;left:0;text-align:left;margin-left:233.7pt;margin-top:23.1pt;width:62.25pt;height:19.5pt;z-index:251673600" stroked="f">
            <v:textbox style="mso-next-textbox:#_x0000_s1039">
              <w:txbxContent>
                <w:p w:rsidR="003A5896" w:rsidRPr="0044347B" w:rsidRDefault="003A5896" w:rsidP="003A5896">
                  <w:pPr>
                    <w:jc w:val="center"/>
                    <w:rPr>
                      <w:b/>
                      <w:color w:val="002060"/>
                    </w:rPr>
                  </w:pPr>
                  <w:r>
                    <w:rPr>
                      <w:b/>
                      <w:color w:val="002060"/>
                    </w:rPr>
                    <w:t>700</w:t>
                  </w:r>
                </w:p>
              </w:txbxContent>
            </v:textbox>
          </v:shape>
        </w:pict>
      </w:r>
      <w:r>
        <w:rPr>
          <w:b/>
          <w:noProof/>
          <w:lang w:eastAsia="es-MX"/>
        </w:rPr>
        <w:pict>
          <v:shape id="_x0000_s1038" type="#_x0000_t202" style="position:absolute;left:0;text-align:left;margin-left:142.2pt;margin-top:23.1pt;width:51pt;height:20.25pt;z-index:251672576" stroked="f">
            <v:textbox style="mso-next-textbox:#_x0000_s1038">
              <w:txbxContent>
                <w:p w:rsidR="003A5896" w:rsidRPr="0044347B" w:rsidRDefault="003A5896" w:rsidP="003A5896">
                  <w:pPr>
                    <w:jc w:val="center"/>
                    <w:rPr>
                      <w:b/>
                      <w:color w:val="002060"/>
                    </w:rPr>
                  </w:pPr>
                  <w:r>
                    <w:rPr>
                      <w:b/>
                      <w:color w:val="002060"/>
                    </w:rPr>
                    <w:t>300</w:t>
                  </w:r>
                </w:p>
              </w:txbxContent>
            </v:textbox>
          </v:shape>
        </w:pict>
      </w:r>
    </w:p>
    <w:p w:rsidR="003A5896" w:rsidRDefault="003A5896" w:rsidP="003A5896">
      <w:pPr>
        <w:jc w:val="both"/>
        <w:rPr>
          <w:b/>
        </w:rPr>
      </w:pPr>
    </w:p>
    <w:p w:rsidR="003A5896" w:rsidRDefault="003A5896" w:rsidP="003A5896">
      <w:pPr>
        <w:jc w:val="both"/>
        <w:rPr>
          <w:b/>
        </w:rPr>
      </w:pPr>
    </w:p>
    <w:tbl>
      <w:tblPr>
        <w:tblpPr w:leftFromText="141" w:rightFromText="141" w:vertAnchor="page" w:horzAnchor="margin" w:tblpXSpec="center" w:tblpY="5181"/>
        <w:tblW w:w="0" w:type="auto"/>
        <w:tblLayout w:type="fixed"/>
        <w:tblLook w:val="0000"/>
      </w:tblPr>
      <w:tblGrid>
        <w:gridCol w:w="2068"/>
        <w:gridCol w:w="2089"/>
      </w:tblGrid>
      <w:tr w:rsidR="003A5896" w:rsidTr="008A40BC">
        <w:trPr>
          <w:trHeight w:val="1234"/>
        </w:trPr>
        <w:tc>
          <w:tcPr>
            <w:tcW w:w="2068" w:type="dxa"/>
            <w:tcBorders>
              <w:top w:val="single" w:sz="4" w:space="0" w:color="000000"/>
              <w:left w:val="single" w:sz="4" w:space="0" w:color="000000"/>
              <w:bottom w:val="single" w:sz="4" w:space="0" w:color="000000"/>
            </w:tcBorders>
            <w:shd w:val="clear" w:color="auto" w:fill="auto"/>
          </w:tcPr>
          <w:p w:rsidR="003A5896" w:rsidRPr="0044347B" w:rsidRDefault="003A5896" w:rsidP="008A40BC">
            <w:pPr>
              <w:snapToGrid w:val="0"/>
              <w:jc w:val="center"/>
              <w:rPr>
                <w:b/>
                <w:color w:val="002060"/>
              </w:rPr>
            </w:pPr>
            <w:r>
              <w:rPr>
                <w:b/>
                <w:noProof/>
                <w:color w:val="002060"/>
                <w:lang w:eastAsia="es-MX"/>
              </w:rPr>
              <w:pict>
                <v:shape id="_x0000_s1028" type="#_x0000_t202" style="position:absolute;left:0;text-align:left;margin-left:11.55pt;margin-top:4.55pt;width:64.5pt;height:19.6pt;z-index:251662336" stroked="f">
                  <v:textbox>
                    <w:txbxContent>
                      <w:p w:rsidR="003A5896" w:rsidRPr="00205401" w:rsidRDefault="003A5896" w:rsidP="003A5896">
                        <w:pPr>
                          <w:jc w:val="center"/>
                          <w:rPr>
                            <w:b/>
                            <w:color w:val="E36C0A" w:themeColor="accent6" w:themeShade="BF"/>
                          </w:rPr>
                        </w:pPr>
                        <w:r w:rsidRPr="00205401">
                          <w:rPr>
                            <w:b/>
                            <w:color w:val="E36C0A" w:themeColor="accent6" w:themeShade="BF"/>
                          </w:rPr>
                          <w:t>CASOS</w:t>
                        </w:r>
                      </w:p>
                    </w:txbxContent>
                  </v:textbox>
                </v:shape>
              </w:pict>
            </w:r>
            <w:r w:rsidRPr="004C63D2">
              <w:rPr>
                <w:b/>
                <w:noProof/>
                <w:lang w:eastAsia="es-MX"/>
              </w:rPr>
              <w:pict>
                <v:shape id="_x0000_s1029" type="#_x0000_t202" style="position:absolute;left:0;text-align:left;margin-left:70.8pt;margin-top:3.05pt;width:21.75pt;height:20.35pt;z-index:251663360" stroked="f">
                  <v:textbox>
                    <w:txbxContent>
                      <w:p w:rsidR="003A5896" w:rsidRPr="00A4253D" w:rsidRDefault="003A5896" w:rsidP="003A5896">
                        <w:pPr>
                          <w:jc w:val="center"/>
                          <w:rPr>
                            <w:b/>
                            <w:color w:val="FF0000"/>
                          </w:rPr>
                        </w:pPr>
                        <w:r w:rsidRPr="00A4253D">
                          <w:rPr>
                            <w:b/>
                            <w:color w:val="FF0000"/>
                          </w:rPr>
                          <w:t>A</w:t>
                        </w:r>
                      </w:p>
                    </w:txbxContent>
                  </v:textbox>
                </v:shape>
              </w:pict>
            </w:r>
          </w:p>
          <w:p w:rsidR="003A5896" w:rsidRPr="0044347B" w:rsidRDefault="003A5896" w:rsidP="008A40BC">
            <w:pPr>
              <w:snapToGrid w:val="0"/>
              <w:jc w:val="center"/>
              <w:rPr>
                <w:b/>
                <w:color w:val="002060"/>
              </w:rPr>
            </w:pPr>
          </w:p>
          <w:p w:rsidR="003A5896" w:rsidRPr="0044347B" w:rsidRDefault="003A5896" w:rsidP="008A40BC">
            <w:pPr>
              <w:snapToGrid w:val="0"/>
              <w:jc w:val="center"/>
              <w:rPr>
                <w:b/>
                <w:color w:val="002060"/>
              </w:rPr>
            </w:pPr>
            <w:r>
              <w:rPr>
                <w:b/>
                <w:noProof/>
                <w:color w:val="002060"/>
                <w:lang w:eastAsia="es-MX"/>
              </w:rPr>
              <w:pict>
                <v:shapetype id="_x0000_t32" coordsize="21600,21600" o:spt="32" o:oned="t" path="m,l21600,21600e" filled="f">
                  <v:path arrowok="t" fillok="f" o:connecttype="none"/>
                  <o:lock v:ext="edit" shapetype="t"/>
                </v:shapetype>
                <v:shape id="_x0000_s1031" type="#_x0000_t32" style="position:absolute;left:0;text-align:left;margin-left:70.8pt;margin-top:14.8pt;width:54.75pt;height:38.35pt;z-index:251665408" o:connectortype="straight">
                  <v:stroke endarrow="block"/>
                </v:shape>
              </w:pict>
            </w:r>
            <w:r>
              <w:rPr>
                <w:b/>
                <w:noProof/>
                <w:color w:val="002060"/>
                <w:lang w:eastAsia="es-MX"/>
              </w:rPr>
              <w:pict>
                <v:shape id="_x0000_s1030" type="#_x0000_t32" style="position:absolute;left:0;text-align:left;margin-left:76.05pt;margin-top:16.8pt;width:42pt;height:38.35pt;flip:y;z-index:251664384" o:connectortype="straight">
                  <v:stroke endarrow="block"/>
                </v:shape>
              </w:pict>
            </w:r>
            <w:r>
              <w:rPr>
                <w:b/>
                <w:color w:val="002060"/>
              </w:rPr>
              <w:t>30</w:t>
            </w:r>
            <w:r w:rsidRPr="0044347B">
              <w:rPr>
                <w:b/>
                <w:color w:val="002060"/>
              </w:rPr>
              <w:t>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3A5896" w:rsidRPr="0044347B" w:rsidRDefault="003A5896" w:rsidP="008A40BC">
            <w:pPr>
              <w:snapToGrid w:val="0"/>
              <w:jc w:val="center"/>
              <w:rPr>
                <w:b/>
                <w:color w:val="002060"/>
              </w:rPr>
            </w:pPr>
            <w:r w:rsidRPr="004C63D2">
              <w:rPr>
                <w:b/>
                <w:noProof/>
                <w:lang w:eastAsia="es-MX"/>
              </w:rPr>
              <w:pict>
                <v:shape id="_x0000_s1040" type="#_x0000_t202" style="position:absolute;left:0;text-align:left;margin-left:-3.35pt;margin-top:1.9pt;width:14.05pt;height:22.25pt;z-index:251674624;mso-position-horizontal-relative:text;mso-position-vertical-relative:text" stroked="f">
                  <v:textbox>
                    <w:txbxContent>
                      <w:p w:rsidR="003A5896" w:rsidRPr="000A03D0" w:rsidRDefault="003A5896" w:rsidP="003A5896">
                        <w:pPr>
                          <w:rPr>
                            <w:b/>
                            <w:color w:val="FF0000"/>
                          </w:rPr>
                        </w:pPr>
                        <w:r w:rsidRPr="000A03D0">
                          <w:rPr>
                            <w:b/>
                            <w:color w:val="FF0000"/>
                          </w:rPr>
                          <w:t>B</w:t>
                        </w:r>
                      </w:p>
                    </w:txbxContent>
                  </v:textbox>
                </v:shape>
              </w:pict>
            </w:r>
            <w:r>
              <w:rPr>
                <w:b/>
                <w:noProof/>
                <w:color w:val="002060"/>
                <w:lang w:eastAsia="es-MX"/>
              </w:rPr>
              <w:pict>
                <v:shape id="_x0000_s1033" type="#_x0000_t202" style="position:absolute;left:0;text-align:left;margin-left:-3.35pt;margin-top:3.05pt;width:97.5pt;height:19.6pt;z-index:251667456;mso-position-horizontal-relative:text;mso-position-vertical-relative:text" stroked="f">
                  <v:textbox>
                    <w:txbxContent>
                      <w:p w:rsidR="003A5896" w:rsidRPr="00205401" w:rsidRDefault="003A5896" w:rsidP="003A5896">
                        <w:pPr>
                          <w:jc w:val="center"/>
                          <w:rPr>
                            <w:b/>
                            <w:color w:val="E36C0A" w:themeColor="accent6" w:themeShade="BF"/>
                          </w:rPr>
                        </w:pPr>
                        <w:r w:rsidRPr="00205401">
                          <w:rPr>
                            <w:b/>
                            <w:color w:val="E36C0A" w:themeColor="accent6" w:themeShade="BF"/>
                          </w:rPr>
                          <w:t>NO CASOS</w:t>
                        </w:r>
                      </w:p>
                    </w:txbxContent>
                  </v:textbox>
                </v:shape>
              </w:pict>
            </w:r>
            <w:r w:rsidRPr="004C63D2">
              <w:rPr>
                <w:b/>
                <w:noProof/>
                <w:lang w:eastAsia="es-MX"/>
              </w:rPr>
              <w:pict>
                <v:shape id="_x0000_s1032" type="#_x0000_t202" style="position:absolute;left:0;text-align:left;margin-left:-3.35pt;margin-top:3.9pt;width:11.25pt;height:19.5pt;z-index:251666432;mso-position-horizontal-relative:text;mso-position-vertical-relative:text" stroked="f">
                  <v:textbox>
                    <w:txbxContent>
                      <w:p w:rsidR="003A5896" w:rsidRPr="00A4253D" w:rsidRDefault="003A5896" w:rsidP="003A5896">
                        <w:pPr>
                          <w:jc w:val="center"/>
                          <w:rPr>
                            <w:b/>
                            <w:color w:val="FF0000"/>
                          </w:rPr>
                        </w:pPr>
                        <w:r w:rsidRPr="00A4253D">
                          <w:rPr>
                            <w:b/>
                            <w:color w:val="FF0000"/>
                          </w:rPr>
                          <w:t>B</w:t>
                        </w:r>
                      </w:p>
                    </w:txbxContent>
                  </v:textbox>
                </v:shape>
              </w:pict>
            </w:r>
          </w:p>
          <w:p w:rsidR="003A5896" w:rsidRPr="0044347B" w:rsidRDefault="003A5896" w:rsidP="008A40BC">
            <w:pPr>
              <w:snapToGrid w:val="0"/>
              <w:jc w:val="center"/>
              <w:rPr>
                <w:b/>
                <w:color w:val="002060"/>
              </w:rPr>
            </w:pPr>
          </w:p>
          <w:p w:rsidR="003A5896" w:rsidRPr="0044347B" w:rsidRDefault="003A5896" w:rsidP="008A40BC">
            <w:pPr>
              <w:snapToGrid w:val="0"/>
              <w:jc w:val="center"/>
              <w:rPr>
                <w:b/>
                <w:color w:val="002060"/>
              </w:rPr>
            </w:pPr>
            <w:r>
              <w:rPr>
                <w:b/>
                <w:color w:val="002060"/>
              </w:rPr>
              <w:t>0</w:t>
            </w:r>
          </w:p>
        </w:tc>
      </w:tr>
      <w:tr w:rsidR="003A5896" w:rsidTr="008A40BC">
        <w:trPr>
          <w:trHeight w:val="1234"/>
        </w:trPr>
        <w:tc>
          <w:tcPr>
            <w:tcW w:w="2068" w:type="dxa"/>
            <w:tcBorders>
              <w:top w:val="single" w:sz="4" w:space="0" w:color="000000"/>
              <w:left w:val="single" w:sz="4" w:space="0" w:color="000000"/>
              <w:bottom w:val="single" w:sz="4" w:space="0" w:color="000000"/>
            </w:tcBorders>
            <w:shd w:val="clear" w:color="auto" w:fill="auto"/>
          </w:tcPr>
          <w:p w:rsidR="003A5896" w:rsidRPr="0044347B" w:rsidRDefault="003A5896" w:rsidP="008A40BC">
            <w:pPr>
              <w:snapToGrid w:val="0"/>
              <w:jc w:val="both"/>
              <w:rPr>
                <w:b/>
                <w:color w:val="002060"/>
              </w:rPr>
            </w:pPr>
            <w:r w:rsidRPr="004C63D2">
              <w:rPr>
                <w:b/>
                <w:noProof/>
                <w:lang w:eastAsia="es-MX"/>
              </w:rPr>
              <w:pict>
                <v:shape id="_x0000_s1034" type="#_x0000_t202" style="position:absolute;left:0;text-align:left;margin-left:1.05pt;margin-top:1.05pt;width:10.5pt;height:19.5pt;z-index:251668480;mso-position-horizontal-relative:text;mso-position-vertical-relative:text" stroked="f">
                  <v:textbox>
                    <w:txbxContent>
                      <w:p w:rsidR="003A5896" w:rsidRPr="00A4253D" w:rsidRDefault="003A5896" w:rsidP="003A5896">
                        <w:pPr>
                          <w:jc w:val="center"/>
                          <w:rPr>
                            <w:b/>
                            <w:color w:val="FF0000"/>
                          </w:rPr>
                        </w:pPr>
                        <w:r w:rsidRPr="00A4253D">
                          <w:rPr>
                            <w:b/>
                            <w:color w:val="FF0000"/>
                          </w:rPr>
                          <w:t>C</w:t>
                        </w:r>
                      </w:p>
                    </w:txbxContent>
                  </v:textbox>
                </v:shape>
              </w:pict>
            </w:r>
          </w:p>
          <w:p w:rsidR="003A5896" w:rsidRPr="0044347B" w:rsidRDefault="003A5896" w:rsidP="008A40BC">
            <w:pPr>
              <w:snapToGrid w:val="0"/>
              <w:jc w:val="both"/>
              <w:rPr>
                <w:b/>
                <w:color w:val="002060"/>
              </w:rPr>
            </w:pPr>
          </w:p>
          <w:p w:rsidR="003A5896" w:rsidRPr="0044347B" w:rsidRDefault="003A5896" w:rsidP="008A40BC">
            <w:pPr>
              <w:snapToGrid w:val="0"/>
              <w:jc w:val="center"/>
              <w:rPr>
                <w:b/>
                <w:color w:val="002060"/>
              </w:rPr>
            </w:pPr>
            <w:r>
              <w:rPr>
                <w:b/>
                <w:color w:val="002060"/>
              </w:rPr>
              <w:t>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3A5896" w:rsidRPr="0044347B" w:rsidRDefault="003A5896" w:rsidP="008A40BC">
            <w:pPr>
              <w:snapToGrid w:val="0"/>
              <w:jc w:val="center"/>
              <w:rPr>
                <w:b/>
                <w:color w:val="002060"/>
              </w:rPr>
            </w:pPr>
            <w:r w:rsidRPr="004C63D2">
              <w:rPr>
                <w:b/>
                <w:noProof/>
                <w:lang w:eastAsia="es-MX"/>
              </w:rPr>
              <w:pict>
                <v:shape id="_x0000_s1035" type="#_x0000_t202" style="position:absolute;left:0;text-align:left;margin-left:75.4pt;margin-top:1.05pt;width:7.5pt;height:24.75pt;z-index:251669504;mso-position-horizontal-relative:text;mso-position-vertical-relative:text" stroked="f">
                  <v:textbox style="mso-next-textbox:#_x0000_s1035">
                    <w:txbxContent>
                      <w:p w:rsidR="003A5896" w:rsidRPr="00A4253D" w:rsidRDefault="003A5896" w:rsidP="003A5896">
                        <w:pPr>
                          <w:jc w:val="center"/>
                          <w:rPr>
                            <w:b/>
                            <w:color w:val="FF0000"/>
                          </w:rPr>
                        </w:pPr>
                        <w:r>
                          <w:rPr>
                            <w:b/>
                            <w:color w:val="FF0000"/>
                          </w:rPr>
                          <w:t>D</w:t>
                        </w:r>
                      </w:p>
                    </w:txbxContent>
                  </v:textbox>
                </v:shape>
              </w:pict>
            </w:r>
          </w:p>
          <w:p w:rsidR="003A5896" w:rsidRPr="0044347B" w:rsidRDefault="003A5896" w:rsidP="008A40BC">
            <w:pPr>
              <w:snapToGrid w:val="0"/>
              <w:jc w:val="center"/>
              <w:rPr>
                <w:b/>
                <w:color w:val="002060"/>
              </w:rPr>
            </w:pPr>
          </w:p>
          <w:p w:rsidR="003A5896" w:rsidRPr="0044347B" w:rsidRDefault="003A5896" w:rsidP="008A40BC">
            <w:pPr>
              <w:snapToGrid w:val="0"/>
              <w:jc w:val="center"/>
              <w:rPr>
                <w:b/>
                <w:color w:val="002060"/>
              </w:rPr>
            </w:pPr>
            <w:r>
              <w:rPr>
                <w:b/>
                <w:color w:val="002060"/>
              </w:rPr>
              <w:t>700</w:t>
            </w:r>
          </w:p>
        </w:tc>
      </w:tr>
    </w:tbl>
    <w:p w:rsidR="003A5896" w:rsidRDefault="003A5896" w:rsidP="003A5896">
      <w:pPr>
        <w:jc w:val="both"/>
        <w:rPr>
          <w:b/>
        </w:rPr>
      </w:pPr>
    </w:p>
    <w:p w:rsidR="003A5896" w:rsidRPr="00C5077E" w:rsidRDefault="003A5896" w:rsidP="003A5896">
      <w:pPr>
        <w:jc w:val="both"/>
        <w:rPr>
          <w:b/>
          <w:lang w:val="es-MX"/>
        </w:rPr>
      </w:pPr>
    </w:p>
    <w:p w:rsidR="003A5896" w:rsidRPr="00205401" w:rsidRDefault="003A5896" w:rsidP="003A5896">
      <w:pPr>
        <w:jc w:val="both"/>
        <w:rPr>
          <w:b/>
          <w:color w:val="002060"/>
        </w:rPr>
      </w:pPr>
    </w:p>
    <w:p w:rsidR="003A5896" w:rsidRPr="00205401" w:rsidRDefault="003A5896" w:rsidP="003A5896">
      <w:pPr>
        <w:jc w:val="both"/>
        <w:rPr>
          <w:rFonts w:ascii="Arial" w:hAnsi="Arial" w:cs="Arial"/>
          <w:b/>
          <w:color w:val="002060"/>
        </w:rPr>
      </w:pPr>
      <w:r w:rsidRPr="00205401">
        <w:rPr>
          <w:rFonts w:ascii="Arial" w:hAnsi="Arial" w:cs="Arial"/>
          <w:b/>
          <w:color w:val="002060"/>
        </w:rPr>
        <w:t xml:space="preserve">RAZÓN DE MOMIOS </w:t>
      </w:r>
    </w:p>
    <w:p w:rsidR="003A5896" w:rsidRDefault="003A5896" w:rsidP="003A5896">
      <w:pPr>
        <w:jc w:val="both"/>
        <w:rPr>
          <w:b/>
        </w:rPr>
      </w:pPr>
    </w:p>
    <w:p w:rsidR="003A5896" w:rsidRPr="00C5077E" w:rsidRDefault="003A5896" w:rsidP="003A5896">
      <w:pPr>
        <w:widowControl w:val="0"/>
        <w:numPr>
          <w:ilvl w:val="0"/>
          <w:numId w:val="4"/>
        </w:numPr>
        <w:suppressAutoHyphens/>
        <w:spacing w:after="0" w:line="240" w:lineRule="auto"/>
        <w:jc w:val="both"/>
        <w:rPr>
          <w:lang w:val="en-US"/>
        </w:rPr>
      </w:pPr>
      <w:r w:rsidRPr="00205401">
        <w:rPr>
          <w:b/>
          <w:color w:val="E36C0A" w:themeColor="accent6" w:themeShade="BF"/>
          <w:lang w:val="en-US"/>
        </w:rPr>
        <w:t>RM=  A x D / C x B =</w:t>
      </w:r>
      <w:r w:rsidRPr="00A4253D">
        <w:rPr>
          <w:b/>
          <w:lang w:val="en-US"/>
        </w:rPr>
        <w:t xml:space="preserve"> </w:t>
      </w:r>
      <w:r w:rsidRPr="00C5077E">
        <w:rPr>
          <w:color w:val="002060"/>
          <w:lang w:val="en-US"/>
        </w:rPr>
        <w:t xml:space="preserve">300 </w:t>
      </w:r>
      <w:r w:rsidR="00C5077E" w:rsidRPr="00C5077E">
        <w:rPr>
          <w:color w:val="002060"/>
          <w:lang w:val="en-US"/>
        </w:rPr>
        <w:t>x 300 / 50</w:t>
      </w:r>
      <w:r w:rsidRPr="00C5077E">
        <w:rPr>
          <w:color w:val="002060"/>
          <w:lang w:val="en-US"/>
        </w:rPr>
        <w:t>x</w:t>
      </w:r>
      <w:r w:rsidR="00C5077E" w:rsidRPr="00C5077E">
        <w:rPr>
          <w:color w:val="002060"/>
          <w:lang w:val="en-US"/>
        </w:rPr>
        <w:t>70</w:t>
      </w:r>
      <w:r w:rsidRPr="00C5077E">
        <w:rPr>
          <w:color w:val="002060"/>
          <w:lang w:val="en-US"/>
        </w:rPr>
        <w:t xml:space="preserve">0 = 3280/3744 = </w:t>
      </w:r>
      <w:r w:rsidRPr="00C5077E">
        <w:rPr>
          <w:b/>
          <w:color w:val="002060"/>
          <w:lang w:val="en-US"/>
        </w:rPr>
        <w:t>0.87</w:t>
      </w:r>
    </w:p>
    <w:p w:rsidR="00C5077E" w:rsidRPr="00C5077E" w:rsidRDefault="00C5077E" w:rsidP="003A5896">
      <w:pPr>
        <w:widowControl w:val="0"/>
        <w:numPr>
          <w:ilvl w:val="0"/>
          <w:numId w:val="4"/>
        </w:numPr>
        <w:suppressAutoHyphens/>
        <w:spacing w:after="0" w:line="240" w:lineRule="auto"/>
        <w:jc w:val="both"/>
        <w:rPr>
          <w:b/>
          <w:color w:val="002060"/>
          <w:lang w:val="en-US"/>
        </w:rPr>
      </w:pPr>
      <w:r w:rsidRPr="00C5077E">
        <w:rPr>
          <w:b/>
          <w:color w:val="002060"/>
          <w:lang w:val="en-US"/>
        </w:rPr>
        <w:t>90000/35000 = 2.57</w:t>
      </w:r>
    </w:p>
    <w:p w:rsidR="00C5077E" w:rsidRPr="00C5077E" w:rsidRDefault="00C5077E" w:rsidP="003A5896">
      <w:pPr>
        <w:widowControl w:val="0"/>
        <w:numPr>
          <w:ilvl w:val="0"/>
          <w:numId w:val="4"/>
        </w:numPr>
        <w:suppressAutoHyphens/>
        <w:spacing w:after="0" w:line="240" w:lineRule="auto"/>
        <w:jc w:val="both"/>
        <w:rPr>
          <w:b/>
          <w:color w:val="002060"/>
          <w:lang w:val="en-US"/>
        </w:rPr>
      </w:pPr>
      <w:r w:rsidRPr="00C5077E">
        <w:rPr>
          <w:b/>
          <w:color w:val="002060"/>
          <w:lang w:val="en-US"/>
        </w:rPr>
        <w:t>RM= 2.57</w:t>
      </w:r>
    </w:p>
    <w:p w:rsidR="00C5077E" w:rsidRPr="00C5077E" w:rsidRDefault="00C5077E" w:rsidP="003A5896">
      <w:pPr>
        <w:widowControl w:val="0"/>
        <w:numPr>
          <w:ilvl w:val="0"/>
          <w:numId w:val="4"/>
        </w:numPr>
        <w:suppressAutoHyphens/>
        <w:spacing w:after="0" w:line="240" w:lineRule="auto"/>
        <w:jc w:val="both"/>
        <w:rPr>
          <w:lang w:val="es-MX"/>
        </w:rPr>
      </w:pPr>
      <w:r w:rsidRPr="00C5077E">
        <w:rPr>
          <w:b/>
          <w:color w:val="002060"/>
          <w:lang w:val="es-MX"/>
        </w:rPr>
        <w:t>Pacientes ancianos con una cardiopatía isquémica agregada corren 2.57 veces mayor riesgo de una  fibrilación auricular</w:t>
      </w:r>
      <w:r w:rsidRPr="00C5077E">
        <w:rPr>
          <w:lang w:val="es-MX"/>
        </w:rPr>
        <w:t>.</w:t>
      </w:r>
    </w:p>
    <w:p w:rsidR="003A5896" w:rsidRPr="00C5077E" w:rsidRDefault="003A5896" w:rsidP="003A5896">
      <w:pPr>
        <w:jc w:val="both"/>
        <w:rPr>
          <w:b/>
          <w:color w:val="002060"/>
          <w:lang w:val="es-MX"/>
        </w:rPr>
      </w:pPr>
    </w:p>
    <w:p w:rsidR="003A5896" w:rsidRPr="00C5077E" w:rsidRDefault="003A5896" w:rsidP="003A5896">
      <w:pPr>
        <w:pStyle w:val="Prrafodelista"/>
        <w:rPr>
          <w:rFonts w:ascii="Arial" w:hAnsi="Arial" w:cs="Arial"/>
          <w:color w:val="002060"/>
          <w:lang w:val="es-MX"/>
        </w:rPr>
      </w:pPr>
    </w:p>
    <w:p w:rsidR="003A5896" w:rsidRPr="003A5896" w:rsidRDefault="003A5896" w:rsidP="003A5896">
      <w:pPr>
        <w:autoSpaceDE w:val="0"/>
        <w:autoSpaceDN w:val="0"/>
        <w:adjustRightInd w:val="0"/>
        <w:jc w:val="both"/>
        <w:rPr>
          <w:rFonts w:ascii="Arial" w:hAnsi="Arial" w:cs="Arial"/>
          <w:b/>
          <w:bCs/>
          <w:color w:val="E36C0A" w:themeColor="accent6" w:themeShade="BF"/>
          <w:sz w:val="28"/>
          <w:szCs w:val="28"/>
        </w:rPr>
      </w:pPr>
      <w:r w:rsidRPr="003A5896">
        <w:rPr>
          <w:rFonts w:ascii="Arial" w:hAnsi="Arial" w:cs="Arial"/>
          <w:b/>
          <w:color w:val="E36C0A" w:themeColor="accent6" w:themeShade="BF"/>
          <w:sz w:val="32"/>
          <w:szCs w:val="32"/>
        </w:rPr>
        <w:lastRenderedPageBreak/>
        <w:t>ANÁLISIS</w:t>
      </w:r>
      <w:r>
        <w:rPr>
          <w:rFonts w:ascii="Arial" w:hAnsi="Arial" w:cs="Arial"/>
          <w:b/>
          <w:color w:val="E36C0A" w:themeColor="accent6" w:themeShade="BF"/>
          <w:sz w:val="32"/>
          <w:szCs w:val="32"/>
        </w:rPr>
        <w:t xml:space="preserve"> DEL ARTÍCULO: </w:t>
      </w:r>
      <w:r w:rsidRPr="003A5896">
        <w:rPr>
          <w:rFonts w:ascii="Arial" w:hAnsi="Arial" w:cs="Arial"/>
          <w:b/>
          <w:bCs/>
          <w:color w:val="E36C0A" w:themeColor="accent6" w:themeShade="BF"/>
          <w:sz w:val="28"/>
          <w:szCs w:val="28"/>
        </w:rPr>
        <w:t>estudio de la etiología y factores de riesgo asociados en una muestra de 300 pacientes con fibrilación auricular</w:t>
      </w:r>
    </w:p>
    <w:p w:rsidR="003A5896" w:rsidRPr="003A5896" w:rsidRDefault="003A5896" w:rsidP="003A5896">
      <w:pPr>
        <w:jc w:val="center"/>
        <w:rPr>
          <w:rFonts w:ascii="Arial" w:hAnsi="Arial" w:cs="Arial"/>
          <w:b/>
          <w:color w:val="E36C0A" w:themeColor="accent6" w:themeShade="BF"/>
          <w:sz w:val="32"/>
          <w:szCs w:val="32"/>
        </w:rPr>
      </w:pPr>
    </w:p>
    <w:p w:rsidR="00205401" w:rsidRDefault="003A5896" w:rsidP="00205401">
      <w:pPr>
        <w:jc w:val="both"/>
        <w:rPr>
          <w:rFonts w:ascii="Arial" w:hAnsi="Arial" w:cs="Arial"/>
          <w:b/>
          <w:color w:val="002060"/>
        </w:rPr>
      </w:pPr>
      <w:r>
        <w:rPr>
          <w:rFonts w:ascii="Arial" w:hAnsi="Arial" w:cs="Arial"/>
          <w:b/>
          <w:color w:val="002060"/>
        </w:rPr>
        <w:t>Este estudio de casos y controles</w:t>
      </w:r>
      <w:r w:rsidR="00205401">
        <w:rPr>
          <w:rFonts w:ascii="Arial" w:hAnsi="Arial" w:cs="Arial"/>
          <w:b/>
          <w:color w:val="002060"/>
        </w:rPr>
        <w:t xml:space="preserve"> está bien realizado ya que se definen correctamente cuantos pacientes se estudiaron. También se especifica cuáles fueron los criterios de inclusión y exclusión, y de esta manera evitar algún tipo de sesgo en la información, ya que para incluirse en el estudio se les solicitaba pruebas diagnosticas completas, en las cuales se demostrara la presencia de la fibrilación auricular, así como posibles factores de riesgo para la misma.</w:t>
      </w:r>
    </w:p>
    <w:p w:rsidR="00205401" w:rsidRDefault="00205401" w:rsidP="00205401">
      <w:pPr>
        <w:jc w:val="both"/>
        <w:rPr>
          <w:rFonts w:ascii="Arial" w:hAnsi="Arial" w:cs="Arial"/>
          <w:b/>
          <w:color w:val="002060"/>
        </w:rPr>
      </w:pPr>
      <w:r>
        <w:rPr>
          <w:rFonts w:ascii="Arial" w:hAnsi="Arial" w:cs="Arial"/>
          <w:b/>
          <w:color w:val="002060"/>
        </w:rPr>
        <w:t xml:space="preserve">Cabe mencionar que todos los pacientes analizados en este estudio fueron ancianos, con diversos factores de riesgo como, diabetes </w:t>
      </w:r>
      <w:proofErr w:type="spellStart"/>
      <w:r>
        <w:rPr>
          <w:rFonts w:ascii="Arial" w:hAnsi="Arial" w:cs="Arial"/>
          <w:b/>
          <w:color w:val="002060"/>
        </w:rPr>
        <w:t>mellitus</w:t>
      </w:r>
      <w:proofErr w:type="spellEnd"/>
      <w:r>
        <w:rPr>
          <w:rFonts w:ascii="Arial" w:hAnsi="Arial" w:cs="Arial"/>
          <w:b/>
          <w:color w:val="002060"/>
        </w:rPr>
        <w:t xml:space="preserve"> tipo 2</w:t>
      </w:r>
      <w:r w:rsidR="00BC7B06">
        <w:rPr>
          <w:rFonts w:ascii="Arial" w:hAnsi="Arial" w:cs="Arial"/>
          <w:b/>
          <w:color w:val="002060"/>
        </w:rPr>
        <w:t>, edad de 65 años 75, hipertensión arterial, y antecedente de tabaquismo.</w:t>
      </w:r>
    </w:p>
    <w:p w:rsidR="00BC7B06" w:rsidRDefault="00BC7B06" w:rsidP="00205401">
      <w:pPr>
        <w:jc w:val="both"/>
        <w:rPr>
          <w:rFonts w:ascii="Arial" w:hAnsi="Arial" w:cs="Arial"/>
          <w:b/>
          <w:color w:val="002060"/>
        </w:rPr>
      </w:pPr>
      <w:r>
        <w:rPr>
          <w:rFonts w:ascii="Arial" w:hAnsi="Arial" w:cs="Arial"/>
          <w:b/>
          <w:color w:val="002060"/>
        </w:rPr>
        <w:t>Todos los casos incluidos en este estudio fueron incidentes, ya que muchos fueron detectados con fibrilación auricular durante el estudio.</w:t>
      </w:r>
    </w:p>
    <w:p w:rsidR="00BC7B06" w:rsidRDefault="00BC7B06" w:rsidP="00205401">
      <w:pPr>
        <w:jc w:val="both"/>
        <w:rPr>
          <w:rFonts w:ascii="Arial" w:hAnsi="Arial" w:cs="Arial"/>
          <w:b/>
          <w:color w:val="002060"/>
        </w:rPr>
      </w:pPr>
      <w:r>
        <w:rPr>
          <w:rFonts w:ascii="Arial" w:hAnsi="Arial" w:cs="Arial"/>
          <w:b/>
          <w:color w:val="002060"/>
        </w:rPr>
        <w:t>En conclusión creo que es un artículo bien hecho, ya que demuestra la asociación entre cardiopatía isquémica como principal factor de riesgo asociado, y por qué se han definido y seleccionado adecuadamente los casos y controles, para el propósito de este estudio.</w:t>
      </w:r>
    </w:p>
    <w:p w:rsidR="003A5896" w:rsidRPr="00603A14" w:rsidRDefault="003A5896" w:rsidP="003A5896">
      <w:pPr>
        <w:jc w:val="both"/>
        <w:rPr>
          <w:rFonts w:ascii="Arial" w:hAnsi="Arial" w:cs="Arial"/>
          <w:b/>
          <w:color w:val="002060"/>
        </w:rPr>
      </w:pPr>
    </w:p>
    <w:p w:rsidR="003A5896" w:rsidRPr="00205401" w:rsidRDefault="003A5896" w:rsidP="003A5896"/>
    <w:p w:rsidR="00C02E2C" w:rsidRPr="003A5896" w:rsidRDefault="00C02E2C" w:rsidP="00C02E2C">
      <w:pPr>
        <w:jc w:val="center"/>
        <w:rPr>
          <w:b/>
          <w:color w:val="E36C0A" w:themeColor="accent6" w:themeShade="BF"/>
          <w:sz w:val="32"/>
          <w:szCs w:val="32"/>
          <w:lang w:val="es-MX"/>
        </w:rPr>
      </w:pPr>
    </w:p>
    <w:p w:rsidR="00C02E2C" w:rsidRPr="003A5896" w:rsidRDefault="00C02E2C" w:rsidP="00C02E2C">
      <w:pPr>
        <w:jc w:val="center"/>
        <w:rPr>
          <w:b/>
          <w:color w:val="E36C0A" w:themeColor="accent6" w:themeShade="BF"/>
          <w:sz w:val="32"/>
          <w:szCs w:val="32"/>
          <w:lang w:val="es-MX"/>
        </w:rPr>
      </w:pPr>
    </w:p>
    <w:p w:rsidR="00C02E2C" w:rsidRPr="003A5896" w:rsidRDefault="00C02E2C" w:rsidP="00C02E2C">
      <w:pPr>
        <w:jc w:val="center"/>
        <w:rPr>
          <w:b/>
          <w:color w:val="E36C0A" w:themeColor="accent6" w:themeShade="BF"/>
          <w:sz w:val="32"/>
          <w:szCs w:val="32"/>
          <w:lang w:val="es-MX"/>
        </w:rPr>
      </w:pPr>
    </w:p>
    <w:p w:rsidR="00C02E2C" w:rsidRPr="003A5896" w:rsidRDefault="00C02E2C" w:rsidP="00C02E2C">
      <w:pPr>
        <w:jc w:val="center"/>
        <w:rPr>
          <w:b/>
          <w:color w:val="E36C0A" w:themeColor="accent6" w:themeShade="BF"/>
          <w:sz w:val="32"/>
          <w:szCs w:val="32"/>
          <w:lang w:val="es-MX"/>
        </w:rPr>
      </w:pPr>
    </w:p>
    <w:p w:rsidR="00C02E2C" w:rsidRPr="003A5896" w:rsidRDefault="00C02E2C" w:rsidP="00C02E2C">
      <w:pPr>
        <w:jc w:val="center"/>
        <w:rPr>
          <w:b/>
          <w:color w:val="E36C0A" w:themeColor="accent6" w:themeShade="BF"/>
          <w:sz w:val="32"/>
          <w:szCs w:val="32"/>
          <w:lang w:val="es-MX"/>
        </w:rPr>
      </w:pPr>
    </w:p>
    <w:p w:rsidR="00C02E2C" w:rsidRPr="003A5896" w:rsidRDefault="00C02E2C" w:rsidP="00C02E2C">
      <w:pPr>
        <w:jc w:val="center"/>
        <w:rPr>
          <w:b/>
          <w:color w:val="E36C0A" w:themeColor="accent6" w:themeShade="BF"/>
          <w:sz w:val="32"/>
          <w:szCs w:val="32"/>
          <w:lang w:val="es-MX"/>
        </w:rPr>
      </w:pPr>
    </w:p>
    <w:p w:rsidR="00C02E2C" w:rsidRPr="003A5896" w:rsidRDefault="00C02E2C" w:rsidP="00C02E2C">
      <w:pPr>
        <w:rPr>
          <w:lang w:val="es-MX"/>
        </w:rPr>
      </w:pPr>
    </w:p>
    <w:p w:rsidR="00C02E2C" w:rsidRPr="003A5896" w:rsidRDefault="00C02E2C" w:rsidP="00BC7B06">
      <w:pPr>
        <w:rPr>
          <w:b/>
          <w:color w:val="E36C0A" w:themeColor="accent6" w:themeShade="BF"/>
          <w:sz w:val="32"/>
          <w:szCs w:val="32"/>
          <w:lang w:val="es-MX"/>
        </w:rPr>
      </w:pPr>
    </w:p>
    <w:sectPr w:rsidR="00C02E2C" w:rsidRPr="003A5896" w:rsidSect="00C02E2C">
      <w:pgSz w:w="12240" w:h="15840"/>
      <w:pgMar w:top="1417" w:right="1701" w:bottom="1417" w:left="1701" w:header="708" w:footer="708" w:gutter="0"/>
      <w:pgBorders w:offsetFrom="page">
        <w:top w:val="dotDash" w:sz="18" w:space="24" w:color="FFC000"/>
        <w:left w:val="dotDash" w:sz="18" w:space="24" w:color="FFC000"/>
        <w:bottom w:val="dotDash" w:sz="18" w:space="24" w:color="FFC000"/>
        <w:right w:val="dotDash" w:sz="18" w:space="24" w:color="FFC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799" w:rsidRDefault="002E1799" w:rsidP="00C02E2C">
      <w:pPr>
        <w:spacing w:after="0" w:line="240" w:lineRule="auto"/>
      </w:pPr>
      <w:r>
        <w:separator/>
      </w:r>
    </w:p>
  </w:endnote>
  <w:endnote w:type="continuationSeparator" w:id="0">
    <w:p w:rsidR="002E1799" w:rsidRDefault="002E1799" w:rsidP="00C02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799" w:rsidRDefault="002E1799" w:rsidP="00C02E2C">
      <w:pPr>
        <w:spacing w:after="0" w:line="240" w:lineRule="auto"/>
      </w:pPr>
      <w:r>
        <w:separator/>
      </w:r>
    </w:p>
  </w:footnote>
  <w:footnote w:type="continuationSeparator" w:id="0">
    <w:p w:rsidR="002E1799" w:rsidRDefault="002E1799" w:rsidP="00C02E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A11"/>
    <w:multiLevelType w:val="hybridMultilevel"/>
    <w:tmpl w:val="06B829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FA4B0E"/>
    <w:multiLevelType w:val="hybridMultilevel"/>
    <w:tmpl w:val="E94249BE"/>
    <w:lvl w:ilvl="0" w:tplc="2F58C9B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82B30D3"/>
    <w:multiLevelType w:val="hybridMultilevel"/>
    <w:tmpl w:val="5F828FB8"/>
    <w:lvl w:ilvl="0" w:tplc="9F48F474">
      <w:numFmt w:val="bullet"/>
      <w:lvlText w:val=""/>
      <w:lvlJc w:val="left"/>
      <w:pPr>
        <w:ind w:left="420" w:hanging="360"/>
      </w:pPr>
      <w:rPr>
        <w:rFonts w:ascii="Symbol" w:eastAsiaTheme="minorHAns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nsid w:val="5C40478F"/>
    <w:multiLevelType w:val="hybridMultilevel"/>
    <w:tmpl w:val="2F2C2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02E2C"/>
    <w:rsid w:val="00135A20"/>
    <w:rsid w:val="00205401"/>
    <w:rsid w:val="002E1799"/>
    <w:rsid w:val="003A5896"/>
    <w:rsid w:val="003E7B3D"/>
    <w:rsid w:val="004727F0"/>
    <w:rsid w:val="00537D3D"/>
    <w:rsid w:val="00BC7B06"/>
    <w:rsid w:val="00C02E2C"/>
    <w:rsid w:val="00C5077E"/>
    <w:rsid w:val="00F1211D"/>
    <w:rsid w:val="00F7013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0"/>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2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2E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E2C"/>
    <w:rPr>
      <w:rFonts w:ascii="Tahoma" w:hAnsi="Tahoma" w:cs="Tahoma"/>
      <w:sz w:val="16"/>
      <w:szCs w:val="16"/>
      <w:lang w:val="es-ES"/>
    </w:rPr>
  </w:style>
  <w:style w:type="table" w:styleId="Cuadrculamedia3-nfasis1">
    <w:name w:val="Medium Grid 3 Accent 1"/>
    <w:basedOn w:val="Tablanormal"/>
    <w:uiPriority w:val="69"/>
    <w:rsid w:val="00C02E2C"/>
    <w:pPr>
      <w:spacing w:after="0" w:line="240" w:lineRule="auto"/>
    </w:pPr>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C02E2C"/>
    <w:pPr>
      <w:ind w:left="720"/>
      <w:contextualSpacing/>
    </w:pPr>
  </w:style>
  <w:style w:type="character" w:customStyle="1" w:styleId="apple-converted-space">
    <w:name w:val="apple-converted-space"/>
    <w:basedOn w:val="Fuentedeprrafopredeter"/>
    <w:rsid w:val="00C02E2C"/>
  </w:style>
  <w:style w:type="paragraph" w:styleId="Encabezado">
    <w:name w:val="header"/>
    <w:basedOn w:val="Normal"/>
    <w:link w:val="EncabezadoCar"/>
    <w:uiPriority w:val="99"/>
    <w:semiHidden/>
    <w:unhideWhenUsed/>
    <w:rsid w:val="00C02E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02E2C"/>
    <w:rPr>
      <w:lang w:val="es-ES"/>
    </w:rPr>
  </w:style>
  <w:style w:type="paragraph" w:styleId="Piedepgina">
    <w:name w:val="footer"/>
    <w:basedOn w:val="Normal"/>
    <w:link w:val="PiedepginaCar"/>
    <w:uiPriority w:val="99"/>
    <w:semiHidden/>
    <w:unhideWhenUsed/>
    <w:rsid w:val="00C02E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02E2C"/>
    <w:rPr>
      <w:lang w:val="es-ES"/>
    </w:rPr>
  </w:style>
  <w:style w:type="paragraph" w:styleId="NormalWeb">
    <w:name w:val="Normal (Web)"/>
    <w:basedOn w:val="Normal"/>
    <w:uiPriority w:val="99"/>
    <w:semiHidden/>
    <w:unhideWhenUsed/>
    <w:rsid w:val="00C02E2C"/>
    <w:pPr>
      <w:spacing w:before="100" w:beforeAutospacing="1" w:after="100" w:afterAutospacing="1" w:line="240" w:lineRule="auto"/>
    </w:pPr>
    <w:rPr>
      <w:rFonts w:ascii="Times New Roman" w:eastAsia="Times New Roman" w:hAnsi="Times New Roman" w:cs="Times New Roman"/>
      <w:sz w:val="23"/>
      <w:szCs w:val="23"/>
      <w:lang w:val="es-MX" w:eastAsia="es-MX"/>
    </w:rPr>
  </w:style>
  <w:style w:type="character" w:styleId="Hipervnculo">
    <w:name w:val="Hyperlink"/>
    <w:basedOn w:val="Fuentedeprrafopredeter"/>
    <w:uiPriority w:val="99"/>
    <w:unhideWhenUsed/>
    <w:rsid w:val="00C02E2C"/>
    <w:rPr>
      <w:color w:val="0000FF" w:themeColor="hyperlink"/>
      <w:u w:val="single"/>
    </w:rPr>
  </w:style>
  <w:style w:type="character" w:customStyle="1" w:styleId="sel1">
    <w:name w:val="sel1"/>
    <w:basedOn w:val="Fuentedeprrafopredeter"/>
    <w:rsid w:val="003A5896"/>
    <w:rPr>
      <w:b/>
      <w:bCs/>
      <w:caps/>
      <w:color w:val="CC99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299</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campos</dc:creator>
  <cp:lastModifiedBy>lopez campos</cp:lastModifiedBy>
  <cp:revision>3</cp:revision>
  <dcterms:created xsi:type="dcterms:W3CDTF">2014-09-25T00:15:00Z</dcterms:created>
  <dcterms:modified xsi:type="dcterms:W3CDTF">2014-09-25T00:52:00Z</dcterms:modified>
</cp:coreProperties>
</file>