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sz w:val="72"/>
          <w:szCs w:val="72"/>
          <w:lang w:val="es-MX"/>
        </w:rPr>
        <w:id w:val="4202745"/>
        <w:docPartObj>
          <w:docPartGallery w:val="Cover Pages"/>
          <w:docPartUnique/>
        </w:docPartObj>
      </w:sdtPr>
      <w:sdtEndPr>
        <w:rPr>
          <w:rFonts w:ascii="Arial" w:eastAsiaTheme="minorHAnsi" w:hAnsi="Arial" w:cs="Arial"/>
          <w:sz w:val="22"/>
          <w:szCs w:val="22"/>
        </w:rPr>
      </w:sdtEndPr>
      <w:sdtContent>
        <w:p w:rsidR="00C43F04" w:rsidRDefault="00572FF8">
          <w:pPr>
            <w:pStyle w:val="Sinespaciado"/>
            <w:rPr>
              <w:rFonts w:asciiTheme="majorHAnsi" w:eastAsiaTheme="majorEastAsia" w:hAnsiTheme="majorHAnsi" w:cstheme="majorBidi"/>
              <w:sz w:val="72"/>
              <w:szCs w:val="72"/>
            </w:rPr>
          </w:pPr>
          <w:r w:rsidRPr="00572FF8">
            <w:rPr>
              <w:rFonts w:eastAsiaTheme="majorEastAsia" w:cstheme="majorBidi"/>
              <w:noProof/>
            </w:rPr>
            <w:pict>
              <v:rect id="_x0000_s1028" style="position:absolute;margin-left:0;margin-top:0;width:624.25pt;height:63pt;z-index:251660288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4bacc6 [3208]" strokecolor="#31849b [2408]">
                <w10:wrap anchorx="page" anchory="page"/>
              </v:rect>
            </w:pict>
          </w:r>
          <w:r w:rsidRPr="00572FF8">
            <w:rPr>
              <w:rFonts w:eastAsiaTheme="majorEastAsia" w:cstheme="majorBidi"/>
              <w:noProof/>
            </w:rPr>
            <w:pict>
              <v:rect id="_x0000_s1031" style="position:absolute;margin-left:0;margin-top:0;width:7.15pt;height:883.2pt;z-index:251663360;mso-height-percent:1050;mso-position-horizontal:center;mso-position-horizontal-relative:left-margin-area;mso-position-vertical:center;mso-position-vertical-relative:page;mso-height-percent:1050" o:allowincell="f" fillcolor="white [3212]" strokecolor="#31849b [2408]">
                <w10:wrap anchorx="margin" anchory="page"/>
              </v:rect>
            </w:pict>
          </w:r>
          <w:r w:rsidRPr="00572FF8">
            <w:rPr>
              <w:rFonts w:eastAsiaTheme="majorEastAsia" w:cstheme="majorBidi"/>
              <w:noProof/>
            </w:rPr>
            <w:pict>
              <v:rect id="_x0000_s1030" style="position:absolute;margin-left:0;margin-top:0;width:7.15pt;height:883.2pt;z-index:251662336;mso-height-percent:1050;mso-position-horizontal:center;mso-position-horizontal-relative:right-margin-area;mso-position-vertical:center;mso-position-vertical-relative:page;mso-height-percent:1050" o:allowincell="f" fillcolor="white [3212]" strokecolor="#31849b [2408]">
                <w10:wrap anchorx="page" anchory="page"/>
              </v:rect>
            </w:pict>
          </w:r>
          <w:r w:rsidRPr="00572FF8">
            <w:rPr>
              <w:rFonts w:eastAsiaTheme="majorEastAsia" w:cstheme="majorBidi"/>
              <w:noProof/>
            </w:rPr>
            <w:pict>
              <v:rect id="_x0000_s1029" style="position:absolute;margin-left:0;margin-top:0;width:624.25pt;height:63pt;z-index:251661312;mso-width-percent:1050;mso-height-percent:900;mso-position-horizontal:center;mso-position-horizontal-relative:page;mso-position-vertical:top;mso-position-vertical-relative:top-margin-area;mso-width-percent:1050;mso-height-percent:900;mso-height-relative:top-margin-area" o:allowincell="f" fillcolor="#4bacc6 [3208]" strokecolor="#31849b [2408]">
                <w10:wrap anchorx="page" anchory="margin"/>
              </v:rect>
            </w:pict>
          </w:r>
        </w:p>
        <w:sdt>
          <w:sdtPr>
            <w:rPr>
              <w:rFonts w:asciiTheme="majorHAnsi" w:eastAsiaTheme="majorEastAsia" w:hAnsiTheme="majorHAnsi" w:cstheme="majorBidi"/>
              <w:sz w:val="72"/>
              <w:szCs w:val="72"/>
            </w:rPr>
            <w:alias w:val="Título"/>
            <w:id w:val="14700071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C43F04" w:rsidRDefault="00C43F04">
              <w:pPr>
                <w:pStyle w:val="Sinespaciado"/>
                <w:rPr>
                  <w:rFonts w:asciiTheme="majorHAnsi" w:eastAsiaTheme="majorEastAsia" w:hAnsiTheme="majorHAnsi" w:cstheme="majorBidi"/>
                  <w:sz w:val="72"/>
                  <w:szCs w:val="72"/>
                </w:rPr>
              </w:pPr>
              <w:r>
                <w:rPr>
                  <w:rFonts w:asciiTheme="majorHAnsi" w:eastAsiaTheme="majorEastAsia" w:hAnsiTheme="majorHAnsi" w:cstheme="majorBidi"/>
                  <w:sz w:val="72"/>
                  <w:szCs w:val="72"/>
                </w:rPr>
                <w:t>Medicina Basada en Evidencias</w:t>
              </w:r>
            </w:p>
          </w:sdtContent>
        </w:sdt>
        <w:sdt>
          <w:sdtPr>
            <w:rPr>
              <w:rFonts w:asciiTheme="majorHAnsi" w:eastAsiaTheme="majorEastAsia" w:hAnsiTheme="majorHAnsi" w:cstheme="majorBidi"/>
              <w:sz w:val="36"/>
              <w:szCs w:val="36"/>
            </w:rPr>
            <w:alias w:val="Subtítulo"/>
            <w:id w:val="14700077"/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Content>
            <w:p w:rsidR="00C43F04" w:rsidRDefault="00362DA4">
              <w:pPr>
                <w:pStyle w:val="Sinespaciado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Actividad  3</w:t>
              </w:r>
            </w:p>
          </w:sdtContent>
        </w:sdt>
        <w:p w:rsidR="00C43F04" w:rsidRDefault="00C43F04">
          <w:pPr>
            <w:pStyle w:val="Sinespaciado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C43F04" w:rsidRDefault="00F4307A">
          <w:pPr>
            <w:pStyle w:val="Sinespaciado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 xml:space="preserve">Dr. </w:t>
          </w:r>
          <w:proofErr w:type="spellStart"/>
          <w:r>
            <w:rPr>
              <w:rFonts w:asciiTheme="majorHAnsi" w:eastAsiaTheme="majorEastAsia" w:hAnsiTheme="majorHAnsi" w:cstheme="majorBidi"/>
              <w:sz w:val="36"/>
              <w:szCs w:val="36"/>
            </w:rPr>
            <w:t>Karim</w:t>
          </w:r>
          <w:proofErr w:type="spellEnd"/>
          <w:r w:rsidR="003613DF">
            <w:rPr>
              <w:rFonts w:asciiTheme="majorHAnsi" w:eastAsiaTheme="majorEastAsia" w:hAnsiTheme="majorHAnsi" w:cstheme="majorBidi"/>
              <w:sz w:val="36"/>
              <w:szCs w:val="36"/>
            </w:rPr>
            <w:t xml:space="preserve">  Duran</w:t>
          </w:r>
        </w:p>
        <w:p w:rsidR="00246B36" w:rsidRDefault="00246B36">
          <w:pPr>
            <w:pStyle w:val="Sinespaciado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246B36" w:rsidRDefault="00246B36">
          <w:pPr>
            <w:pStyle w:val="Sinespaciado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sdt>
          <w:sdtPr>
            <w:alias w:val="Fecha"/>
            <w:id w:val="14700083"/>
            <w:dataBinding w:prefixMappings="xmlns:ns0='http://schemas.microsoft.com/office/2006/coverPageProps'" w:xpath="/ns0:CoverPageProperties[1]/ns0:PublishDate[1]" w:storeItemID="{55AF091B-3C7A-41E3-B477-F2FDAA23CFDA}"/>
            <w:date w:fullDate="2014-03-04T00:00:00Z">
              <w:dateFormat w:val="dd/MM/yyyy"/>
              <w:lid w:val="es-ES"/>
              <w:storeMappedDataAs w:val="dateTime"/>
              <w:calendar w:val="gregorian"/>
            </w:date>
          </w:sdtPr>
          <w:sdtContent>
            <w:p w:rsidR="00C43F04" w:rsidRDefault="00362DA4">
              <w:pPr>
                <w:pStyle w:val="Sinespaciado"/>
              </w:pPr>
              <w:r>
                <w:t>04/03/2014</w:t>
              </w:r>
            </w:p>
          </w:sdtContent>
        </w:sdt>
        <w:sdt>
          <w:sdtPr>
            <w:alias w:val="Organización"/>
            <w:id w:val="14700089"/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C43F04" w:rsidRDefault="00C43F04">
              <w:pPr>
                <w:pStyle w:val="Sinespaciado"/>
              </w:pPr>
              <w:r>
                <w:t>Universidad Guadalajara Lamar</w:t>
              </w:r>
            </w:p>
          </w:sdtContent>
        </w:sdt>
        <w:sdt>
          <w:sdtPr>
            <w:alias w:val="Autor"/>
            <w:id w:val="14700094"/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Content>
            <w:p w:rsidR="00C43F04" w:rsidRDefault="00C43F04">
              <w:pPr>
                <w:pStyle w:val="Sinespaciado"/>
              </w:pPr>
              <w:r>
                <w:rPr>
                  <w:lang w:val="es-MX"/>
                </w:rPr>
                <w:t>Emmanuel González Orozco LME2996</w:t>
              </w:r>
            </w:p>
          </w:sdtContent>
        </w:sdt>
        <w:p w:rsidR="00C43F04" w:rsidRDefault="00246B36">
          <w:pPr>
            <w:rPr>
              <w:lang w:val="es-ES"/>
            </w:rPr>
          </w:pPr>
          <w:r>
            <w:rPr>
              <w:lang w:val="es-ES"/>
            </w:rPr>
            <w:t>Pre-Internado</w:t>
          </w:r>
        </w:p>
        <w:p w:rsidR="00C43F04" w:rsidRDefault="00C43F04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br w:type="page"/>
          </w:r>
        </w:p>
      </w:sdtContent>
    </w:sdt>
    <w:p w:rsidR="0024208F" w:rsidRPr="007B59F8" w:rsidRDefault="007B59F8" w:rsidP="007B59F8">
      <w:r w:rsidRPr="007B59F8">
        <w:rPr>
          <w:b/>
          <w:sz w:val="24"/>
          <w:szCs w:val="24"/>
        </w:rPr>
        <w:lastRenderedPageBreak/>
        <w:t>Incidencia de la fibrilación auricular en los pacientes en hemodiálisis. Estudio prospectivo a largo plazo</w:t>
      </w:r>
      <w:r>
        <w:t>.</w:t>
      </w:r>
      <w:r>
        <w:rPr>
          <w:noProof/>
          <w:lang w:eastAsia="es-MX"/>
        </w:rPr>
        <w:drawing>
          <wp:inline distT="0" distB="0" distL="0" distR="0">
            <wp:extent cx="5612130" cy="3696657"/>
            <wp:effectExtent l="19050" t="0" r="7620" b="0"/>
            <wp:docPr id="10" name="Imagen 10" descr="C:\Users\PCHP\Desktop\8\Artículo de cohor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CHP\Desktop\8\Artículo de cohort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696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08F" w:rsidRDefault="00590FBD">
      <w:pPr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>Respuestas:</w:t>
      </w:r>
    </w:p>
    <w:p w:rsidR="00590FBD" w:rsidRPr="00590FBD" w:rsidRDefault="00590FBD" w:rsidP="00590FBD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590FB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1-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Si, </w:t>
      </w:r>
      <w:r w:rsidR="00D17B2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se definió el punto de entrada que es el estudio de pacientes en hemodiálisis con un ritmo sinusal en comparación con los que desarrollaron fibrilación auricular.</w:t>
      </w:r>
    </w:p>
    <w:p w:rsidR="0024208F" w:rsidRDefault="00590FBD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590FB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2-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17B2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Si</w:t>
      </w:r>
      <w:r w:rsidR="004416C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</w:t>
      </w:r>
      <w:r w:rsidR="00D17B2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ya que se comprobó que la incidencia de la fibrilación auricular en el primer año fue del 10 % en los pacientes estudiados.</w:t>
      </w:r>
    </w:p>
    <w:p w:rsidR="004106F3" w:rsidRDefault="004106F3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3- </w:t>
      </w:r>
      <w:r w:rsidR="004416C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Si, se definió bien los criterios de inclusión como edad, hemodiálisis, creatinina, etc.</w:t>
      </w:r>
      <w:r w:rsidR="00CF754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S</w:t>
      </w:r>
      <w:r w:rsidR="004416C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e exponen en la Tabla 1. </w:t>
      </w:r>
    </w:p>
    <w:p w:rsidR="0024208F" w:rsidRDefault="004106F3" w:rsidP="00432935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4</w:t>
      </w:r>
      <w:r w:rsidR="00D85A1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- </w:t>
      </w:r>
      <w:r w:rsidR="00CF754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Si, el seguimiento de los pacientes tras detección de una fibrilación auricular fue de 23,6 meses, pero en general de todos los pacientes fue un seguimiento total de 7 años.</w:t>
      </w:r>
    </w:p>
    <w:p w:rsidR="00D91947" w:rsidRDefault="00EB392A" w:rsidP="001F23BB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5</w:t>
      </w:r>
      <w:r w:rsidR="00D9194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- </w:t>
      </w:r>
      <w:r w:rsidR="0069510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En este artículo no existieron casos no expuestos solamente estudiaron los casos expuestos en relación con el tiempo de hemodiálisis.</w:t>
      </w:r>
    </w:p>
    <w:p w:rsidR="008F24FE" w:rsidRDefault="00EF460D" w:rsidP="001F23BB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6- </w:t>
      </w:r>
      <w:r w:rsidR="008F24F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Si, los casos fueron definidos adecuadamente con los criterios de inclusión y exclusión en cado de muerte de los pacientes y se especifico si utilizaban terapia anticoagulante o antiagregante.</w:t>
      </w:r>
    </w:p>
    <w:p w:rsidR="00EF460D" w:rsidRDefault="00EF460D" w:rsidP="001F23BB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lastRenderedPageBreak/>
        <w:t xml:space="preserve">7- </w:t>
      </w:r>
      <w:r w:rsidR="008F111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En este artículo la prevalencia que se definió fue de 3.1 pacientes /100 en un año de exposición a hemodiálisis.</w:t>
      </w:r>
    </w:p>
    <w:p w:rsidR="00FF1B29" w:rsidRDefault="00FF1B29" w:rsidP="001F23BB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8- </w:t>
      </w:r>
      <w:r w:rsidR="00E536F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Si, los controles fueron seleccionados de la misma población en este caso se seleccionaron los mismos pacientes con hemodiálisis y de esos mismos se calculo los que desarrollaban fibrilación auricular después de 40 meses de estudio, esto se explica en la figura 2.</w:t>
      </w:r>
    </w:p>
    <w:p w:rsidR="00ED5EE6" w:rsidRDefault="00ED5EE6" w:rsidP="001F23BB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9-</w:t>
      </w:r>
      <w:r w:rsidR="00D36ED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477A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La medición de los casos fue similar ya que utilizaron el mismo método (método de </w:t>
      </w:r>
      <w:proofErr w:type="spellStart"/>
      <w:r w:rsidR="007477A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Kaplan-Meier</w:t>
      </w:r>
      <w:proofErr w:type="spellEnd"/>
      <w:r w:rsidR="007477A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).</w:t>
      </w:r>
    </w:p>
    <w:p w:rsidR="00D36ED2" w:rsidRDefault="00D36ED2" w:rsidP="001F23BB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10- </w:t>
      </w:r>
      <w:r w:rsidR="0012766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La exposición de hemodiálisis si aumento el riesgo de fibrilación auricular que a su vez si aumenta el riesgo de complicaciones como evento vascular isquémico transitorio, y evento vascular isquémico mayor de 24 horas.</w:t>
      </w:r>
    </w:p>
    <w:p w:rsidR="00765B5B" w:rsidRDefault="00765B5B" w:rsidP="001F23BB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11- </w:t>
      </w:r>
      <w:r w:rsidR="001A646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El control de sesgos se aplico de manera correcta ya que descartaron los casos que fallecían en el trascurso del estudio y se mantuvieron al tanto de cualquier cambio en los patrones electrocardiográficos periódicamente durante el tiempo del estudio.</w:t>
      </w:r>
    </w:p>
    <w:p w:rsidR="0024208F" w:rsidRPr="00317E2D" w:rsidRDefault="00317E2D">
      <w:pPr>
        <w:rPr>
          <w:rFonts w:ascii="Arial" w:hAnsi="Arial" w:cs="Arial"/>
          <w:b/>
          <w:color w:val="000000" w:themeColor="text1"/>
          <w:sz w:val="19"/>
          <w:szCs w:val="19"/>
          <w:shd w:val="clear" w:color="auto" w:fill="FFFFFF"/>
        </w:rPr>
      </w:pPr>
      <w:r w:rsidRPr="00317E2D">
        <w:rPr>
          <w:rFonts w:ascii="Arial" w:hAnsi="Arial" w:cs="Arial"/>
          <w:b/>
          <w:color w:val="000000" w:themeColor="text1"/>
          <w:sz w:val="19"/>
          <w:szCs w:val="19"/>
          <w:shd w:val="clear" w:color="auto" w:fill="FFFFFF"/>
        </w:rPr>
        <w:t>Pacientes con FA                Pacientes sin FA</w:t>
      </w: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4A0"/>
      </w:tblPr>
      <w:tblGrid>
        <w:gridCol w:w="2224"/>
        <w:gridCol w:w="2562"/>
      </w:tblGrid>
      <w:tr w:rsidR="00317E2D" w:rsidRPr="00C8025D" w:rsidTr="00317E2D">
        <w:trPr>
          <w:trHeight w:val="640"/>
        </w:trPr>
        <w:tc>
          <w:tcPr>
            <w:tcW w:w="2224" w:type="dxa"/>
            <w:shd w:val="clear" w:color="auto" w:fill="D3DFEE"/>
          </w:tcPr>
          <w:p w:rsidR="00317E2D" w:rsidRPr="00C8025D" w:rsidRDefault="00317E2D" w:rsidP="00317E2D">
            <w:pPr>
              <w:pStyle w:val="Prrafodelista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26 con hemodiálisis</w:t>
            </w:r>
            <w:r w:rsidRPr="00C8025D">
              <w:rPr>
                <w:b/>
                <w:bCs/>
              </w:rPr>
              <w:t xml:space="preserve"> (A)</w:t>
            </w:r>
          </w:p>
        </w:tc>
        <w:tc>
          <w:tcPr>
            <w:tcW w:w="2562" w:type="dxa"/>
            <w:shd w:val="clear" w:color="auto" w:fill="D3DFEE"/>
          </w:tcPr>
          <w:p w:rsidR="00317E2D" w:rsidRDefault="00317E2D" w:rsidP="004E039A">
            <w:pPr>
              <w:pStyle w:val="Prrafodelista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164 con hemodiálisis</w:t>
            </w:r>
          </w:p>
          <w:p w:rsidR="00317E2D" w:rsidRPr="00C8025D" w:rsidRDefault="00317E2D" w:rsidP="004E039A">
            <w:pPr>
              <w:pStyle w:val="Prrafodelista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(B)</w:t>
            </w:r>
          </w:p>
        </w:tc>
      </w:tr>
      <w:tr w:rsidR="00317E2D" w:rsidRPr="00C8025D" w:rsidTr="00317E2D">
        <w:trPr>
          <w:trHeight w:val="640"/>
        </w:trPr>
        <w:tc>
          <w:tcPr>
            <w:tcW w:w="2224" w:type="dxa"/>
            <w:shd w:val="clear" w:color="auto" w:fill="A7BFDE"/>
          </w:tcPr>
          <w:p w:rsidR="00317E2D" w:rsidRPr="00C8025D" w:rsidRDefault="00F42FE7" w:rsidP="004E039A">
            <w:pPr>
              <w:pStyle w:val="Prrafodelista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68 pacientes con disfunción sistólica (C)</w:t>
            </w:r>
          </w:p>
        </w:tc>
        <w:tc>
          <w:tcPr>
            <w:tcW w:w="2562" w:type="dxa"/>
            <w:shd w:val="clear" w:color="auto" w:fill="A7BFDE"/>
          </w:tcPr>
          <w:p w:rsidR="00317E2D" w:rsidRPr="00420137" w:rsidRDefault="00E6333A" w:rsidP="004E039A">
            <w:pPr>
              <w:pStyle w:val="Prrafodelista"/>
              <w:ind w:left="0"/>
              <w:jc w:val="both"/>
            </w:pPr>
            <w:r>
              <w:rPr>
                <w:b/>
              </w:rPr>
              <w:t>122 pacientes sin disfunción sistólica</w:t>
            </w:r>
            <w:r w:rsidR="00317E2D" w:rsidRPr="00C8025D">
              <w:rPr>
                <w:b/>
              </w:rPr>
              <w:t>(D)</w:t>
            </w:r>
          </w:p>
        </w:tc>
      </w:tr>
    </w:tbl>
    <w:p w:rsidR="0024208F" w:rsidRDefault="0024208F">
      <w:pPr>
        <w:rPr>
          <w:rFonts w:ascii="Arial" w:hAnsi="Arial" w:cs="Arial"/>
          <w:color w:val="006621"/>
          <w:sz w:val="19"/>
          <w:szCs w:val="19"/>
          <w:shd w:val="clear" w:color="auto" w:fill="FFFFFF"/>
        </w:rPr>
      </w:pPr>
    </w:p>
    <w:p w:rsidR="00317E2D" w:rsidRDefault="00317E2D" w:rsidP="00317E2D">
      <w:pPr>
        <w:pStyle w:val="Prrafodelista"/>
        <w:ind w:left="360"/>
        <w:jc w:val="both"/>
        <w:rPr>
          <w:b/>
        </w:rPr>
      </w:pPr>
      <w:r>
        <w:rPr>
          <w:b/>
        </w:rPr>
        <w:t>IE= A/A + B</w:t>
      </w:r>
      <w:r w:rsidR="00F27309">
        <w:rPr>
          <w:b/>
        </w:rPr>
        <w:t xml:space="preserve"> = 165</w:t>
      </w:r>
    </w:p>
    <w:p w:rsidR="00317E2D" w:rsidRDefault="00317E2D" w:rsidP="00317E2D">
      <w:pPr>
        <w:pStyle w:val="Prrafodelista"/>
        <w:ind w:left="360"/>
        <w:jc w:val="both"/>
        <w:rPr>
          <w:b/>
        </w:rPr>
      </w:pPr>
      <w:proofErr w:type="spellStart"/>
      <w:r>
        <w:rPr>
          <w:b/>
        </w:rPr>
        <w:t>InE</w:t>
      </w:r>
      <w:proofErr w:type="spellEnd"/>
      <w:r>
        <w:rPr>
          <w:b/>
        </w:rPr>
        <w:t>= C/C+D</w:t>
      </w:r>
      <w:r w:rsidR="00F27309">
        <w:rPr>
          <w:b/>
        </w:rPr>
        <w:t xml:space="preserve"> = 123</w:t>
      </w:r>
    </w:p>
    <w:p w:rsidR="00317E2D" w:rsidRDefault="00317E2D" w:rsidP="00317E2D">
      <w:pPr>
        <w:pStyle w:val="Prrafodelista"/>
        <w:ind w:left="360"/>
        <w:jc w:val="both"/>
        <w:rPr>
          <w:b/>
        </w:rPr>
      </w:pPr>
    </w:p>
    <w:p w:rsidR="00317E2D" w:rsidRDefault="00317E2D" w:rsidP="00317E2D">
      <w:pPr>
        <w:pStyle w:val="Prrafodelista"/>
        <w:ind w:left="360"/>
        <w:jc w:val="both"/>
        <w:rPr>
          <w:b/>
        </w:rPr>
      </w:pPr>
      <w:r>
        <w:rPr>
          <w:b/>
        </w:rPr>
        <w:t>RR = IE/</w:t>
      </w:r>
      <w:proofErr w:type="spellStart"/>
      <w:r>
        <w:rPr>
          <w:b/>
        </w:rPr>
        <w:t>InE</w:t>
      </w:r>
      <w:proofErr w:type="spellEnd"/>
      <w:r w:rsidR="00F27309">
        <w:rPr>
          <w:b/>
        </w:rPr>
        <w:t xml:space="preserve"> = 1.34</w:t>
      </w:r>
      <w:r>
        <w:rPr>
          <w:b/>
        </w:rPr>
        <w:t xml:space="preserve">, factor </w:t>
      </w:r>
      <w:r w:rsidR="003D1F22">
        <w:rPr>
          <w:b/>
        </w:rPr>
        <w:t xml:space="preserve">de riesgo </w:t>
      </w:r>
      <w:r w:rsidR="00F27309">
        <w:rPr>
          <w:b/>
        </w:rPr>
        <w:t>míni</w:t>
      </w:r>
      <w:r w:rsidR="003D1F22">
        <w:rPr>
          <w:b/>
        </w:rPr>
        <w:t>mo</w:t>
      </w:r>
      <w:r w:rsidR="00F27309">
        <w:rPr>
          <w:b/>
        </w:rPr>
        <w:t>.</w:t>
      </w:r>
    </w:p>
    <w:p w:rsidR="00063D37" w:rsidRDefault="00063D37" w:rsidP="00317E2D">
      <w:pPr>
        <w:pStyle w:val="Prrafodelista"/>
        <w:ind w:left="360"/>
        <w:jc w:val="both"/>
        <w:rPr>
          <w:b/>
        </w:rPr>
      </w:pPr>
    </w:p>
    <w:p w:rsidR="00063D37" w:rsidRDefault="00063D37" w:rsidP="00317E2D">
      <w:pPr>
        <w:pStyle w:val="Prrafodelista"/>
        <w:ind w:left="360"/>
        <w:jc w:val="both"/>
        <w:rPr>
          <w:b/>
        </w:rPr>
      </w:pPr>
      <w:r>
        <w:rPr>
          <w:b/>
        </w:rPr>
        <w:t xml:space="preserve">RA = IE – </w:t>
      </w:r>
      <w:proofErr w:type="spellStart"/>
      <w:r>
        <w:rPr>
          <w:b/>
        </w:rPr>
        <w:t>InE</w:t>
      </w:r>
      <w:proofErr w:type="spellEnd"/>
      <w:r>
        <w:rPr>
          <w:b/>
        </w:rPr>
        <w:t xml:space="preserve"> = 42 </w:t>
      </w:r>
    </w:p>
    <w:p w:rsidR="00063D37" w:rsidRDefault="00063D37" w:rsidP="00317E2D">
      <w:pPr>
        <w:pStyle w:val="Prrafodelista"/>
        <w:ind w:left="360"/>
        <w:jc w:val="both"/>
        <w:rPr>
          <w:b/>
        </w:rPr>
      </w:pPr>
    </w:p>
    <w:p w:rsidR="00063D37" w:rsidRDefault="00063D37" w:rsidP="00317E2D">
      <w:pPr>
        <w:pStyle w:val="Prrafodelista"/>
        <w:ind w:left="360"/>
        <w:jc w:val="both"/>
        <w:rPr>
          <w:b/>
        </w:rPr>
      </w:pPr>
      <w:r>
        <w:rPr>
          <w:b/>
        </w:rPr>
        <w:t>Prevalencia = 0.57 = 57%</w:t>
      </w:r>
    </w:p>
    <w:p w:rsidR="00063D37" w:rsidRDefault="00063D37" w:rsidP="00317E2D">
      <w:pPr>
        <w:pStyle w:val="Prrafodelista"/>
        <w:ind w:left="360"/>
        <w:jc w:val="both"/>
        <w:rPr>
          <w:b/>
        </w:rPr>
      </w:pPr>
    </w:p>
    <w:p w:rsidR="00063D37" w:rsidRDefault="00063D37" w:rsidP="00317E2D">
      <w:pPr>
        <w:pStyle w:val="Prrafodelista"/>
        <w:ind w:left="360"/>
        <w:jc w:val="both"/>
        <w:rPr>
          <w:b/>
        </w:rPr>
      </w:pPr>
    </w:p>
    <w:p w:rsidR="00063D37" w:rsidRPr="00063D37" w:rsidRDefault="00063D37" w:rsidP="00063D37">
      <w:pPr>
        <w:jc w:val="both"/>
        <w:rPr>
          <w:b/>
        </w:rPr>
      </w:pPr>
    </w:p>
    <w:p w:rsidR="0024208F" w:rsidRDefault="0024208F">
      <w:pPr>
        <w:rPr>
          <w:rFonts w:ascii="Arial" w:hAnsi="Arial" w:cs="Arial"/>
          <w:color w:val="006621"/>
          <w:sz w:val="19"/>
          <w:szCs w:val="19"/>
          <w:shd w:val="clear" w:color="auto" w:fill="FFFFFF"/>
        </w:rPr>
      </w:pPr>
    </w:p>
    <w:p w:rsidR="0024208F" w:rsidRDefault="0024208F">
      <w:pPr>
        <w:rPr>
          <w:rFonts w:ascii="Arial" w:hAnsi="Arial" w:cs="Arial"/>
          <w:color w:val="006621"/>
          <w:sz w:val="19"/>
          <w:szCs w:val="19"/>
          <w:shd w:val="clear" w:color="auto" w:fill="FFFFFF"/>
        </w:rPr>
      </w:pPr>
    </w:p>
    <w:p w:rsidR="00760282" w:rsidRDefault="00760282"/>
    <w:sectPr w:rsidR="00760282" w:rsidSect="00C43F04"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64C4C"/>
    <w:rsid w:val="00001550"/>
    <w:rsid w:val="00014FF1"/>
    <w:rsid w:val="0001597B"/>
    <w:rsid w:val="0005240D"/>
    <w:rsid w:val="00063D37"/>
    <w:rsid w:val="00063FAF"/>
    <w:rsid w:val="00090339"/>
    <w:rsid w:val="0012766F"/>
    <w:rsid w:val="00191D6B"/>
    <w:rsid w:val="001A370C"/>
    <w:rsid w:val="001A6465"/>
    <w:rsid w:val="001E6B19"/>
    <w:rsid w:val="001F23BB"/>
    <w:rsid w:val="0024208F"/>
    <w:rsid w:val="00246B36"/>
    <w:rsid w:val="002659A1"/>
    <w:rsid w:val="002A7C97"/>
    <w:rsid w:val="002B7741"/>
    <w:rsid w:val="002C25DD"/>
    <w:rsid w:val="002F1D18"/>
    <w:rsid w:val="00317E2D"/>
    <w:rsid w:val="003613DF"/>
    <w:rsid w:val="00362DA4"/>
    <w:rsid w:val="003D1F22"/>
    <w:rsid w:val="004106F3"/>
    <w:rsid w:val="00432935"/>
    <w:rsid w:val="004416CF"/>
    <w:rsid w:val="00482158"/>
    <w:rsid w:val="00485DFC"/>
    <w:rsid w:val="004C4373"/>
    <w:rsid w:val="00572FF8"/>
    <w:rsid w:val="00590FBD"/>
    <w:rsid w:val="005E2023"/>
    <w:rsid w:val="006061C8"/>
    <w:rsid w:val="00657C64"/>
    <w:rsid w:val="00695102"/>
    <w:rsid w:val="006D0D5E"/>
    <w:rsid w:val="006D791D"/>
    <w:rsid w:val="007477A8"/>
    <w:rsid w:val="00760282"/>
    <w:rsid w:val="00765B5B"/>
    <w:rsid w:val="00794695"/>
    <w:rsid w:val="007B59F8"/>
    <w:rsid w:val="007C1CAD"/>
    <w:rsid w:val="007E7B50"/>
    <w:rsid w:val="008060BE"/>
    <w:rsid w:val="00825069"/>
    <w:rsid w:val="00826434"/>
    <w:rsid w:val="008514FC"/>
    <w:rsid w:val="008A1C3F"/>
    <w:rsid w:val="008E2ADE"/>
    <w:rsid w:val="008F1112"/>
    <w:rsid w:val="008F24FE"/>
    <w:rsid w:val="00910044"/>
    <w:rsid w:val="0092109C"/>
    <w:rsid w:val="00992B0B"/>
    <w:rsid w:val="00A151CA"/>
    <w:rsid w:val="00A30FE2"/>
    <w:rsid w:val="00A36E6E"/>
    <w:rsid w:val="00A9614E"/>
    <w:rsid w:val="00AD3285"/>
    <w:rsid w:val="00B21234"/>
    <w:rsid w:val="00B34396"/>
    <w:rsid w:val="00B57286"/>
    <w:rsid w:val="00B67F3F"/>
    <w:rsid w:val="00B77227"/>
    <w:rsid w:val="00BA70F0"/>
    <w:rsid w:val="00C43F04"/>
    <w:rsid w:val="00C64C4C"/>
    <w:rsid w:val="00C9335F"/>
    <w:rsid w:val="00CF11F2"/>
    <w:rsid w:val="00CF754B"/>
    <w:rsid w:val="00D02F99"/>
    <w:rsid w:val="00D17B22"/>
    <w:rsid w:val="00D36ED2"/>
    <w:rsid w:val="00D4078E"/>
    <w:rsid w:val="00D63EC0"/>
    <w:rsid w:val="00D74DC8"/>
    <w:rsid w:val="00D85A19"/>
    <w:rsid w:val="00D91947"/>
    <w:rsid w:val="00DA18B6"/>
    <w:rsid w:val="00DB1557"/>
    <w:rsid w:val="00E23AA1"/>
    <w:rsid w:val="00E37CA3"/>
    <w:rsid w:val="00E536FB"/>
    <w:rsid w:val="00E6333A"/>
    <w:rsid w:val="00EB392A"/>
    <w:rsid w:val="00EC3FBF"/>
    <w:rsid w:val="00ED5EE6"/>
    <w:rsid w:val="00EF460D"/>
    <w:rsid w:val="00F27309"/>
    <w:rsid w:val="00F42FE7"/>
    <w:rsid w:val="00F4307A"/>
    <w:rsid w:val="00FE30D6"/>
    <w:rsid w:val="00FF1B29"/>
    <w:rsid w:val="00FF3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2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F1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1D1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60282"/>
    <w:rPr>
      <w:color w:val="0000FF" w:themeColor="hyperlink"/>
      <w:u w:val="single"/>
    </w:rPr>
  </w:style>
  <w:style w:type="paragraph" w:styleId="Sinespaciado">
    <w:name w:val="No Spacing"/>
    <w:link w:val="SinespaciadoCar"/>
    <w:uiPriority w:val="1"/>
    <w:qFormat/>
    <w:rsid w:val="00C43F04"/>
    <w:pPr>
      <w:spacing w:after="0" w:line="240" w:lineRule="auto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43F04"/>
    <w:rPr>
      <w:rFonts w:eastAsiaTheme="minorEastAsia"/>
      <w:lang w:val="es-ES"/>
    </w:rPr>
  </w:style>
  <w:style w:type="table" w:styleId="Tablaconcuadrcula">
    <w:name w:val="Table Grid"/>
    <w:basedOn w:val="Tablanormal"/>
    <w:uiPriority w:val="59"/>
    <w:rsid w:val="00657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-nfasis11">
    <w:name w:val="Sombreado claro - Énfasis 11"/>
    <w:basedOn w:val="Tablanormal"/>
    <w:uiPriority w:val="60"/>
    <w:rsid w:val="00657C6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Sombreadomedio2-nfasis11">
    <w:name w:val="Sombreado medio 2 - Énfasis 11"/>
    <w:basedOn w:val="Tablanormal"/>
    <w:uiPriority w:val="64"/>
    <w:rsid w:val="00657C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medio21">
    <w:name w:val="Sombreado medio 21"/>
    <w:basedOn w:val="Tablanormal"/>
    <w:uiPriority w:val="64"/>
    <w:rsid w:val="00657C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657C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vistoso-nfasis1">
    <w:name w:val="Colorful Shading Accent 1"/>
    <w:basedOn w:val="Tablanormal"/>
    <w:uiPriority w:val="71"/>
    <w:rsid w:val="00657C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uadrculamedia2-nfasis1">
    <w:name w:val="Medium Grid 2 Accent 1"/>
    <w:basedOn w:val="Tablanormal"/>
    <w:uiPriority w:val="68"/>
    <w:rsid w:val="00657C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Prrafodelista">
    <w:name w:val="List Paragraph"/>
    <w:basedOn w:val="Normal"/>
    <w:qFormat/>
    <w:rsid w:val="00317E2D"/>
    <w:pPr>
      <w:widowControl w:val="0"/>
      <w:suppressAutoHyphens/>
      <w:spacing w:line="240" w:lineRule="auto"/>
      <w:ind w:left="720"/>
      <w:contextualSpacing/>
    </w:pPr>
    <w:rPr>
      <w:rFonts w:ascii="Times New Roman" w:eastAsia="Droid Sans Fallback" w:hAnsi="Times New Roman" w:cs="Lohit Hindi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2014-03-04T00:00:00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384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Medicina Basada en Evidencias</vt:lpstr>
    </vt:vector>
  </TitlesOfParts>
  <Company>Universidad Guadalajara Lamar</Company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Medicina Basada en Evidencias</dc:title>
  <dc:subject>Actividad  3</dc:subject>
  <dc:creator>Emmanuel González Orozco LME2996</dc:creator>
  <cp:lastModifiedBy>PCHP</cp:lastModifiedBy>
  <cp:revision>25</cp:revision>
  <dcterms:created xsi:type="dcterms:W3CDTF">2014-03-05T03:41:00Z</dcterms:created>
  <dcterms:modified xsi:type="dcterms:W3CDTF">2014-03-07T03:27:00Z</dcterms:modified>
</cp:coreProperties>
</file>