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FB6" w:rsidRDefault="000D5FB6">
      <w:pPr>
        <w:rPr>
          <w:rFonts w:ascii="Arial" w:hAnsi="Arial" w:cs="Arial"/>
          <w:sz w:val="24"/>
          <w:szCs w:val="24"/>
        </w:rPr>
      </w:pPr>
      <w:r>
        <w:rPr>
          <w:rFonts w:ascii="Arial" w:hAnsi="Arial" w:cs="Arial"/>
          <w:sz w:val="24"/>
          <w:szCs w:val="24"/>
        </w:rPr>
        <w:t>DIAGNOSTICO DE PLEURITIS TUBERCULOSA CON ADA</w:t>
      </w:r>
    </w:p>
    <w:p w:rsidR="000D5FB6" w:rsidRDefault="000D5FB6">
      <w:pPr>
        <w:rPr>
          <w:rFonts w:ascii="Arial" w:hAnsi="Arial" w:cs="Arial"/>
          <w:sz w:val="24"/>
          <w:szCs w:val="24"/>
        </w:rPr>
      </w:pPr>
    </w:p>
    <w:p w:rsidR="007C3DE5" w:rsidRDefault="000D5FB6">
      <w:pPr>
        <w:rPr>
          <w:rFonts w:ascii="Arial" w:hAnsi="Arial" w:cs="Arial"/>
          <w:sz w:val="24"/>
          <w:szCs w:val="24"/>
        </w:rPr>
      </w:pPr>
      <w:r>
        <w:rPr>
          <w:rFonts w:ascii="Arial" w:hAnsi="Arial" w:cs="Arial"/>
          <w:sz w:val="24"/>
          <w:szCs w:val="24"/>
        </w:rPr>
        <w:t xml:space="preserve">El diagnostico de pleuritis tuberculosa </w:t>
      </w:r>
      <w:r w:rsidR="000A5A3C">
        <w:rPr>
          <w:rFonts w:ascii="Arial" w:hAnsi="Arial" w:cs="Arial"/>
          <w:sz w:val="24"/>
          <w:szCs w:val="24"/>
        </w:rPr>
        <w:t xml:space="preserve">se realiza por </w:t>
      </w:r>
      <w:r w:rsidR="000037F7">
        <w:rPr>
          <w:rFonts w:ascii="Arial" w:hAnsi="Arial" w:cs="Arial"/>
          <w:sz w:val="24"/>
          <w:szCs w:val="24"/>
        </w:rPr>
        <w:t>punción</w:t>
      </w:r>
      <w:r w:rsidR="000A5A3C">
        <w:rPr>
          <w:rFonts w:ascii="Arial" w:hAnsi="Arial" w:cs="Arial"/>
          <w:sz w:val="24"/>
          <w:szCs w:val="24"/>
        </w:rPr>
        <w:t xml:space="preserve"> y por cultivo lo cual demora el resultado por lo cual se recurre a la investigación de pruebas que ayuden al </w:t>
      </w:r>
      <w:r w:rsidR="000037F7">
        <w:rPr>
          <w:rFonts w:ascii="Arial" w:hAnsi="Arial" w:cs="Arial"/>
          <w:sz w:val="24"/>
          <w:szCs w:val="24"/>
        </w:rPr>
        <w:t>diagnóstico</w:t>
      </w:r>
      <w:r w:rsidR="000A5A3C">
        <w:rPr>
          <w:rFonts w:ascii="Arial" w:hAnsi="Arial" w:cs="Arial"/>
          <w:sz w:val="24"/>
          <w:szCs w:val="24"/>
        </w:rPr>
        <w:t xml:space="preserve"> clínico confirmatorio siendo una prueba el test de ADA </w:t>
      </w:r>
      <w:r w:rsidR="007C3DE5">
        <w:rPr>
          <w:rFonts w:ascii="Arial" w:hAnsi="Arial" w:cs="Arial"/>
          <w:sz w:val="24"/>
          <w:szCs w:val="24"/>
        </w:rPr>
        <w:t xml:space="preserve">(adenosin desaminasa). La prueba no se especifica si se ha comparado con otras pruebas </w:t>
      </w:r>
      <w:r w:rsidR="000037F7">
        <w:rPr>
          <w:rFonts w:ascii="Arial" w:hAnsi="Arial" w:cs="Arial"/>
          <w:sz w:val="24"/>
          <w:szCs w:val="24"/>
        </w:rPr>
        <w:t>diagnósticas</w:t>
      </w:r>
      <w:r w:rsidR="007C3DE5">
        <w:rPr>
          <w:rFonts w:ascii="Arial" w:hAnsi="Arial" w:cs="Arial"/>
          <w:sz w:val="24"/>
          <w:szCs w:val="24"/>
        </w:rPr>
        <w:t xml:space="preserve"> ni ha mencionada cual ha sido la especificidad y la sensibilidad del test no se ha </w:t>
      </w:r>
      <w:r w:rsidR="000037F7">
        <w:rPr>
          <w:rFonts w:ascii="Arial" w:hAnsi="Arial" w:cs="Arial"/>
          <w:sz w:val="24"/>
          <w:szCs w:val="24"/>
        </w:rPr>
        <w:t>realizado</w:t>
      </w:r>
      <w:r w:rsidR="007C3DE5">
        <w:rPr>
          <w:rFonts w:ascii="Arial" w:hAnsi="Arial" w:cs="Arial"/>
          <w:sz w:val="24"/>
          <w:szCs w:val="24"/>
        </w:rPr>
        <w:t xml:space="preserve"> un conteo de población a la cual se le realizo y en las diferentes etapas. Se </w:t>
      </w:r>
      <w:r w:rsidR="00C70373">
        <w:rPr>
          <w:rFonts w:ascii="Arial" w:hAnsi="Arial" w:cs="Arial"/>
          <w:sz w:val="24"/>
          <w:szCs w:val="24"/>
        </w:rPr>
        <w:t>com</w:t>
      </w:r>
      <w:r w:rsidR="007C3DE5">
        <w:rPr>
          <w:rFonts w:ascii="Arial" w:hAnsi="Arial" w:cs="Arial"/>
          <w:sz w:val="24"/>
          <w:szCs w:val="24"/>
        </w:rPr>
        <w:t xml:space="preserve">enta que se revisaron los registros de los estudios obtenidos con el test de ADA de las muestras del </w:t>
      </w:r>
      <w:r w:rsidR="000037F7">
        <w:rPr>
          <w:rFonts w:ascii="Arial" w:hAnsi="Arial" w:cs="Arial"/>
          <w:sz w:val="24"/>
          <w:szCs w:val="24"/>
        </w:rPr>
        <w:t>líquido</w:t>
      </w:r>
      <w:r w:rsidR="007C3DE5">
        <w:rPr>
          <w:rFonts w:ascii="Arial" w:hAnsi="Arial" w:cs="Arial"/>
          <w:sz w:val="24"/>
          <w:szCs w:val="24"/>
        </w:rPr>
        <w:t xml:space="preserve"> pleural de pacientes que se admitieron con el diagnostico de derr</w:t>
      </w:r>
      <w:r w:rsidR="00C70373">
        <w:rPr>
          <w:rFonts w:ascii="Arial" w:hAnsi="Arial" w:cs="Arial"/>
          <w:sz w:val="24"/>
          <w:szCs w:val="24"/>
        </w:rPr>
        <w:t xml:space="preserve">ame pleural siendo 100 casos de </w:t>
      </w:r>
      <w:r w:rsidR="007C3DE5">
        <w:rPr>
          <w:rFonts w:ascii="Arial" w:hAnsi="Arial" w:cs="Arial"/>
          <w:sz w:val="24"/>
          <w:szCs w:val="24"/>
        </w:rPr>
        <w:t xml:space="preserve"> pacientes </w:t>
      </w:r>
      <w:r w:rsidR="00C70373">
        <w:rPr>
          <w:rFonts w:ascii="Arial" w:hAnsi="Arial" w:cs="Arial"/>
          <w:sz w:val="24"/>
          <w:szCs w:val="24"/>
        </w:rPr>
        <w:t>con una edad promedio de 61 años, de los cien casos que se revisaron solo 47 casos fueron positivos con tuberculosis haciéndolo con prueba de test de ADA y s</w:t>
      </w:r>
      <w:r w:rsidR="007C3DE5">
        <w:rPr>
          <w:rFonts w:ascii="Arial" w:hAnsi="Arial" w:cs="Arial"/>
          <w:sz w:val="24"/>
          <w:szCs w:val="24"/>
        </w:rPr>
        <w:t xml:space="preserve">e tomaron tres criterios para la </w:t>
      </w:r>
      <w:r w:rsidR="000037F7">
        <w:rPr>
          <w:rFonts w:ascii="Arial" w:hAnsi="Arial" w:cs="Arial"/>
          <w:sz w:val="24"/>
          <w:szCs w:val="24"/>
        </w:rPr>
        <w:t>revisión</w:t>
      </w:r>
      <w:r w:rsidR="007C3DE5">
        <w:rPr>
          <w:rFonts w:ascii="Arial" w:hAnsi="Arial" w:cs="Arial"/>
          <w:sz w:val="24"/>
          <w:szCs w:val="24"/>
        </w:rPr>
        <w:t xml:space="preserve"> de los </w:t>
      </w:r>
      <w:r w:rsidR="000037F7">
        <w:rPr>
          <w:rFonts w:ascii="Arial" w:hAnsi="Arial" w:cs="Arial"/>
          <w:sz w:val="24"/>
          <w:szCs w:val="24"/>
        </w:rPr>
        <w:t>diagnósticos</w:t>
      </w:r>
      <w:r w:rsidR="007C3DE5">
        <w:rPr>
          <w:rFonts w:ascii="Arial" w:hAnsi="Arial" w:cs="Arial"/>
          <w:sz w:val="24"/>
          <w:szCs w:val="24"/>
        </w:rPr>
        <w:t xml:space="preserve"> con pru</w:t>
      </w:r>
      <w:r w:rsidR="00C70373">
        <w:rPr>
          <w:rFonts w:ascii="Arial" w:hAnsi="Arial" w:cs="Arial"/>
          <w:sz w:val="24"/>
          <w:szCs w:val="24"/>
        </w:rPr>
        <w:t>e</w:t>
      </w:r>
      <w:r w:rsidR="007C3DE5">
        <w:rPr>
          <w:rFonts w:ascii="Arial" w:hAnsi="Arial" w:cs="Arial"/>
          <w:sz w:val="24"/>
          <w:szCs w:val="24"/>
        </w:rPr>
        <w:t xml:space="preserve">bas de test de ADA 1.- identificación del BK  en el </w:t>
      </w:r>
      <w:r w:rsidR="000037F7">
        <w:rPr>
          <w:rFonts w:ascii="Arial" w:hAnsi="Arial" w:cs="Arial"/>
          <w:sz w:val="24"/>
          <w:szCs w:val="24"/>
        </w:rPr>
        <w:t>líquido</w:t>
      </w:r>
      <w:r w:rsidR="007C3DE5">
        <w:rPr>
          <w:rFonts w:ascii="Arial" w:hAnsi="Arial" w:cs="Arial"/>
          <w:sz w:val="24"/>
          <w:szCs w:val="24"/>
        </w:rPr>
        <w:t xml:space="preserve"> y biopsia pleural por </w:t>
      </w:r>
      <w:r w:rsidR="000037F7">
        <w:rPr>
          <w:rFonts w:ascii="Arial" w:hAnsi="Arial" w:cs="Arial"/>
          <w:sz w:val="24"/>
          <w:szCs w:val="24"/>
        </w:rPr>
        <w:t>punción</w:t>
      </w:r>
      <w:r w:rsidR="007C3DE5">
        <w:rPr>
          <w:rFonts w:ascii="Arial" w:hAnsi="Arial" w:cs="Arial"/>
          <w:sz w:val="24"/>
          <w:szCs w:val="24"/>
        </w:rPr>
        <w:t>, cultivo o por la observación de granulomas en el estudio histológico.</w:t>
      </w:r>
    </w:p>
    <w:p w:rsidR="007C3DE5" w:rsidRDefault="007C3DE5">
      <w:pPr>
        <w:rPr>
          <w:rFonts w:ascii="Arial" w:hAnsi="Arial" w:cs="Arial"/>
          <w:sz w:val="24"/>
          <w:szCs w:val="24"/>
        </w:rPr>
      </w:pPr>
      <w:r>
        <w:rPr>
          <w:rFonts w:ascii="Arial" w:hAnsi="Arial" w:cs="Arial"/>
          <w:sz w:val="24"/>
          <w:szCs w:val="24"/>
        </w:rPr>
        <w:t>2.- cultivo de esputo positivo en presencia de evidencia clínica o radiológica de tuberculosis.</w:t>
      </w:r>
    </w:p>
    <w:p w:rsidR="007C3DE5" w:rsidRDefault="007C3DE5">
      <w:pPr>
        <w:rPr>
          <w:rFonts w:ascii="Arial" w:hAnsi="Arial" w:cs="Arial"/>
          <w:sz w:val="24"/>
          <w:szCs w:val="24"/>
        </w:rPr>
      </w:pPr>
      <w:r>
        <w:rPr>
          <w:rFonts w:ascii="Arial" w:hAnsi="Arial" w:cs="Arial"/>
          <w:sz w:val="24"/>
          <w:szCs w:val="24"/>
        </w:rPr>
        <w:t xml:space="preserve">3.- evidencia clínica y radiológica </w:t>
      </w:r>
      <w:r w:rsidR="00C70373">
        <w:rPr>
          <w:rFonts w:ascii="Arial" w:hAnsi="Arial" w:cs="Arial"/>
          <w:sz w:val="24"/>
          <w:szCs w:val="24"/>
        </w:rPr>
        <w:t>de tuberculosis en ausencia de otra causa obvia asociada del derrame pleural.</w:t>
      </w:r>
    </w:p>
    <w:p w:rsidR="00C70373" w:rsidRDefault="00C70373">
      <w:pPr>
        <w:rPr>
          <w:rFonts w:ascii="Arial" w:hAnsi="Arial" w:cs="Arial"/>
          <w:sz w:val="24"/>
          <w:szCs w:val="24"/>
        </w:rPr>
      </w:pPr>
      <w:r>
        <w:rPr>
          <w:rFonts w:ascii="Arial" w:hAnsi="Arial" w:cs="Arial"/>
          <w:sz w:val="24"/>
          <w:szCs w:val="24"/>
        </w:rPr>
        <w:t>Tomando un punto de corte para revisar el valor del test de ADA solo el 45 de los casos fueron positivos para tuberculosis. No se describió si los pacientes estaban en un estadio avanzado ni fue clara que porcentaje se sensibilidad tiene el test ni que tan especifica es la prueba.</w:t>
      </w:r>
    </w:p>
    <w:p w:rsidR="00C70373" w:rsidRDefault="00C70373">
      <w:pPr>
        <w:rPr>
          <w:rFonts w:ascii="Arial" w:hAnsi="Arial" w:cs="Arial"/>
          <w:sz w:val="24"/>
          <w:szCs w:val="24"/>
        </w:rPr>
      </w:pPr>
      <w:r>
        <w:rPr>
          <w:rFonts w:ascii="Arial" w:hAnsi="Arial" w:cs="Arial"/>
          <w:sz w:val="24"/>
          <w:szCs w:val="24"/>
        </w:rPr>
        <w:t xml:space="preserve">Es una prueba que ayuda a la sospecha de presunto diagnostico sin embargo a la investigación que se </w:t>
      </w:r>
      <w:r w:rsidR="000037F7">
        <w:rPr>
          <w:rFonts w:ascii="Arial" w:hAnsi="Arial" w:cs="Arial"/>
          <w:sz w:val="24"/>
          <w:szCs w:val="24"/>
        </w:rPr>
        <w:t>realizó</w:t>
      </w:r>
      <w:r>
        <w:rPr>
          <w:rFonts w:ascii="Arial" w:hAnsi="Arial" w:cs="Arial"/>
          <w:sz w:val="24"/>
          <w:szCs w:val="24"/>
        </w:rPr>
        <w:t xml:space="preserve"> </w:t>
      </w:r>
      <w:r w:rsidR="000037F7">
        <w:rPr>
          <w:rFonts w:ascii="Arial" w:hAnsi="Arial" w:cs="Arial"/>
          <w:sz w:val="24"/>
          <w:szCs w:val="24"/>
        </w:rPr>
        <w:t>no tiene un porcentaje alto para decir que es efectivo para tomarla como una prueba lo cual no deja claro si es útil para diagnosticar la pleuritis tuberculosa.</w:t>
      </w:r>
    </w:p>
    <w:p w:rsidR="000037F7" w:rsidRDefault="000037F7">
      <w:pPr>
        <w:rPr>
          <w:rFonts w:ascii="Arial" w:hAnsi="Arial" w:cs="Arial"/>
          <w:sz w:val="24"/>
          <w:szCs w:val="24"/>
        </w:rPr>
      </w:pPr>
    </w:p>
    <w:p w:rsidR="000037F7" w:rsidRDefault="000037F7">
      <w:pPr>
        <w:rPr>
          <w:rFonts w:ascii="Arial" w:hAnsi="Arial" w:cs="Arial"/>
          <w:sz w:val="24"/>
          <w:szCs w:val="24"/>
        </w:rPr>
      </w:pPr>
    </w:p>
    <w:p w:rsidR="000037F7" w:rsidRDefault="000037F7">
      <w:pPr>
        <w:rPr>
          <w:rFonts w:ascii="Arial" w:hAnsi="Arial" w:cs="Arial"/>
          <w:sz w:val="24"/>
          <w:szCs w:val="24"/>
        </w:rPr>
      </w:pPr>
    </w:p>
    <w:p w:rsidR="000037F7" w:rsidRDefault="000037F7">
      <w:pPr>
        <w:rPr>
          <w:rFonts w:ascii="Arial" w:hAnsi="Arial" w:cs="Arial"/>
          <w:sz w:val="24"/>
          <w:szCs w:val="24"/>
        </w:rPr>
      </w:pPr>
    </w:p>
    <w:p w:rsidR="000037F7" w:rsidRDefault="000037F7">
      <w:pPr>
        <w:rPr>
          <w:rFonts w:ascii="Arial" w:hAnsi="Arial" w:cs="Arial"/>
          <w:sz w:val="24"/>
          <w:szCs w:val="24"/>
        </w:rPr>
      </w:pPr>
    </w:p>
    <w:p w:rsidR="000037F7" w:rsidRDefault="000037F7">
      <w:pPr>
        <w:rPr>
          <w:rFonts w:ascii="Arial" w:hAnsi="Arial" w:cs="Arial"/>
          <w:sz w:val="24"/>
          <w:szCs w:val="24"/>
        </w:rPr>
      </w:pPr>
    </w:p>
    <w:p w:rsidR="000037F7" w:rsidRDefault="000037F7">
      <w:pPr>
        <w:rPr>
          <w:rFonts w:ascii="Arial" w:hAnsi="Arial" w:cs="Arial"/>
          <w:sz w:val="24"/>
          <w:szCs w:val="24"/>
        </w:rPr>
      </w:pPr>
    </w:p>
    <w:p w:rsidR="000037F7" w:rsidRDefault="000037F7">
      <w:pPr>
        <w:rPr>
          <w:rFonts w:ascii="Arial" w:hAnsi="Arial" w:cs="Arial"/>
          <w:sz w:val="24"/>
          <w:szCs w:val="24"/>
        </w:rPr>
      </w:pPr>
    </w:p>
    <w:p w:rsidR="000037F7" w:rsidRDefault="000037F7">
      <w:pPr>
        <w:rPr>
          <w:rFonts w:ascii="Arial" w:hAnsi="Arial" w:cs="Arial"/>
          <w:sz w:val="24"/>
          <w:szCs w:val="24"/>
        </w:rPr>
      </w:pPr>
    </w:p>
    <w:p w:rsidR="000037F7" w:rsidRDefault="000037F7">
      <w:pPr>
        <w:rPr>
          <w:rFonts w:ascii="Arial" w:hAnsi="Arial" w:cs="Arial"/>
          <w:sz w:val="24"/>
          <w:szCs w:val="24"/>
        </w:rPr>
      </w:pPr>
    </w:p>
    <w:p w:rsidR="000037F7" w:rsidRDefault="000037F7">
      <w:pPr>
        <w:rPr>
          <w:rFonts w:ascii="Arial" w:hAnsi="Arial" w:cs="Arial"/>
          <w:sz w:val="24"/>
          <w:szCs w:val="24"/>
        </w:rPr>
      </w:pPr>
      <w:r>
        <w:rPr>
          <w:noProof/>
          <w:lang w:eastAsia="es-MX"/>
        </w:rPr>
        <w:drawing>
          <wp:inline distT="0" distB="0" distL="0" distR="0" wp14:anchorId="298B36F5" wp14:editId="16BBD3DA">
            <wp:extent cx="5600700" cy="2314575"/>
            <wp:effectExtent l="0" t="0" r="0" b="9525"/>
            <wp:docPr id="6" name="Imagen 6" descr="Resultado de imagen para lamar univers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lamar universida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00700" cy="2314575"/>
                    </a:xfrm>
                    <a:prstGeom prst="rect">
                      <a:avLst/>
                    </a:prstGeom>
                    <a:noFill/>
                    <a:ln>
                      <a:noFill/>
                    </a:ln>
                  </pic:spPr>
                </pic:pic>
              </a:graphicData>
            </a:graphic>
          </wp:inline>
        </w:drawing>
      </w:r>
    </w:p>
    <w:p w:rsidR="000037F7" w:rsidRDefault="000037F7">
      <w:pPr>
        <w:rPr>
          <w:rFonts w:ascii="Arial" w:hAnsi="Arial" w:cs="Arial"/>
          <w:sz w:val="24"/>
          <w:szCs w:val="24"/>
        </w:rPr>
      </w:pPr>
    </w:p>
    <w:p w:rsidR="000037F7" w:rsidRDefault="000037F7" w:rsidP="000037F7">
      <w:pPr>
        <w:jc w:val="center"/>
        <w:rPr>
          <w:rFonts w:ascii="Arial" w:hAnsi="Arial" w:cs="Arial"/>
          <w:sz w:val="48"/>
          <w:szCs w:val="48"/>
        </w:rPr>
      </w:pPr>
      <w:bookmarkStart w:id="0" w:name="_GoBack"/>
      <w:r>
        <w:rPr>
          <w:rFonts w:ascii="Arial" w:hAnsi="Arial" w:cs="Arial"/>
          <w:sz w:val="48"/>
          <w:szCs w:val="48"/>
        </w:rPr>
        <w:t>Medicina Basada en Evidencias</w:t>
      </w:r>
    </w:p>
    <w:p w:rsidR="000037F7" w:rsidRDefault="000037F7" w:rsidP="000037F7">
      <w:pPr>
        <w:jc w:val="center"/>
        <w:rPr>
          <w:rFonts w:ascii="Arial" w:hAnsi="Arial" w:cs="Arial"/>
          <w:sz w:val="48"/>
          <w:szCs w:val="48"/>
        </w:rPr>
      </w:pPr>
    </w:p>
    <w:p w:rsidR="000037F7" w:rsidRDefault="000037F7" w:rsidP="000037F7">
      <w:pPr>
        <w:jc w:val="center"/>
        <w:rPr>
          <w:rFonts w:ascii="Arial" w:hAnsi="Arial" w:cs="Arial"/>
          <w:sz w:val="48"/>
          <w:szCs w:val="48"/>
        </w:rPr>
      </w:pPr>
      <w:r>
        <w:rPr>
          <w:rFonts w:ascii="Arial" w:hAnsi="Arial" w:cs="Arial"/>
          <w:sz w:val="48"/>
          <w:szCs w:val="48"/>
        </w:rPr>
        <w:t>Martínez Picazo Astrid Viridiana</w:t>
      </w:r>
    </w:p>
    <w:p w:rsidR="000037F7" w:rsidRDefault="000037F7" w:rsidP="000037F7">
      <w:pPr>
        <w:jc w:val="center"/>
        <w:rPr>
          <w:rFonts w:ascii="Arial" w:hAnsi="Arial" w:cs="Arial"/>
          <w:sz w:val="48"/>
          <w:szCs w:val="48"/>
        </w:rPr>
      </w:pPr>
    </w:p>
    <w:p w:rsidR="000037F7" w:rsidRDefault="000037F7" w:rsidP="000037F7">
      <w:pPr>
        <w:jc w:val="center"/>
        <w:rPr>
          <w:rFonts w:ascii="Arial" w:hAnsi="Arial" w:cs="Arial"/>
          <w:sz w:val="48"/>
          <w:szCs w:val="48"/>
        </w:rPr>
      </w:pPr>
      <w:r>
        <w:rPr>
          <w:rFonts w:ascii="Arial" w:hAnsi="Arial" w:cs="Arial"/>
          <w:sz w:val="48"/>
          <w:szCs w:val="48"/>
        </w:rPr>
        <w:t>LME 4643</w:t>
      </w:r>
    </w:p>
    <w:p w:rsidR="000037F7" w:rsidRDefault="000037F7" w:rsidP="000037F7">
      <w:pPr>
        <w:jc w:val="center"/>
        <w:rPr>
          <w:rFonts w:ascii="Arial" w:hAnsi="Arial" w:cs="Arial"/>
          <w:sz w:val="48"/>
          <w:szCs w:val="48"/>
        </w:rPr>
      </w:pPr>
    </w:p>
    <w:p w:rsidR="000037F7" w:rsidRPr="000037F7" w:rsidRDefault="000037F7" w:rsidP="000037F7">
      <w:pPr>
        <w:jc w:val="center"/>
        <w:rPr>
          <w:rFonts w:ascii="Arial" w:hAnsi="Arial" w:cs="Arial"/>
          <w:sz w:val="48"/>
          <w:szCs w:val="48"/>
        </w:rPr>
      </w:pPr>
      <w:r>
        <w:rPr>
          <w:rFonts w:ascii="Arial" w:hAnsi="Arial" w:cs="Arial"/>
          <w:sz w:val="48"/>
          <w:szCs w:val="48"/>
        </w:rPr>
        <w:t>8vo semestre</w:t>
      </w:r>
      <w:bookmarkEnd w:id="0"/>
    </w:p>
    <w:sectPr w:rsidR="000037F7" w:rsidRPr="000037F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FB6"/>
    <w:rsid w:val="000037F7"/>
    <w:rsid w:val="000A5A3C"/>
    <w:rsid w:val="000D5FB6"/>
    <w:rsid w:val="007C3DE5"/>
    <w:rsid w:val="00A22036"/>
    <w:rsid w:val="00A67FAC"/>
    <w:rsid w:val="00C703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091957-55B6-4125-B9C8-9BAAAE24C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54842">
      <w:bodyDiv w:val="1"/>
      <w:marLeft w:val="0"/>
      <w:marRight w:val="0"/>
      <w:marTop w:val="0"/>
      <w:marBottom w:val="0"/>
      <w:divBdr>
        <w:top w:val="none" w:sz="0" w:space="0" w:color="auto"/>
        <w:left w:val="none" w:sz="0" w:space="0" w:color="auto"/>
        <w:bottom w:val="none" w:sz="0" w:space="0" w:color="auto"/>
        <w:right w:val="none" w:sz="0" w:space="0" w:color="auto"/>
      </w:divBdr>
      <w:divsChild>
        <w:div w:id="488525573">
          <w:marLeft w:val="0"/>
          <w:marRight w:val="0"/>
          <w:marTop w:val="0"/>
          <w:marBottom w:val="0"/>
          <w:divBdr>
            <w:top w:val="none" w:sz="0" w:space="0" w:color="auto"/>
            <w:left w:val="none" w:sz="0" w:space="0" w:color="auto"/>
            <w:bottom w:val="none" w:sz="0" w:space="0" w:color="auto"/>
            <w:right w:val="none" w:sz="0" w:space="0" w:color="auto"/>
          </w:divBdr>
        </w:div>
        <w:div w:id="551305114">
          <w:marLeft w:val="0"/>
          <w:marRight w:val="0"/>
          <w:marTop w:val="0"/>
          <w:marBottom w:val="0"/>
          <w:divBdr>
            <w:top w:val="none" w:sz="0" w:space="0" w:color="auto"/>
            <w:left w:val="none" w:sz="0" w:space="0" w:color="auto"/>
            <w:bottom w:val="none" w:sz="0" w:space="0" w:color="auto"/>
            <w:right w:val="none" w:sz="0" w:space="0" w:color="auto"/>
          </w:divBdr>
        </w:div>
        <w:div w:id="385908593">
          <w:marLeft w:val="0"/>
          <w:marRight w:val="0"/>
          <w:marTop w:val="0"/>
          <w:marBottom w:val="0"/>
          <w:divBdr>
            <w:top w:val="none" w:sz="0" w:space="0" w:color="auto"/>
            <w:left w:val="none" w:sz="0" w:space="0" w:color="auto"/>
            <w:bottom w:val="none" w:sz="0" w:space="0" w:color="auto"/>
            <w:right w:val="none" w:sz="0" w:space="0" w:color="auto"/>
          </w:divBdr>
        </w:div>
        <w:div w:id="1281373021">
          <w:marLeft w:val="0"/>
          <w:marRight w:val="0"/>
          <w:marTop w:val="0"/>
          <w:marBottom w:val="0"/>
          <w:divBdr>
            <w:top w:val="none" w:sz="0" w:space="0" w:color="auto"/>
            <w:left w:val="none" w:sz="0" w:space="0" w:color="auto"/>
            <w:bottom w:val="none" w:sz="0" w:space="0" w:color="auto"/>
            <w:right w:val="none" w:sz="0" w:space="0" w:color="auto"/>
          </w:divBdr>
        </w:div>
        <w:div w:id="2140950201">
          <w:marLeft w:val="0"/>
          <w:marRight w:val="0"/>
          <w:marTop w:val="0"/>
          <w:marBottom w:val="0"/>
          <w:divBdr>
            <w:top w:val="none" w:sz="0" w:space="0" w:color="auto"/>
            <w:left w:val="none" w:sz="0" w:space="0" w:color="auto"/>
            <w:bottom w:val="none" w:sz="0" w:space="0" w:color="auto"/>
            <w:right w:val="none" w:sz="0" w:space="0" w:color="auto"/>
          </w:divBdr>
        </w:div>
        <w:div w:id="755591288">
          <w:marLeft w:val="0"/>
          <w:marRight w:val="0"/>
          <w:marTop w:val="0"/>
          <w:marBottom w:val="0"/>
          <w:divBdr>
            <w:top w:val="none" w:sz="0" w:space="0" w:color="auto"/>
            <w:left w:val="none" w:sz="0" w:space="0" w:color="auto"/>
            <w:bottom w:val="none" w:sz="0" w:space="0" w:color="auto"/>
            <w:right w:val="none" w:sz="0" w:space="0" w:color="auto"/>
          </w:divBdr>
        </w:div>
        <w:div w:id="1561286882">
          <w:marLeft w:val="0"/>
          <w:marRight w:val="0"/>
          <w:marTop w:val="0"/>
          <w:marBottom w:val="0"/>
          <w:divBdr>
            <w:top w:val="none" w:sz="0" w:space="0" w:color="auto"/>
            <w:left w:val="none" w:sz="0" w:space="0" w:color="auto"/>
            <w:bottom w:val="none" w:sz="0" w:space="0" w:color="auto"/>
            <w:right w:val="none" w:sz="0" w:space="0" w:color="auto"/>
          </w:divBdr>
        </w:div>
        <w:div w:id="50273848">
          <w:marLeft w:val="0"/>
          <w:marRight w:val="0"/>
          <w:marTop w:val="0"/>
          <w:marBottom w:val="0"/>
          <w:divBdr>
            <w:top w:val="none" w:sz="0" w:space="0" w:color="auto"/>
            <w:left w:val="none" w:sz="0" w:space="0" w:color="auto"/>
            <w:bottom w:val="none" w:sz="0" w:space="0" w:color="auto"/>
            <w:right w:val="none" w:sz="0" w:space="0" w:color="auto"/>
          </w:divBdr>
        </w:div>
        <w:div w:id="1496797464">
          <w:marLeft w:val="0"/>
          <w:marRight w:val="0"/>
          <w:marTop w:val="0"/>
          <w:marBottom w:val="0"/>
          <w:divBdr>
            <w:top w:val="none" w:sz="0" w:space="0" w:color="auto"/>
            <w:left w:val="none" w:sz="0" w:space="0" w:color="auto"/>
            <w:bottom w:val="none" w:sz="0" w:space="0" w:color="auto"/>
            <w:right w:val="none" w:sz="0" w:space="0" w:color="auto"/>
          </w:divBdr>
        </w:div>
        <w:div w:id="407310878">
          <w:marLeft w:val="0"/>
          <w:marRight w:val="0"/>
          <w:marTop w:val="0"/>
          <w:marBottom w:val="0"/>
          <w:divBdr>
            <w:top w:val="none" w:sz="0" w:space="0" w:color="auto"/>
            <w:left w:val="none" w:sz="0" w:space="0" w:color="auto"/>
            <w:bottom w:val="none" w:sz="0" w:space="0" w:color="auto"/>
            <w:right w:val="none" w:sz="0" w:space="0" w:color="auto"/>
          </w:divBdr>
        </w:div>
        <w:div w:id="329406995">
          <w:marLeft w:val="0"/>
          <w:marRight w:val="0"/>
          <w:marTop w:val="0"/>
          <w:marBottom w:val="0"/>
          <w:divBdr>
            <w:top w:val="none" w:sz="0" w:space="0" w:color="auto"/>
            <w:left w:val="none" w:sz="0" w:space="0" w:color="auto"/>
            <w:bottom w:val="none" w:sz="0" w:space="0" w:color="auto"/>
            <w:right w:val="none" w:sz="0" w:space="0" w:color="auto"/>
          </w:divBdr>
        </w:div>
        <w:div w:id="603077496">
          <w:marLeft w:val="0"/>
          <w:marRight w:val="0"/>
          <w:marTop w:val="0"/>
          <w:marBottom w:val="0"/>
          <w:divBdr>
            <w:top w:val="none" w:sz="0" w:space="0" w:color="auto"/>
            <w:left w:val="none" w:sz="0" w:space="0" w:color="auto"/>
            <w:bottom w:val="none" w:sz="0" w:space="0" w:color="auto"/>
            <w:right w:val="none" w:sz="0" w:space="0" w:color="auto"/>
          </w:divBdr>
        </w:div>
        <w:div w:id="392049633">
          <w:marLeft w:val="0"/>
          <w:marRight w:val="0"/>
          <w:marTop w:val="0"/>
          <w:marBottom w:val="0"/>
          <w:divBdr>
            <w:top w:val="none" w:sz="0" w:space="0" w:color="auto"/>
            <w:left w:val="none" w:sz="0" w:space="0" w:color="auto"/>
            <w:bottom w:val="none" w:sz="0" w:space="0" w:color="auto"/>
            <w:right w:val="none" w:sz="0" w:space="0" w:color="auto"/>
          </w:divBdr>
        </w:div>
        <w:div w:id="1578395401">
          <w:marLeft w:val="0"/>
          <w:marRight w:val="0"/>
          <w:marTop w:val="0"/>
          <w:marBottom w:val="0"/>
          <w:divBdr>
            <w:top w:val="none" w:sz="0" w:space="0" w:color="auto"/>
            <w:left w:val="none" w:sz="0" w:space="0" w:color="auto"/>
            <w:bottom w:val="none" w:sz="0" w:space="0" w:color="auto"/>
            <w:right w:val="none" w:sz="0" w:space="0" w:color="auto"/>
          </w:divBdr>
        </w:div>
        <w:div w:id="1987201092">
          <w:marLeft w:val="0"/>
          <w:marRight w:val="0"/>
          <w:marTop w:val="0"/>
          <w:marBottom w:val="0"/>
          <w:divBdr>
            <w:top w:val="none" w:sz="0" w:space="0" w:color="auto"/>
            <w:left w:val="none" w:sz="0" w:space="0" w:color="auto"/>
            <w:bottom w:val="none" w:sz="0" w:space="0" w:color="auto"/>
            <w:right w:val="none" w:sz="0" w:space="0" w:color="auto"/>
          </w:divBdr>
        </w:div>
        <w:div w:id="1777942650">
          <w:marLeft w:val="0"/>
          <w:marRight w:val="0"/>
          <w:marTop w:val="0"/>
          <w:marBottom w:val="0"/>
          <w:divBdr>
            <w:top w:val="none" w:sz="0" w:space="0" w:color="auto"/>
            <w:left w:val="none" w:sz="0" w:space="0" w:color="auto"/>
            <w:bottom w:val="none" w:sz="0" w:space="0" w:color="auto"/>
            <w:right w:val="none" w:sz="0" w:space="0" w:color="auto"/>
          </w:divBdr>
        </w:div>
        <w:div w:id="334041487">
          <w:marLeft w:val="0"/>
          <w:marRight w:val="0"/>
          <w:marTop w:val="0"/>
          <w:marBottom w:val="0"/>
          <w:divBdr>
            <w:top w:val="none" w:sz="0" w:space="0" w:color="auto"/>
            <w:left w:val="none" w:sz="0" w:space="0" w:color="auto"/>
            <w:bottom w:val="none" w:sz="0" w:space="0" w:color="auto"/>
            <w:right w:val="none" w:sz="0" w:space="0" w:color="auto"/>
          </w:divBdr>
        </w:div>
        <w:div w:id="548035174">
          <w:marLeft w:val="0"/>
          <w:marRight w:val="0"/>
          <w:marTop w:val="0"/>
          <w:marBottom w:val="0"/>
          <w:divBdr>
            <w:top w:val="none" w:sz="0" w:space="0" w:color="auto"/>
            <w:left w:val="none" w:sz="0" w:space="0" w:color="auto"/>
            <w:bottom w:val="none" w:sz="0" w:space="0" w:color="auto"/>
            <w:right w:val="none" w:sz="0" w:space="0" w:color="auto"/>
          </w:divBdr>
        </w:div>
        <w:div w:id="408234055">
          <w:marLeft w:val="0"/>
          <w:marRight w:val="0"/>
          <w:marTop w:val="0"/>
          <w:marBottom w:val="0"/>
          <w:divBdr>
            <w:top w:val="none" w:sz="0" w:space="0" w:color="auto"/>
            <w:left w:val="none" w:sz="0" w:space="0" w:color="auto"/>
            <w:bottom w:val="none" w:sz="0" w:space="0" w:color="auto"/>
            <w:right w:val="none" w:sz="0" w:space="0" w:color="auto"/>
          </w:divBdr>
        </w:div>
        <w:div w:id="1317300604">
          <w:marLeft w:val="0"/>
          <w:marRight w:val="0"/>
          <w:marTop w:val="0"/>
          <w:marBottom w:val="0"/>
          <w:divBdr>
            <w:top w:val="none" w:sz="0" w:space="0" w:color="auto"/>
            <w:left w:val="none" w:sz="0" w:space="0" w:color="auto"/>
            <w:bottom w:val="none" w:sz="0" w:space="0" w:color="auto"/>
            <w:right w:val="none" w:sz="0" w:space="0" w:color="auto"/>
          </w:divBdr>
        </w:div>
        <w:div w:id="1316227879">
          <w:marLeft w:val="0"/>
          <w:marRight w:val="0"/>
          <w:marTop w:val="0"/>
          <w:marBottom w:val="0"/>
          <w:divBdr>
            <w:top w:val="none" w:sz="0" w:space="0" w:color="auto"/>
            <w:left w:val="none" w:sz="0" w:space="0" w:color="auto"/>
            <w:bottom w:val="none" w:sz="0" w:space="0" w:color="auto"/>
            <w:right w:val="none" w:sz="0" w:space="0" w:color="auto"/>
          </w:divBdr>
        </w:div>
        <w:div w:id="1924683139">
          <w:marLeft w:val="0"/>
          <w:marRight w:val="0"/>
          <w:marTop w:val="0"/>
          <w:marBottom w:val="0"/>
          <w:divBdr>
            <w:top w:val="none" w:sz="0" w:space="0" w:color="auto"/>
            <w:left w:val="none" w:sz="0" w:space="0" w:color="auto"/>
            <w:bottom w:val="none" w:sz="0" w:space="0" w:color="auto"/>
            <w:right w:val="none" w:sz="0" w:space="0" w:color="auto"/>
          </w:divBdr>
        </w:div>
        <w:div w:id="924072811">
          <w:marLeft w:val="0"/>
          <w:marRight w:val="0"/>
          <w:marTop w:val="0"/>
          <w:marBottom w:val="0"/>
          <w:divBdr>
            <w:top w:val="none" w:sz="0" w:space="0" w:color="auto"/>
            <w:left w:val="none" w:sz="0" w:space="0" w:color="auto"/>
            <w:bottom w:val="none" w:sz="0" w:space="0" w:color="auto"/>
            <w:right w:val="none" w:sz="0" w:space="0" w:color="auto"/>
          </w:divBdr>
        </w:div>
        <w:div w:id="135419616">
          <w:marLeft w:val="0"/>
          <w:marRight w:val="0"/>
          <w:marTop w:val="0"/>
          <w:marBottom w:val="0"/>
          <w:divBdr>
            <w:top w:val="none" w:sz="0" w:space="0" w:color="auto"/>
            <w:left w:val="none" w:sz="0" w:space="0" w:color="auto"/>
            <w:bottom w:val="none" w:sz="0" w:space="0" w:color="auto"/>
            <w:right w:val="none" w:sz="0" w:space="0" w:color="auto"/>
          </w:divBdr>
        </w:div>
        <w:div w:id="1901549284">
          <w:marLeft w:val="0"/>
          <w:marRight w:val="0"/>
          <w:marTop w:val="0"/>
          <w:marBottom w:val="0"/>
          <w:divBdr>
            <w:top w:val="none" w:sz="0" w:space="0" w:color="auto"/>
            <w:left w:val="none" w:sz="0" w:space="0" w:color="auto"/>
            <w:bottom w:val="none" w:sz="0" w:space="0" w:color="auto"/>
            <w:right w:val="none" w:sz="0" w:space="0" w:color="auto"/>
          </w:divBdr>
        </w:div>
        <w:div w:id="17464971">
          <w:marLeft w:val="0"/>
          <w:marRight w:val="0"/>
          <w:marTop w:val="0"/>
          <w:marBottom w:val="0"/>
          <w:divBdr>
            <w:top w:val="none" w:sz="0" w:space="0" w:color="auto"/>
            <w:left w:val="none" w:sz="0" w:space="0" w:color="auto"/>
            <w:bottom w:val="none" w:sz="0" w:space="0" w:color="auto"/>
            <w:right w:val="none" w:sz="0" w:space="0" w:color="auto"/>
          </w:divBdr>
        </w:div>
        <w:div w:id="1286305733">
          <w:marLeft w:val="0"/>
          <w:marRight w:val="0"/>
          <w:marTop w:val="0"/>
          <w:marBottom w:val="0"/>
          <w:divBdr>
            <w:top w:val="none" w:sz="0" w:space="0" w:color="auto"/>
            <w:left w:val="none" w:sz="0" w:space="0" w:color="auto"/>
            <w:bottom w:val="none" w:sz="0" w:space="0" w:color="auto"/>
            <w:right w:val="none" w:sz="0" w:space="0" w:color="auto"/>
          </w:divBdr>
        </w:div>
        <w:div w:id="1714230706">
          <w:marLeft w:val="0"/>
          <w:marRight w:val="0"/>
          <w:marTop w:val="0"/>
          <w:marBottom w:val="0"/>
          <w:divBdr>
            <w:top w:val="none" w:sz="0" w:space="0" w:color="auto"/>
            <w:left w:val="none" w:sz="0" w:space="0" w:color="auto"/>
            <w:bottom w:val="none" w:sz="0" w:space="0" w:color="auto"/>
            <w:right w:val="none" w:sz="0" w:space="0" w:color="auto"/>
          </w:divBdr>
        </w:div>
        <w:div w:id="1299995790">
          <w:marLeft w:val="0"/>
          <w:marRight w:val="0"/>
          <w:marTop w:val="0"/>
          <w:marBottom w:val="0"/>
          <w:divBdr>
            <w:top w:val="none" w:sz="0" w:space="0" w:color="auto"/>
            <w:left w:val="none" w:sz="0" w:space="0" w:color="auto"/>
            <w:bottom w:val="none" w:sz="0" w:space="0" w:color="auto"/>
            <w:right w:val="none" w:sz="0" w:space="0" w:color="auto"/>
          </w:divBdr>
        </w:div>
        <w:div w:id="1213809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311</Words>
  <Characters>1715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arturo</dc:creator>
  <cp:keywords/>
  <dc:description/>
  <cp:lastModifiedBy>jorge arturo</cp:lastModifiedBy>
  <cp:revision>1</cp:revision>
  <dcterms:created xsi:type="dcterms:W3CDTF">2017-02-03T01:29:00Z</dcterms:created>
  <dcterms:modified xsi:type="dcterms:W3CDTF">2017-02-03T02:15:00Z</dcterms:modified>
</cp:coreProperties>
</file>