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19" w:rsidRPr="007F3479" w:rsidRDefault="0092743C" w:rsidP="0044531F">
      <w:pPr>
        <w:jc w:val="both"/>
        <w:rPr>
          <w:rFonts w:ascii="Arial" w:hAnsi="Arial" w:cs="Arial"/>
          <w:sz w:val="24"/>
          <w:szCs w:val="24"/>
        </w:rPr>
      </w:pPr>
      <w:r w:rsidRPr="007F3479">
        <w:rPr>
          <w:rFonts w:ascii="Arial" w:hAnsi="Arial" w:cs="Arial"/>
          <w:sz w:val="24"/>
          <w:szCs w:val="24"/>
        </w:rPr>
        <w:t>Actividad 1 ¨Medicina basada en Evidencia Parte 1¨</w:t>
      </w:r>
    </w:p>
    <w:p w:rsidR="0092743C" w:rsidRPr="007F3479" w:rsidRDefault="0092743C" w:rsidP="0044531F">
      <w:pPr>
        <w:jc w:val="both"/>
        <w:rPr>
          <w:rFonts w:ascii="Arial" w:hAnsi="Arial" w:cs="Arial"/>
          <w:sz w:val="24"/>
          <w:szCs w:val="24"/>
        </w:rPr>
      </w:pPr>
      <w:r w:rsidRPr="007F3479">
        <w:rPr>
          <w:rFonts w:ascii="Arial" w:hAnsi="Arial" w:cs="Arial"/>
          <w:sz w:val="24"/>
          <w:szCs w:val="24"/>
        </w:rPr>
        <w:t>Alberto Rafael Zárate Rico</w:t>
      </w:r>
    </w:p>
    <w:p w:rsidR="0092743C" w:rsidRPr="007F3479" w:rsidRDefault="0044531F" w:rsidP="0044531F">
      <w:pPr>
        <w:jc w:val="both"/>
        <w:rPr>
          <w:rFonts w:ascii="Arial" w:hAnsi="Arial" w:cs="Arial"/>
          <w:sz w:val="24"/>
          <w:szCs w:val="24"/>
        </w:rPr>
      </w:pPr>
      <w:r w:rsidRPr="007F3479">
        <w:rPr>
          <w:rFonts w:ascii="Arial" w:hAnsi="Arial" w:cs="Arial"/>
          <w:sz w:val="24"/>
          <w:szCs w:val="24"/>
        </w:rPr>
        <w:t>Hospital Civil de Zapopan</w:t>
      </w:r>
    </w:p>
    <w:p w:rsidR="0044531F" w:rsidRPr="007F3479" w:rsidRDefault="0044531F" w:rsidP="0044531F">
      <w:pPr>
        <w:jc w:val="both"/>
        <w:rPr>
          <w:rFonts w:ascii="Arial" w:hAnsi="Arial" w:cs="Arial"/>
          <w:sz w:val="24"/>
          <w:szCs w:val="24"/>
        </w:rPr>
      </w:pPr>
    </w:p>
    <w:tbl>
      <w:tblPr>
        <w:tblStyle w:val="Cuadrculaclara-nfasis4"/>
        <w:tblW w:w="0" w:type="auto"/>
        <w:tblLook w:val="04A0" w:firstRow="1" w:lastRow="0" w:firstColumn="1" w:lastColumn="0" w:noHBand="0" w:noVBand="1"/>
      </w:tblPr>
      <w:tblGrid>
        <w:gridCol w:w="1418"/>
        <w:gridCol w:w="1809"/>
        <w:gridCol w:w="1877"/>
        <w:gridCol w:w="850"/>
        <w:gridCol w:w="1134"/>
      </w:tblGrid>
      <w:tr w:rsidR="006D0FF2" w:rsidRPr="007F3479" w:rsidTr="006D0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rPr>
            </w:pPr>
          </w:p>
        </w:tc>
        <w:tc>
          <w:tcPr>
            <w:tcW w:w="1809" w:type="dxa"/>
          </w:tcPr>
          <w:p w:rsidR="0044531F" w:rsidRPr="007F3479" w:rsidRDefault="0044531F" w:rsidP="0044531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F3479">
              <w:rPr>
                <w:rFonts w:ascii="Arial" w:hAnsi="Arial" w:cs="Arial"/>
                <w:sz w:val="24"/>
                <w:szCs w:val="24"/>
              </w:rPr>
              <w:t xml:space="preserve">Diagnostico </w:t>
            </w:r>
            <w:r w:rsidR="008427E3" w:rsidRPr="007F3479">
              <w:rPr>
                <w:rFonts w:ascii="Arial" w:hAnsi="Arial" w:cs="Arial"/>
                <w:sz w:val="24"/>
                <w:szCs w:val="24"/>
              </w:rPr>
              <w:t>TBC (</w:t>
            </w:r>
            <w:r w:rsidR="008427E3" w:rsidRPr="007F3479">
              <w:rPr>
                <w:rFonts w:ascii="Arial" w:hAnsi="Arial" w:cs="Arial"/>
                <w:sz w:val="24"/>
                <w:szCs w:val="24"/>
                <w:lang w:val="en-US"/>
              </w:rPr>
              <w:t>+</w:t>
            </w:r>
            <w:r w:rsidRPr="007F3479">
              <w:rPr>
                <w:rFonts w:ascii="Arial" w:hAnsi="Arial" w:cs="Arial"/>
                <w:sz w:val="24"/>
                <w:szCs w:val="24"/>
              </w:rPr>
              <w:t>)</w:t>
            </w:r>
          </w:p>
        </w:tc>
        <w:tc>
          <w:tcPr>
            <w:tcW w:w="1877" w:type="dxa"/>
          </w:tcPr>
          <w:p w:rsidR="0044531F" w:rsidRPr="007F3479" w:rsidRDefault="0044531F" w:rsidP="008427E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7F3479">
              <w:rPr>
                <w:rFonts w:ascii="Arial" w:hAnsi="Arial" w:cs="Arial"/>
                <w:sz w:val="24"/>
                <w:szCs w:val="24"/>
                <w:lang w:val="en-US"/>
              </w:rPr>
              <w:t>Diagnostico</w:t>
            </w:r>
            <w:proofErr w:type="spellEnd"/>
            <w:r w:rsidRPr="007F3479">
              <w:rPr>
                <w:rFonts w:ascii="Arial" w:hAnsi="Arial" w:cs="Arial"/>
                <w:sz w:val="24"/>
                <w:szCs w:val="24"/>
                <w:lang w:val="en-US"/>
              </w:rPr>
              <w:t xml:space="preserve"> TBC  </w:t>
            </w:r>
            <w:r w:rsidRPr="007F3479">
              <w:rPr>
                <w:rFonts w:ascii="Arial" w:hAnsi="Arial" w:cs="Arial"/>
                <w:sz w:val="24"/>
                <w:szCs w:val="24"/>
                <w:lang w:val="en-US"/>
              </w:rPr>
              <w:br/>
              <w:t>(</w:t>
            </w:r>
            <w:r w:rsidR="008427E3" w:rsidRPr="007F3479">
              <w:rPr>
                <w:rFonts w:ascii="Arial" w:hAnsi="Arial" w:cs="Arial"/>
                <w:sz w:val="24"/>
                <w:szCs w:val="24"/>
                <w:lang w:val="en-US"/>
              </w:rPr>
              <w:t>-</w:t>
            </w:r>
            <w:r w:rsidRPr="007F3479">
              <w:rPr>
                <w:rFonts w:ascii="Arial" w:hAnsi="Arial" w:cs="Arial"/>
                <w:sz w:val="24"/>
                <w:szCs w:val="24"/>
                <w:lang w:val="en-US"/>
              </w:rPr>
              <w:t>)</w:t>
            </w:r>
          </w:p>
        </w:tc>
        <w:tc>
          <w:tcPr>
            <w:tcW w:w="850" w:type="dxa"/>
          </w:tcPr>
          <w:p w:rsidR="0044531F" w:rsidRPr="007F3479" w:rsidRDefault="0044531F" w:rsidP="0044531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Total</w:t>
            </w:r>
          </w:p>
        </w:tc>
        <w:tc>
          <w:tcPr>
            <w:tcW w:w="1134" w:type="dxa"/>
          </w:tcPr>
          <w:p w:rsidR="0044531F" w:rsidRPr="007F3479" w:rsidRDefault="0044531F" w:rsidP="0044531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940D3" w:rsidRPr="007F3479" w:rsidTr="006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lang w:val="en-US"/>
              </w:rPr>
            </w:pPr>
            <w:r w:rsidRPr="007F3479">
              <w:rPr>
                <w:rFonts w:ascii="Arial" w:hAnsi="Arial" w:cs="Arial"/>
                <w:sz w:val="24"/>
                <w:szCs w:val="24"/>
                <w:lang w:val="en-US"/>
              </w:rPr>
              <w:t>Test ADA +</w:t>
            </w:r>
          </w:p>
        </w:tc>
        <w:tc>
          <w:tcPr>
            <w:tcW w:w="1809"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17</w:t>
            </w:r>
            <w:r w:rsidR="006D0FF2" w:rsidRPr="007F3479">
              <w:rPr>
                <w:rFonts w:ascii="Arial" w:hAnsi="Arial" w:cs="Arial"/>
                <w:sz w:val="24"/>
                <w:szCs w:val="24"/>
                <w:lang w:val="en-US"/>
              </w:rPr>
              <w:t xml:space="preserve"> (a)</w:t>
            </w:r>
          </w:p>
        </w:tc>
        <w:tc>
          <w:tcPr>
            <w:tcW w:w="1877"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2</w:t>
            </w:r>
            <w:r w:rsidR="006D0FF2" w:rsidRPr="007F3479">
              <w:rPr>
                <w:rFonts w:ascii="Arial" w:hAnsi="Arial" w:cs="Arial"/>
                <w:sz w:val="24"/>
                <w:szCs w:val="24"/>
                <w:lang w:val="en-US"/>
              </w:rPr>
              <w:t xml:space="preserve"> (b)</w:t>
            </w:r>
          </w:p>
        </w:tc>
        <w:tc>
          <w:tcPr>
            <w:tcW w:w="850"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19</w:t>
            </w:r>
          </w:p>
        </w:tc>
        <w:tc>
          <w:tcPr>
            <w:tcW w:w="1134" w:type="dxa"/>
          </w:tcPr>
          <w:p w:rsidR="0044531F" w:rsidRPr="007F3479" w:rsidRDefault="0044531F" w:rsidP="008427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en-US"/>
              </w:rPr>
            </w:pPr>
            <w:r w:rsidRPr="007F3479">
              <w:rPr>
                <w:rFonts w:ascii="Arial" w:hAnsi="Arial" w:cs="Arial"/>
                <w:color w:val="FF0000"/>
                <w:sz w:val="24"/>
                <w:szCs w:val="24"/>
                <w:lang w:val="en-US"/>
              </w:rPr>
              <w:t>VP(</w:t>
            </w:r>
            <w:r w:rsidRPr="007F3479">
              <w:rPr>
                <w:rFonts w:ascii="Arial" w:hAnsi="Arial" w:cs="Arial"/>
                <w:color w:val="FF0000"/>
                <w:sz w:val="24"/>
                <w:szCs w:val="24"/>
                <w:lang w:val="en-US"/>
              </w:rPr>
              <w:t>+</w:t>
            </w:r>
            <w:r w:rsidRPr="007F3479">
              <w:rPr>
                <w:rFonts w:ascii="Arial" w:hAnsi="Arial" w:cs="Arial"/>
                <w:color w:val="FF0000"/>
                <w:sz w:val="24"/>
                <w:szCs w:val="24"/>
                <w:lang w:val="en-US"/>
              </w:rPr>
              <w:t>)</w:t>
            </w:r>
            <w:r w:rsidR="00E940D3" w:rsidRPr="007F3479">
              <w:rPr>
                <w:rFonts w:ascii="Arial" w:hAnsi="Arial" w:cs="Arial"/>
                <w:color w:val="FF0000"/>
                <w:sz w:val="24"/>
                <w:szCs w:val="24"/>
                <w:lang w:val="en-US"/>
              </w:rPr>
              <w:t xml:space="preserve"> </w:t>
            </w:r>
            <w:r w:rsidR="006D0FF2" w:rsidRPr="007F3479">
              <w:rPr>
                <w:rFonts w:ascii="Arial" w:hAnsi="Arial" w:cs="Arial"/>
                <w:color w:val="FF0000"/>
                <w:sz w:val="24"/>
                <w:szCs w:val="24"/>
                <w:lang w:val="en-US"/>
              </w:rPr>
              <w:t>89</w:t>
            </w:r>
            <w:r w:rsidR="00E940D3" w:rsidRPr="007F3479">
              <w:rPr>
                <w:rFonts w:ascii="Arial" w:hAnsi="Arial" w:cs="Arial"/>
                <w:color w:val="FF0000"/>
                <w:sz w:val="24"/>
                <w:szCs w:val="24"/>
                <w:lang w:val="en-US"/>
              </w:rPr>
              <w:t>%</w:t>
            </w:r>
          </w:p>
        </w:tc>
      </w:tr>
      <w:tr w:rsidR="0044531F" w:rsidRPr="007F3479" w:rsidTr="006D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lang w:val="en-US"/>
              </w:rPr>
            </w:pPr>
            <w:r w:rsidRPr="007F3479">
              <w:rPr>
                <w:rFonts w:ascii="Arial" w:hAnsi="Arial" w:cs="Arial"/>
                <w:sz w:val="24"/>
                <w:szCs w:val="24"/>
                <w:lang w:val="en-US"/>
              </w:rPr>
              <w:t>Test ADA -</w:t>
            </w:r>
          </w:p>
        </w:tc>
        <w:tc>
          <w:tcPr>
            <w:tcW w:w="1809" w:type="dxa"/>
          </w:tcPr>
          <w:p w:rsidR="0044531F" w:rsidRPr="007F3479" w:rsidRDefault="008427E3" w:rsidP="00445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28</w:t>
            </w:r>
            <w:r w:rsidR="006D0FF2" w:rsidRPr="007F3479">
              <w:rPr>
                <w:rFonts w:ascii="Arial" w:hAnsi="Arial" w:cs="Arial"/>
                <w:sz w:val="24"/>
                <w:szCs w:val="24"/>
                <w:lang w:val="en-US"/>
              </w:rPr>
              <w:t xml:space="preserve"> ( c)</w:t>
            </w:r>
          </w:p>
        </w:tc>
        <w:tc>
          <w:tcPr>
            <w:tcW w:w="1877" w:type="dxa"/>
          </w:tcPr>
          <w:p w:rsidR="0044531F" w:rsidRPr="007F3479" w:rsidRDefault="008427E3" w:rsidP="00445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53</w:t>
            </w:r>
            <w:r w:rsidR="006D0FF2" w:rsidRPr="007F3479">
              <w:rPr>
                <w:rFonts w:ascii="Arial" w:hAnsi="Arial" w:cs="Arial"/>
                <w:sz w:val="24"/>
                <w:szCs w:val="24"/>
                <w:lang w:val="en-US"/>
              </w:rPr>
              <w:t xml:space="preserve"> (d)</w:t>
            </w:r>
          </w:p>
        </w:tc>
        <w:tc>
          <w:tcPr>
            <w:tcW w:w="850" w:type="dxa"/>
          </w:tcPr>
          <w:p w:rsidR="0044531F" w:rsidRPr="007F3479" w:rsidRDefault="008427E3" w:rsidP="00445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81</w:t>
            </w:r>
          </w:p>
        </w:tc>
        <w:tc>
          <w:tcPr>
            <w:tcW w:w="1134" w:type="dxa"/>
          </w:tcPr>
          <w:p w:rsidR="0044531F" w:rsidRPr="007F3479" w:rsidRDefault="0044531F" w:rsidP="008427E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4"/>
                <w:szCs w:val="24"/>
                <w:lang w:val="en-US"/>
              </w:rPr>
            </w:pPr>
            <w:r w:rsidRPr="007F3479">
              <w:rPr>
                <w:rFonts w:ascii="Arial" w:hAnsi="Arial" w:cs="Arial"/>
                <w:color w:val="FF0000"/>
                <w:sz w:val="24"/>
                <w:szCs w:val="24"/>
                <w:lang w:val="en-US"/>
              </w:rPr>
              <w:t>VN(-)</w:t>
            </w:r>
            <w:r w:rsidR="00E940D3" w:rsidRPr="007F3479">
              <w:rPr>
                <w:rFonts w:ascii="Arial" w:hAnsi="Arial" w:cs="Arial"/>
                <w:color w:val="FF0000"/>
                <w:sz w:val="24"/>
                <w:szCs w:val="24"/>
                <w:lang w:val="en-US"/>
              </w:rPr>
              <w:t xml:space="preserve"> </w:t>
            </w:r>
            <w:r w:rsidR="006D0FF2" w:rsidRPr="007F3479">
              <w:rPr>
                <w:rFonts w:ascii="Arial" w:hAnsi="Arial" w:cs="Arial"/>
                <w:color w:val="FF0000"/>
                <w:sz w:val="24"/>
                <w:szCs w:val="24"/>
                <w:lang w:val="en-US"/>
              </w:rPr>
              <w:t>65</w:t>
            </w:r>
            <w:r w:rsidR="00E940D3" w:rsidRPr="007F3479">
              <w:rPr>
                <w:rFonts w:ascii="Arial" w:hAnsi="Arial" w:cs="Arial"/>
                <w:color w:val="FF0000"/>
                <w:sz w:val="24"/>
                <w:szCs w:val="24"/>
                <w:lang w:val="en-US"/>
              </w:rPr>
              <w:t>%</w:t>
            </w:r>
          </w:p>
        </w:tc>
      </w:tr>
      <w:tr w:rsidR="00E940D3" w:rsidRPr="007F3479" w:rsidTr="006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lang w:val="en-US"/>
              </w:rPr>
            </w:pPr>
            <w:r w:rsidRPr="007F3479">
              <w:rPr>
                <w:rFonts w:ascii="Arial" w:hAnsi="Arial" w:cs="Arial"/>
                <w:sz w:val="24"/>
                <w:szCs w:val="24"/>
                <w:lang w:val="en-US"/>
              </w:rPr>
              <w:t xml:space="preserve">Total </w:t>
            </w:r>
          </w:p>
        </w:tc>
        <w:tc>
          <w:tcPr>
            <w:tcW w:w="1809"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45</w:t>
            </w:r>
          </w:p>
        </w:tc>
        <w:tc>
          <w:tcPr>
            <w:tcW w:w="1877"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55</w:t>
            </w:r>
          </w:p>
        </w:tc>
        <w:tc>
          <w:tcPr>
            <w:tcW w:w="850" w:type="dxa"/>
          </w:tcPr>
          <w:p w:rsidR="0044531F" w:rsidRPr="007F3479" w:rsidRDefault="008427E3"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F3479">
              <w:rPr>
                <w:rFonts w:ascii="Arial" w:hAnsi="Arial" w:cs="Arial"/>
                <w:sz w:val="24"/>
                <w:szCs w:val="24"/>
                <w:lang w:val="en-US"/>
              </w:rPr>
              <w:t>100</w:t>
            </w:r>
          </w:p>
        </w:tc>
        <w:tc>
          <w:tcPr>
            <w:tcW w:w="1134" w:type="dxa"/>
          </w:tcPr>
          <w:p w:rsidR="0044531F" w:rsidRPr="007F3479" w:rsidRDefault="0044531F"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44531F" w:rsidRPr="007F3479" w:rsidTr="006D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lang w:val="en-US"/>
              </w:rPr>
            </w:pPr>
          </w:p>
        </w:tc>
        <w:tc>
          <w:tcPr>
            <w:tcW w:w="1809" w:type="dxa"/>
          </w:tcPr>
          <w:p w:rsidR="0044531F" w:rsidRPr="007F3479" w:rsidRDefault="0044531F" w:rsidP="008427E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4"/>
                <w:szCs w:val="24"/>
              </w:rPr>
            </w:pPr>
            <w:r w:rsidRPr="007F3479">
              <w:rPr>
                <w:rFonts w:ascii="Arial" w:hAnsi="Arial" w:cs="Arial"/>
                <w:color w:val="FF0000"/>
                <w:sz w:val="24"/>
                <w:szCs w:val="24"/>
              </w:rPr>
              <w:t xml:space="preserve">Sensibilidad </w:t>
            </w:r>
            <w:r w:rsidR="006D0FF2" w:rsidRPr="007F3479">
              <w:rPr>
                <w:rFonts w:ascii="Arial" w:hAnsi="Arial" w:cs="Arial"/>
                <w:color w:val="FF0000"/>
                <w:sz w:val="24"/>
                <w:szCs w:val="24"/>
              </w:rPr>
              <w:t>37</w:t>
            </w:r>
            <w:r w:rsidR="00E940D3" w:rsidRPr="007F3479">
              <w:rPr>
                <w:rFonts w:ascii="Arial" w:hAnsi="Arial" w:cs="Arial"/>
                <w:color w:val="FF0000"/>
                <w:sz w:val="24"/>
                <w:szCs w:val="24"/>
              </w:rPr>
              <w:t>%</w:t>
            </w:r>
          </w:p>
        </w:tc>
        <w:tc>
          <w:tcPr>
            <w:tcW w:w="1877" w:type="dxa"/>
          </w:tcPr>
          <w:p w:rsidR="0044531F" w:rsidRPr="007F3479" w:rsidRDefault="0044531F" w:rsidP="006D0FF2">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FF0000"/>
                <w:sz w:val="24"/>
                <w:szCs w:val="24"/>
              </w:rPr>
            </w:pPr>
            <w:r w:rsidRPr="007F3479">
              <w:rPr>
                <w:rFonts w:ascii="Arial" w:hAnsi="Arial" w:cs="Arial"/>
                <w:color w:val="FF0000"/>
                <w:sz w:val="24"/>
                <w:szCs w:val="24"/>
              </w:rPr>
              <w:t>Especificidad</w:t>
            </w:r>
            <w:r w:rsidR="006D0FF2" w:rsidRPr="007F3479">
              <w:rPr>
                <w:rFonts w:ascii="Arial" w:hAnsi="Arial" w:cs="Arial"/>
                <w:color w:val="FF0000"/>
                <w:sz w:val="24"/>
                <w:szCs w:val="24"/>
              </w:rPr>
              <w:t xml:space="preserve"> </w:t>
            </w:r>
            <w:r w:rsidR="00D74281" w:rsidRPr="007F3479">
              <w:rPr>
                <w:rFonts w:ascii="Arial" w:hAnsi="Arial" w:cs="Arial"/>
                <w:color w:val="FF0000"/>
                <w:sz w:val="24"/>
                <w:szCs w:val="24"/>
              </w:rPr>
              <w:t>3.</w:t>
            </w:r>
            <w:r w:rsidR="006D0FF2" w:rsidRPr="007F3479">
              <w:rPr>
                <w:rFonts w:ascii="Arial" w:hAnsi="Arial" w:cs="Arial"/>
                <w:color w:val="FF0000"/>
                <w:sz w:val="24"/>
                <w:szCs w:val="24"/>
              </w:rPr>
              <w:t>6</w:t>
            </w:r>
            <w:r w:rsidR="00E940D3" w:rsidRPr="007F3479">
              <w:rPr>
                <w:rFonts w:ascii="Arial" w:hAnsi="Arial" w:cs="Arial"/>
                <w:color w:val="FF0000"/>
                <w:sz w:val="24"/>
                <w:szCs w:val="24"/>
              </w:rPr>
              <w:t>%</w:t>
            </w:r>
          </w:p>
        </w:tc>
        <w:tc>
          <w:tcPr>
            <w:tcW w:w="850" w:type="dxa"/>
          </w:tcPr>
          <w:p w:rsidR="0044531F" w:rsidRPr="007F3479" w:rsidRDefault="0044531F" w:rsidP="00445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c>
          <w:tcPr>
            <w:tcW w:w="1134" w:type="dxa"/>
          </w:tcPr>
          <w:p w:rsidR="0044531F" w:rsidRPr="007F3479" w:rsidRDefault="0044531F" w:rsidP="00445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r>
      <w:tr w:rsidR="00E940D3" w:rsidRPr="007F3479" w:rsidTr="006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531F" w:rsidRPr="007F3479" w:rsidRDefault="0044531F" w:rsidP="0044531F">
            <w:pPr>
              <w:jc w:val="both"/>
              <w:rPr>
                <w:rFonts w:ascii="Arial" w:hAnsi="Arial" w:cs="Arial"/>
                <w:sz w:val="24"/>
                <w:szCs w:val="24"/>
                <w:lang w:val="en-US"/>
              </w:rPr>
            </w:pPr>
          </w:p>
        </w:tc>
        <w:tc>
          <w:tcPr>
            <w:tcW w:w="1809" w:type="dxa"/>
          </w:tcPr>
          <w:p w:rsidR="0044531F" w:rsidRPr="007F3479" w:rsidRDefault="0044531F"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877" w:type="dxa"/>
          </w:tcPr>
          <w:p w:rsidR="0044531F" w:rsidRPr="007F3479" w:rsidRDefault="0044531F"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850" w:type="dxa"/>
          </w:tcPr>
          <w:p w:rsidR="0044531F" w:rsidRPr="007F3479" w:rsidRDefault="0044531F"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134" w:type="dxa"/>
          </w:tcPr>
          <w:p w:rsidR="0044531F" w:rsidRPr="007F3479" w:rsidRDefault="0044531F" w:rsidP="004453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44531F" w:rsidRPr="007F3479" w:rsidRDefault="008427E3" w:rsidP="0044531F">
      <w:pPr>
        <w:jc w:val="both"/>
        <w:rPr>
          <w:rFonts w:ascii="Arial" w:hAnsi="Arial" w:cs="Arial"/>
          <w:sz w:val="24"/>
          <w:szCs w:val="24"/>
          <w:lang w:val="en-US"/>
        </w:rPr>
      </w:pPr>
      <w:r w:rsidRPr="007F3479">
        <w:rPr>
          <w:rFonts w:ascii="Arial" w:hAnsi="Arial" w:cs="Arial"/>
          <w:sz w:val="24"/>
          <w:szCs w:val="24"/>
          <w:lang w:val="en-US"/>
        </w:rPr>
        <w:t xml:space="preserve"> </w:t>
      </w:r>
    </w:p>
    <w:p w:rsidR="00BF104E" w:rsidRPr="007F3479" w:rsidRDefault="00BF104E" w:rsidP="0044531F">
      <w:pPr>
        <w:jc w:val="both"/>
        <w:rPr>
          <w:rFonts w:ascii="Arial" w:hAnsi="Arial" w:cs="Arial"/>
          <w:sz w:val="24"/>
          <w:szCs w:val="24"/>
        </w:rPr>
      </w:pPr>
      <w:r w:rsidRPr="007F3479">
        <w:rPr>
          <w:rFonts w:ascii="Arial" w:hAnsi="Arial" w:cs="Arial"/>
          <w:sz w:val="24"/>
          <w:szCs w:val="24"/>
        </w:rPr>
        <w:t>Sensibilidad = a/ (</w:t>
      </w:r>
      <w:proofErr w:type="spellStart"/>
      <w:r w:rsidRPr="007F3479">
        <w:rPr>
          <w:rFonts w:ascii="Arial" w:hAnsi="Arial" w:cs="Arial"/>
          <w:sz w:val="24"/>
          <w:szCs w:val="24"/>
        </w:rPr>
        <w:t>a</w:t>
      </w:r>
      <w:r w:rsidRPr="007F3479">
        <w:rPr>
          <w:rFonts w:ascii="Arial" w:hAnsi="Arial" w:cs="Arial"/>
          <w:sz w:val="24"/>
          <w:szCs w:val="24"/>
        </w:rPr>
        <w:t>+</w:t>
      </w:r>
      <w:r w:rsidRPr="007F3479">
        <w:rPr>
          <w:rFonts w:ascii="Arial" w:hAnsi="Arial" w:cs="Arial"/>
          <w:sz w:val="24"/>
          <w:szCs w:val="24"/>
        </w:rPr>
        <w:t>c</w:t>
      </w:r>
      <w:proofErr w:type="spellEnd"/>
      <w:r w:rsidRPr="007F3479">
        <w:rPr>
          <w:rFonts w:ascii="Arial" w:hAnsi="Arial" w:cs="Arial"/>
          <w:sz w:val="24"/>
          <w:szCs w:val="24"/>
        </w:rPr>
        <w:t>) = 37%</w:t>
      </w:r>
    </w:p>
    <w:p w:rsidR="00BF104E" w:rsidRPr="007F3479" w:rsidRDefault="00BF104E" w:rsidP="0044531F">
      <w:pPr>
        <w:jc w:val="both"/>
        <w:rPr>
          <w:rFonts w:ascii="Arial" w:hAnsi="Arial" w:cs="Arial"/>
          <w:sz w:val="24"/>
          <w:szCs w:val="24"/>
        </w:rPr>
      </w:pPr>
      <w:r w:rsidRPr="007F3479">
        <w:rPr>
          <w:rFonts w:ascii="Arial" w:hAnsi="Arial" w:cs="Arial"/>
          <w:sz w:val="24"/>
          <w:szCs w:val="24"/>
        </w:rPr>
        <w:t xml:space="preserve">Especificidad = </w:t>
      </w:r>
      <w:proofErr w:type="spellStart"/>
      <w:r w:rsidR="00D74281" w:rsidRPr="007F3479">
        <w:rPr>
          <w:rFonts w:ascii="Arial" w:hAnsi="Arial" w:cs="Arial"/>
          <w:sz w:val="24"/>
          <w:szCs w:val="24"/>
        </w:rPr>
        <w:t>b</w:t>
      </w:r>
      <w:r w:rsidRPr="007F3479">
        <w:rPr>
          <w:rFonts w:ascii="Arial" w:hAnsi="Arial" w:cs="Arial"/>
          <w:sz w:val="24"/>
          <w:szCs w:val="24"/>
        </w:rPr>
        <w:t>/</w:t>
      </w:r>
      <w:proofErr w:type="spellEnd"/>
      <w:r w:rsidRPr="007F3479">
        <w:rPr>
          <w:rFonts w:ascii="Arial" w:hAnsi="Arial" w:cs="Arial"/>
          <w:sz w:val="24"/>
          <w:szCs w:val="24"/>
        </w:rPr>
        <w:t xml:space="preserve"> (</w:t>
      </w:r>
      <w:proofErr w:type="spellStart"/>
      <w:r w:rsidRPr="007F3479">
        <w:rPr>
          <w:rFonts w:ascii="Arial" w:hAnsi="Arial" w:cs="Arial"/>
          <w:sz w:val="24"/>
          <w:szCs w:val="24"/>
        </w:rPr>
        <w:t>b</w:t>
      </w:r>
      <w:r w:rsidRPr="007F3479">
        <w:rPr>
          <w:rFonts w:ascii="Arial" w:hAnsi="Arial" w:cs="Arial"/>
          <w:sz w:val="24"/>
          <w:szCs w:val="24"/>
        </w:rPr>
        <w:t>+</w:t>
      </w:r>
      <w:r w:rsidRPr="007F3479">
        <w:rPr>
          <w:rFonts w:ascii="Arial" w:hAnsi="Arial" w:cs="Arial"/>
          <w:sz w:val="24"/>
          <w:szCs w:val="24"/>
        </w:rPr>
        <w:t>d</w:t>
      </w:r>
      <w:proofErr w:type="spellEnd"/>
      <w:r w:rsidRPr="007F3479">
        <w:rPr>
          <w:rFonts w:ascii="Arial" w:hAnsi="Arial" w:cs="Arial"/>
          <w:sz w:val="24"/>
          <w:szCs w:val="24"/>
        </w:rPr>
        <w:t>) =</w:t>
      </w:r>
      <w:r w:rsidR="00D74281" w:rsidRPr="007F3479">
        <w:rPr>
          <w:rFonts w:ascii="Arial" w:hAnsi="Arial" w:cs="Arial"/>
          <w:sz w:val="24"/>
          <w:szCs w:val="24"/>
        </w:rPr>
        <w:t xml:space="preserve"> 3.6</w:t>
      </w:r>
      <w:r w:rsidRPr="007F3479">
        <w:rPr>
          <w:rFonts w:ascii="Arial" w:hAnsi="Arial" w:cs="Arial"/>
          <w:sz w:val="24"/>
          <w:szCs w:val="24"/>
        </w:rPr>
        <w:t>%</w:t>
      </w:r>
    </w:p>
    <w:p w:rsidR="00BF104E" w:rsidRPr="007F3479" w:rsidRDefault="00BF104E" w:rsidP="0044531F">
      <w:pPr>
        <w:jc w:val="both"/>
        <w:rPr>
          <w:rFonts w:ascii="Arial" w:hAnsi="Arial" w:cs="Arial"/>
          <w:sz w:val="24"/>
          <w:szCs w:val="24"/>
        </w:rPr>
      </w:pPr>
      <w:r w:rsidRPr="007F3479">
        <w:rPr>
          <w:rFonts w:ascii="Arial" w:hAnsi="Arial" w:cs="Arial"/>
          <w:sz w:val="24"/>
          <w:szCs w:val="24"/>
        </w:rPr>
        <w:t>Valor predictivo positivo = a/(</w:t>
      </w:r>
      <w:proofErr w:type="spellStart"/>
      <w:r w:rsidRPr="007F3479">
        <w:rPr>
          <w:rFonts w:ascii="Arial" w:hAnsi="Arial" w:cs="Arial"/>
          <w:sz w:val="24"/>
          <w:szCs w:val="24"/>
        </w:rPr>
        <w:t>a</w:t>
      </w:r>
      <w:r w:rsidRPr="007F3479">
        <w:rPr>
          <w:rFonts w:ascii="Arial" w:hAnsi="Arial" w:cs="Arial"/>
          <w:sz w:val="24"/>
          <w:szCs w:val="24"/>
        </w:rPr>
        <w:t>+</w:t>
      </w:r>
      <w:r w:rsidRPr="007F3479">
        <w:rPr>
          <w:rFonts w:ascii="Arial" w:hAnsi="Arial" w:cs="Arial"/>
          <w:sz w:val="24"/>
          <w:szCs w:val="24"/>
        </w:rPr>
        <w:t>b</w:t>
      </w:r>
      <w:proofErr w:type="spellEnd"/>
      <w:r w:rsidRPr="007F3479">
        <w:rPr>
          <w:rFonts w:ascii="Arial" w:hAnsi="Arial" w:cs="Arial"/>
          <w:sz w:val="24"/>
          <w:szCs w:val="24"/>
        </w:rPr>
        <w:t>) = 89%</w:t>
      </w:r>
    </w:p>
    <w:p w:rsidR="00BF104E" w:rsidRPr="007F3479" w:rsidRDefault="00BF104E" w:rsidP="0044531F">
      <w:pPr>
        <w:jc w:val="both"/>
        <w:rPr>
          <w:rFonts w:ascii="Arial" w:hAnsi="Arial" w:cs="Arial"/>
          <w:sz w:val="24"/>
          <w:szCs w:val="24"/>
        </w:rPr>
      </w:pPr>
      <w:r w:rsidRPr="007F3479">
        <w:rPr>
          <w:rFonts w:ascii="Arial" w:hAnsi="Arial" w:cs="Arial"/>
          <w:sz w:val="24"/>
          <w:szCs w:val="24"/>
        </w:rPr>
        <w:t>Valor predictivo negativo = d/(</w:t>
      </w:r>
      <w:proofErr w:type="spellStart"/>
      <w:r w:rsidR="00D74281" w:rsidRPr="007F3479">
        <w:rPr>
          <w:rFonts w:ascii="Arial" w:hAnsi="Arial" w:cs="Arial"/>
          <w:sz w:val="24"/>
          <w:szCs w:val="24"/>
        </w:rPr>
        <w:t>c</w:t>
      </w:r>
      <w:r w:rsidRPr="007F3479">
        <w:rPr>
          <w:rFonts w:ascii="Arial" w:hAnsi="Arial" w:cs="Arial"/>
          <w:sz w:val="24"/>
          <w:szCs w:val="24"/>
        </w:rPr>
        <w:t>+</w:t>
      </w:r>
      <w:r w:rsidRPr="007F3479">
        <w:rPr>
          <w:rFonts w:ascii="Arial" w:hAnsi="Arial" w:cs="Arial"/>
          <w:sz w:val="24"/>
          <w:szCs w:val="24"/>
        </w:rPr>
        <w:t>d</w:t>
      </w:r>
      <w:proofErr w:type="spellEnd"/>
      <w:r w:rsidRPr="007F3479">
        <w:rPr>
          <w:rFonts w:ascii="Arial" w:hAnsi="Arial" w:cs="Arial"/>
          <w:sz w:val="24"/>
          <w:szCs w:val="24"/>
        </w:rPr>
        <w:t>) = 65%</w:t>
      </w:r>
    </w:p>
    <w:p w:rsidR="00CA01B1" w:rsidRPr="007F3479" w:rsidRDefault="00CA01B1" w:rsidP="0044531F">
      <w:pPr>
        <w:jc w:val="both"/>
        <w:rPr>
          <w:rFonts w:ascii="Arial" w:hAnsi="Arial" w:cs="Arial"/>
          <w:sz w:val="24"/>
          <w:szCs w:val="24"/>
        </w:rPr>
      </w:pPr>
    </w:p>
    <w:p w:rsidR="001749EF" w:rsidRPr="007F3479" w:rsidRDefault="00CF1A48" w:rsidP="0044531F">
      <w:pPr>
        <w:jc w:val="both"/>
        <w:rPr>
          <w:rFonts w:ascii="Arial" w:hAnsi="Arial" w:cs="Arial"/>
          <w:sz w:val="24"/>
          <w:szCs w:val="24"/>
        </w:rPr>
      </w:pPr>
      <w:r w:rsidRPr="007F3479">
        <w:rPr>
          <w:rFonts w:ascii="Arial" w:hAnsi="Arial" w:cs="Arial"/>
          <w:sz w:val="24"/>
          <w:szCs w:val="24"/>
        </w:rPr>
        <w:t>E</w:t>
      </w:r>
      <w:r w:rsidR="00D74281" w:rsidRPr="007F3479">
        <w:rPr>
          <w:rFonts w:ascii="Arial" w:hAnsi="Arial" w:cs="Arial"/>
          <w:sz w:val="24"/>
          <w:szCs w:val="24"/>
        </w:rPr>
        <w:t>l</w:t>
      </w:r>
      <w:r w:rsidRPr="007F3479">
        <w:rPr>
          <w:rFonts w:ascii="Arial" w:hAnsi="Arial" w:cs="Arial"/>
          <w:sz w:val="24"/>
          <w:szCs w:val="24"/>
        </w:rPr>
        <w:t xml:space="preserve"> estudio comparativo de la biopsia pleural y cultivo (90% de sensibilidad) vs test ADA (</w:t>
      </w:r>
      <w:proofErr w:type="spellStart"/>
      <w:r w:rsidRPr="007F3479">
        <w:rPr>
          <w:rFonts w:ascii="Arial" w:hAnsi="Arial" w:cs="Arial"/>
          <w:sz w:val="24"/>
          <w:szCs w:val="24"/>
        </w:rPr>
        <w:t>Adenosin</w:t>
      </w:r>
      <w:proofErr w:type="spellEnd"/>
      <w:r w:rsidRPr="007F3479">
        <w:rPr>
          <w:rFonts w:ascii="Arial" w:hAnsi="Arial" w:cs="Arial"/>
          <w:sz w:val="24"/>
          <w:szCs w:val="24"/>
        </w:rPr>
        <w:t xml:space="preserve"> Desamina) usando como </w:t>
      </w:r>
      <w:proofErr w:type="spellStart"/>
      <w:r w:rsidRPr="007F3479">
        <w:rPr>
          <w:rFonts w:ascii="Arial" w:hAnsi="Arial" w:cs="Arial"/>
          <w:sz w:val="24"/>
          <w:szCs w:val="24"/>
        </w:rPr>
        <w:t>gold</w:t>
      </w:r>
      <w:proofErr w:type="spellEnd"/>
      <w:r w:rsidRPr="007F3479">
        <w:rPr>
          <w:rFonts w:ascii="Arial" w:hAnsi="Arial" w:cs="Arial"/>
          <w:sz w:val="24"/>
          <w:szCs w:val="24"/>
        </w:rPr>
        <w:t xml:space="preserve"> </w:t>
      </w:r>
      <w:r w:rsidR="00D74281" w:rsidRPr="007F3479">
        <w:rPr>
          <w:rFonts w:ascii="Arial" w:hAnsi="Arial" w:cs="Arial"/>
          <w:sz w:val="24"/>
          <w:szCs w:val="24"/>
        </w:rPr>
        <w:t xml:space="preserve"> estándar de referencia</w:t>
      </w:r>
      <w:r w:rsidRPr="007F3479">
        <w:rPr>
          <w:rFonts w:ascii="Arial" w:hAnsi="Arial" w:cs="Arial"/>
          <w:sz w:val="24"/>
          <w:szCs w:val="24"/>
        </w:rPr>
        <w:t xml:space="preserve"> el estudio del cultivo microbiológico de biopsia pleural. Con una comparación cegada e independiente. La población en la cual se </w:t>
      </w:r>
      <w:r w:rsidR="001749EF" w:rsidRPr="007F3479">
        <w:rPr>
          <w:rFonts w:ascii="Arial" w:hAnsi="Arial" w:cs="Arial"/>
          <w:sz w:val="24"/>
          <w:szCs w:val="24"/>
        </w:rPr>
        <w:t>realizó</w:t>
      </w:r>
      <w:r w:rsidRPr="007F3479">
        <w:rPr>
          <w:rFonts w:ascii="Arial" w:hAnsi="Arial" w:cs="Arial"/>
          <w:sz w:val="24"/>
          <w:szCs w:val="24"/>
        </w:rPr>
        <w:t xml:space="preserve"> el estudio abarca 100 pacientes</w:t>
      </w:r>
      <w:r w:rsidR="001749EF" w:rsidRPr="007F3479">
        <w:rPr>
          <w:rFonts w:ascii="Arial" w:hAnsi="Arial" w:cs="Arial"/>
          <w:sz w:val="24"/>
          <w:szCs w:val="24"/>
        </w:rPr>
        <w:t xml:space="preserve"> de ambos géneros en el año de 1999 en el </w:t>
      </w:r>
      <w:r w:rsidR="001749EF" w:rsidRPr="007F3479">
        <w:rPr>
          <w:rFonts w:ascii="Arial" w:hAnsi="Arial" w:cs="Arial"/>
          <w:sz w:val="24"/>
          <w:szCs w:val="24"/>
        </w:rPr>
        <w:t>Hospital Nacional Guillermo Almenara Irigoyen</w:t>
      </w:r>
      <w:r w:rsidR="001749EF" w:rsidRPr="007F3479">
        <w:rPr>
          <w:rFonts w:ascii="Arial" w:hAnsi="Arial" w:cs="Arial"/>
          <w:sz w:val="24"/>
          <w:szCs w:val="24"/>
        </w:rPr>
        <w:t xml:space="preserve">, fueron admitidos con el diagnostico de derrame pleural de los cuales deberían cumplir con 3 criterios para ser aceptados con el diagnostico de pleuritis tuberculosa los cuales fueron </w:t>
      </w:r>
      <w:r w:rsidR="001749EF" w:rsidRPr="007F3479">
        <w:rPr>
          <w:rFonts w:ascii="Arial" w:hAnsi="Arial" w:cs="Arial"/>
          <w:sz w:val="24"/>
          <w:szCs w:val="24"/>
        </w:rPr>
        <w:t>a. Identificación del BK en el líquido o biopsia pleural por tinción, cultivo o por la observación de granulomas en el estudio histológico. b. Cultivo de Esputo positivo en presencia de evidencia clínica o radiológica de tuberculosis, en ausencia de otra causa obvia asociada al derrame pleural. c. Evidencia clínica y radiológica de tuberculosis en ausencia de otra causa obvia asociada al derrame pleural y asociada con una respuesta positiva a la terapia antituberculosa.</w:t>
      </w:r>
      <w:r w:rsidR="001749EF" w:rsidRPr="007F3479">
        <w:rPr>
          <w:rFonts w:ascii="Arial" w:hAnsi="Arial" w:cs="Arial"/>
          <w:sz w:val="24"/>
          <w:szCs w:val="24"/>
        </w:rPr>
        <w:t xml:space="preserve"> Este cribado separo a los posibles sujetos para estudio de los </w:t>
      </w:r>
      <w:r w:rsidR="001749EF" w:rsidRPr="007F3479">
        <w:rPr>
          <w:rFonts w:ascii="Arial" w:hAnsi="Arial" w:cs="Arial"/>
          <w:sz w:val="24"/>
          <w:szCs w:val="24"/>
        </w:rPr>
        <w:lastRenderedPageBreak/>
        <w:t>demás, con una fácil reproducción del estudio.</w:t>
      </w:r>
      <w:r w:rsidR="007F3479" w:rsidRPr="007F3479">
        <w:rPr>
          <w:rFonts w:ascii="Arial" w:hAnsi="Arial" w:cs="Arial"/>
          <w:sz w:val="28"/>
          <w:szCs w:val="24"/>
        </w:rPr>
        <w:t xml:space="preserve"> </w:t>
      </w:r>
      <w:r w:rsidR="007F3479" w:rsidRPr="007F3479">
        <w:rPr>
          <w:rFonts w:ascii="Arial" w:hAnsi="Arial" w:cs="Arial"/>
          <w:sz w:val="24"/>
        </w:rPr>
        <w:t xml:space="preserve">El punto de corte que discrimina entre los casos negativos y positivos calculado en base a los datos obtenidos, el promedio </w:t>
      </w:r>
      <w:r w:rsidR="007F3479" w:rsidRPr="007F3479">
        <w:rPr>
          <w:rFonts w:ascii="Arial" w:hAnsi="Arial" w:cs="Arial"/>
          <w:sz w:val="24"/>
        </w:rPr>
        <w:t>más</w:t>
      </w:r>
      <w:r w:rsidR="007F3479" w:rsidRPr="007F3479">
        <w:rPr>
          <w:rFonts w:ascii="Arial" w:hAnsi="Arial" w:cs="Arial"/>
          <w:sz w:val="24"/>
        </w:rPr>
        <w:t xml:space="preserve"> dos desviaciones estándar de los valores del test de ADA de los casos de etiología no tuberculosa (X + 2 DE), </w:t>
      </w:r>
      <w:r w:rsidR="007F3479" w:rsidRPr="007F3479">
        <w:rPr>
          <w:rFonts w:ascii="Arial" w:hAnsi="Arial" w:cs="Arial"/>
          <w:sz w:val="24"/>
        </w:rPr>
        <w:t>fue</w:t>
      </w:r>
      <w:r w:rsidR="007F3479" w:rsidRPr="007F3479">
        <w:rPr>
          <w:rFonts w:ascii="Arial" w:hAnsi="Arial" w:cs="Arial"/>
          <w:sz w:val="24"/>
        </w:rPr>
        <w:t xml:space="preserve"> de 88.2 UI/L</w:t>
      </w:r>
      <w:r w:rsidR="007F3479" w:rsidRPr="007F3479">
        <w:rPr>
          <w:rFonts w:ascii="Arial" w:hAnsi="Arial" w:cs="Arial"/>
          <w:sz w:val="24"/>
        </w:rPr>
        <w:t>.</w:t>
      </w:r>
    </w:p>
    <w:p w:rsidR="001749EF" w:rsidRPr="007F3479" w:rsidRDefault="001749EF" w:rsidP="0044531F">
      <w:pPr>
        <w:jc w:val="both"/>
        <w:rPr>
          <w:rFonts w:ascii="Arial" w:hAnsi="Arial" w:cs="Arial"/>
          <w:sz w:val="24"/>
          <w:szCs w:val="24"/>
        </w:rPr>
      </w:pPr>
      <w:r w:rsidRPr="007F3479">
        <w:rPr>
          <w:rFonts w:ascii="Arial" w:hAnsi="Arial" w:cs="Arial"/>
          <w:sz w:val="24"/>
          <w:szCs w:val="24"/>
        </w:rPr>
        <w:t xml:space="preserve">Se encontró un rango amplio entre los valores mayores y menores reportados en el estudio. </w:t>
      </w:r>
      <w:r w:rsidR="007F3479">
        <w:rPr>
          <w:rFonts w:ascii="Arial" w:hAnsi="Arial" w:cs="Arial"/>
          <w:sz w:val="24"/>
          <w:szCs w:val="24"/>
        </w:rPr>
        <w:t>A la prueba ADA</w:t>
      </w:r>
      <w:r w:rsidRPr="007F3479">
        <w:rPr>
          <w:rFonts w:ascii="Arial" w:hAnsi="Arial" w:cs="Arial"/>
          <w:sz w:val="24"/>
          <w:szCs w:val="24"/>
        </w:rPr>
        <w:t xml:space="preserve"> se le da un buen valor con el único inconveniente de que su sensibilidad y especificidad son muy </w:t>
      </w:r>
      <w:r w:rsidR="007F3479" w:rsidRPr="007F3479">
        <w:rPr>
          <w:rFonts w:ascii="Arial" w:hAnsi="Arial" w:cs="Arial"/>
          <w:sz w:val="24"/>
          <w:szCs w:val="24"/>
        </w:rPr>
        <w:t>bajas sin embargo sus valores predictivos positivos y negativos muestran cerca de un 89% y 65% respectivamente</w:t>
      </w:r>
      <w:r w:rsidR="007F3479">
        <w:rPr>
          <w:rFonts w:ascii="Arial" w:hAnsi="Arial" w:cs="Arial"/>
          <w:sz w:val="24"/>
          <w:szCs w:val="24"/>
        </w:rPr>
        <w:t xml:space="preserve"> pero no s</w:t>
      </w:r>
      <w:bookmarkStart w:id="0" w:name="_GoBack"/>
      <w:bookmarkEnd w:id="0"/>
      <w:r w:rsidR="007F3479">
        <w:rPr>
          <w:rFonts w:ascii="Arial" w:hAnsi="Arial" w:cs="Arial"/>
          <w:sz w:val="24"/>
          <w:szCs w:val="24"/>
        </w:rPr>
        <w:t>e propone</w:t>
      </w:r>
      <w:r w:rsidR="007F3479" w:rsidRPr="007F3479">
        <w:rPr>
          <w:rFonts w:ascii="Arial" w:hAnsi="Arial" w:cs="Arial"/>
          <w:sz w:val="24"/>
          <w:szCs w:val="24"/>
        </w:rPr>
        <w:t xml:space="preserve">. En comparación con la toma de biopsia y cultivo el cual tarda cerca de dos meses en arrojar resultados, es una prueba relativamente rápida en comparación al cultivo además de ser menos invasiva. No se conocen efectos adversos relacionados a la aplicación de la prueba y no hay información del costo de la misma. </w:t>
      </w:r>
    </w:p>
    <w:sectPr w:rsidR="001749EF" w:rsidRPr="007F3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3C"/>
    <w:rsid w:val="001749EF"/>
    <w:rsid w:val="002F7F41"/>
    <w:rsid w:val="0044531F"/>
    <w:rsid w:val="006A2D61"/>
    <w:rsid w:val="006D0FF2"/>
    <w:rsid w:val="007C688D"/>
    <w:rsid w:val="007F3479"/>
    <w:rsid w:val="008427E3"/>
    <w:rsid w:val="0092743C"/>
    <w:rsid w:val="00BF104E"/>
    <w:rsid w:val="00CA01B1"/>
    <w:rsid w:val="00CF1A48"/>
    <w:rsid w:val="00D74281"/>
    <w:rsid w:val="00E94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E940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2">
    <w:name w:val="Light List Accent 2"/>
    <w:basedOn w:val="Tablanormal"/>
    <w:uiPriority w:val="61"/>
    <w:rsid w:val="00E940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4">
    <w:name w:val="Light Grid Accent 4"/>
    <w:basedOn w:val="Tablanormal"/>
    <w:uiPriority w:val="62"/>
    <w:rsid w:val="00E940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E940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2">
    <w:name w:val="Light List Accent 2"/>
    <w:basedOn w:val="Tablanormal"/>
    <w:uiPriority w:val="61"/>
    <w:rsid w:val="00E940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4">
    <w:name w:val="Light Grid Accent 4"/>
    <w:basedOn w:val="Tablanormal"/>
    <w:uiPriority w:val="62"/>
    <w:rsid w:val="00E940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3605-A28D-479C-BF07-2ACBA707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2016-02-16T02:13:00Z</dcterms:created>
  <dcterms:modified xsi:type="dcterms:W3CDTF">2016-02-16T05:57:00Z</dcterms:modified>
</cp:coreProperties>
</file>