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A3" w:rsidRDefault="006727A3">
      <w:pPr>
        <w:rPr>
          <w:rFonts w:ascii="Arial" w:hAnsi="Arial" w:cs="Arial"/>
          <w:b/>
          <w:bCs/>
          <w:caps/>
          <w:sz w:val="40"/>
          <w:szCs w:val="40"/>
          <w:shd w:val="clear" w:color="auto" w:fill="FFFFFF"/>
        </w:rPr>
      </w:pPr>
    </w:p>
    <w:p w:rsidR="006727A3" w:rsidRDefault="006727A3">
      <w:pPr>
        <w:rPr>
          <w:rFonts w:ascii="Arial" w:hAnsi="Arial" w:cs="Arial"/>
          <w:b/>
          <w:bCs/>
          <w:caps/>
          <w:sz w:val="40"/>
          <w:szCs w:val="40"/>
          <w:shd w:val="clear" w:color="auto" w:fill="FFFFFF"/>
        </w:rPr>
      </w:pPr>
    </w:p>
    <w:p w:rsidR="006727A3" w:rsidRDefault="002C5F7E">
      <w:pPr>
        <w:rPr>
          <w:rFonts w:ascii="Arial" w:hAnsi="Arial" w:cs="Arial"/>
          <w:b/>
          <w:bCs/>
          <w:caps/>
          <w:sz w:val="40"/>
          <w:szCs w:val="40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>
            <wp:extent cx="2095500" cy="657225"/>
            <wp:effectExtent l="19050" t="0" r="0" b="0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A3" w:rsidRDefault="006727A3">
      <w:pPr>
        <w:rPr>
          <w:rFonts w:ascii="Arial" w:hAnsi="Arial" w:cs="Arial"/>
          <w:b/>
          <w:bCs/>
          <w:caps/>
          <w:sz w:val="40"/>
          <w:szCs w:val="40"/>
          <w:shd w:val="clear" w:color="auto" w:fill="FFFFFF"/>
        </w:rPr>
      </w:pPr>
      <w:r w:rsidRPr="006727A3">
        <w:rPr>
          <w:rFonts w:ascii="Arial" w:hAnsi="Arial" w:cs="Arial"/>
          <w:b/>
          <w:bCs/>
          <w:caps/>
          <w:sz w:val="40"/>
          <w:szCs w:val="40"/>
          <w:shd w:val="clear" w:color="auto" w:fill="FFFFFF"/>
        </w:rPr>
        <w:t>ACTIVIDAD 1 </w:t>
      </w:r>
    </w:p>
    <w:p w:rsidR="00A952BA" w:rsidRDefault="006727A3">
      <w:pPr>
        <w:rPr>
          <w:rFonts w:ascii="Arial" w:hAnsi="Arial" w:cs="Arial"/>
          <w:b/>
          <w:bCs/>
          <w:caps/>
          <w:sz w:val="36"/>
          <w:szCs w:val="36"/>
          <w:shd w:val="clear" w:color="auto" w:fill="FFFFFF"/>
        </w:rPr>
      </w:pPr>
      <w:r w:rsidRPr="006727A3">
        <w:rPr>
          <w:rFonts w:ascii="Arial" w:hAnsi="Arial" w:cs="Arial"/>
          <w:b/>
          <w:bCs/>
          <w:caps/>
          <w:sz w:val="36"/>
          <w:szCs w:val="36"/>
          <w:shd w:val="clear" w:color="auto" w:fill="FFFFFF"/>
        </w:rPr>
        <w:t>"MEDICINA BASADA EN</w:t>
      </w:r>
      <w:r w:rsidR="002C5F7E">
        <w:rPr>
          <w:rFonts w:ascii="Arial" w:hAnsi="Arial" w:cs="Arial"/>
          <w:b/>
          <w:bCs/>
          <w:caps/>
          <w:sz w:val="36"/>
          <w:szCs w:val="36"/>
          <w:shd w:val="clear" w:color="auto" w:fill="FFFFFF"/>
        </w:rPr>
        <w:t xml:space="preserve"> </w:t>
      </w:r>
      <w:r w:rsidRPr="006727A3">
        <w:rPr>
          <w:rFonts w:ascii="Arial" w:hAnsi="Arial" w:cs="Arial"/>
          <w:b/>
          <w:bCs/>
          <w:caps/>
          <w:sz w:val="36"/>
          <w:szCs w:val="36"/>
          <w:shd w:val="clear" w:color="auto" w:fill="FFFFFF"/>
        </w:rPr>
        <w:t>EVIDENCIAS PARTE I"</w:t>
      </w:r>
    </w:p>
    <w:p w:rsidR="006727A3" w:rsidRPr="006727A3" w:rsidRDefault="006727A3">
      <w:pPr>
        <w:rPr>
          <w:rFonts w:ascii="Arial" w:hAnsi="Arial" w:cs="Arial"/>
          <w:b/>
          <w:bCs/>
          <w:cap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aps/>
          <w:sz w:val="36"/>
          <w:szCs w:val="36"/>
          <w:shd w:val="clear" w:color="auto" w:fill="FFFFFF"/>
        </w:rPr>
        <w:t>Ana Miriam Martinez Valerio</w:t>
      </w:r>
    </w:p>
    <w:p w:rsidR="002C5F7E" w:rsidRDefault="006727A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Analizar el articulo de pruebas diagnost</w:t>
      </w:r>
      <w:r w:rsidR="002C5F7E">
        <w:rPr>
          <w:rFonts w:ascii="Arial" w:hAnsi="Arial" w:cs="Arial"/>
          <w:color w:val="666666"/>
          <w:sz w:val="21"/>
          <w:szCs w:val="21"/>
          <w:shd w:val="clear" w:color="auto" w:fill="FFFFFF"/>
        </w:rPr>
        <w:t>icas con resultados dicotómicos</w:t>
      </w:r>
    </w:p>
    <w:p w:rsidR="002C5F7E" w:rsidRPr="008B029B" w:rsidRDefault="002C5F7E">
      <w:pPr>
        <w:rPr>
          <w:rFonts w:ascii="Arial" w:hAnsi="Arial" w:cs="Arial"/>
          <w:b/>
          <w:i/>
          <w:sz w:val="21"/>
          <w:szCs w:val="21"/>
          <w:shd w:val="clear" w:color="auto" w:fill="FFFFFF"/>
        </w:rPr>
      </w:pPr>
      <w:r w:rsidRPr="008B029B">
        <w:rPr>
          <w:rFonts w:ascii="Arial" w:hAnsi="Arial" w:cs="Arial"/>
          <w:b/>
          <w:i/>
          <w:sz w:val="21"/>
          <w:szCs w:val="21"/>
          <w:shd w:val="clear" w:color="auto" w:fill="FFFFFF"/>
        </w:rPr>
        <w:t>Criterios a evaluar</w:t>
      </w:r>
    </w:p>
    <w:p w:rsidR="002C5F7E" w:rsidRPr="00A61749" w:rsidRDefault="002C5F7E" w:rsidP="00A61749">
      <w:pPr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</w:pP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Estándar de referencia</w:t>
      </w:r>
      <w:r w:rsidR="008B029B"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.-</w:t>
      </w:r>
      <w:r w:rsidR="00A61749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de los valores del test de ADA obtenidos en los</w:t>
      </w:r>
      <w:r w:rsid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 xml:space="preserve"> </w:t>
      </w:r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casos de etiología no tuberculosa (X + 2 DE)</w:t>
      </w:r>
    </w:p>
    <w:p w:rsidR="008B029B" w:rsidRPr="00A61749" w:rsidRDefault="002C5F7E" w:rsidP="00A61749">
      <w:pPr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</w:pP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Comparación con el </w:t>
      </w:r>
      <w:r w:rsidR="008B029B"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estándar de referencia.-</w:t>
      </w:r>
      <w:r w:rsidR="00A61749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el promedio más dos desviaciones estándar de los valores del test de ADA de los casos de etiología no</w:t>
      </w:r>
      <w:r w:rsid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 xml:space="preserve"> </w:t>
      </w:r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 xml:space="preserve">tuberculosa (X + 2 DE), </w:t>
      </w:r>
      <w:proofErr w:type="spellStart"/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fué</w:t>
      </w:r>
      <w:proofErr w:type="spellEnd"/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 xml:space="preserve"> de 88.2 UI/L,</w:t>
      </w:r>
    </w:p>
    <w:p w:rsidR="008B029B" w:rsidRPr="00A61749" w:rsidRDefault="008B029B" w:rsidP="00A61749">
      <w:pPr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</w:pP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Descripción de la población.-</w:t>
      </w:r>
      <w:r w:rsidR="00A61749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pacientes admitidos con el diagnóstico de derrame pleural</w:t>
      </w:r>
      <w:r w:rsid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 xml:space="preserve"> </w:t>
      </w:r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durante el año 1999</w:t>
      </w:r>
    </w:p>
    <w:p w:rsidR="008B029B" w:rsidRPr="00D8120F" w:rsidRDefault="008B029B">
      <w:pPr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</w:pP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Pacientes con diferentes grados de severidad de la enfermedad.-</w:t>
      </w:r>
      <w:r w:rsidR="00D8120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D8120F" w:rsidRPr="00D8120F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se tomaron pacientes con pleuritis tuberculosa</w:t>
      </w:r>
    </w:p>
    <w:p w:rsidR="008B029B" w:rsidRPr="008B029B" w:rsidRDefault="008B029B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Descripción de la realización de la prueba </w:t>
      </w:r>
      <w:r w:rsidR="00D8120F"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diagnóstica</w:t>
      </w: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.-</w:t>
      </w:r>
      <w:r w:rsidR="00D8120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D8120F" w:rsidRPr="00D8120F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 xml:space="preserve">método colorimétrico de </w:t>
      </w:r>
      <w:proofErr w:type="spellStart"/>
      <w:r w:rsidR="00D8120F" w:rsidRPr="00D8120F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Giusti</w:t>
      </w:r>
      <w:proofErr w:type="spellEnd"/>
    </w:p>
    <w:p w:rsidR="008B029B" w:rsidRPr="00A61749" w:rsidRDefault="008B029B" w:rsidP="008B029B">
      <w:pPr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</w:pP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Valores de sensibilidad, especificidad y valores predictivos.-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no tiene la especificidad y sensibilidad adecuada para ser utilizada como prueba diagnóstica</w:t>
      </w:r>
    </w:p>
    <w:p w:rsidR="008B029B" w:rsidRPr="003F79A1" w:rsidRDefault="008B029B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Nivel de normalidad.-</w:t>
      </w:r>
      <w:r w:rsidR="00A61749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si</w:t>
      </w:r>
    </w:p>
    <w:p w:rsidR="008B029B" w:rsidRPr="003F79A1" w:rsidRDefault="008B029B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Proposición de la prueba diagnóstica.-</w:t>
      </w:r>
      <w:r w:rsidR="00A61749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hacer el diagnóstico con la misma certeza pero en un tiempo menor, por lo menos antes que el paciente sea dado de alta pero ya con la adecuada decisión terapéutica.</w:t>
      </w:r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cr/>
      </w: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Información de las complicaciones.-</w:t>
      </w:r>
      <w:r w:rsidR="00A61749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r w:rsidR="00A61749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>no</w:t>
      </w:r>
    </w:p>
    <w:p w:rsidR="006727A3" w:rsidRPr="00A61749" w:rsidRDefault="008B029B" w:rsidP="008B029B">
      <w:pPr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</w:pPr>
      <w:r w:rsidRPr="003F79A1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Información del costo monetario de la prueba</w:t>
      </w:r>
      <w:r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 xml:space="preserve">.- prueba colorimétrica simple y poco costosa </w:t>
      </w:r>
      <w:r w:rsidR="006727A3" w:rsidRPr="00A61749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 xml:space="preserve"> </w:t>
      </w:r>
    </w:p>
    <w:p w:rsidR="003F79A1" w:rsidRDefault="003F79A1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</w:p>
    <w:p w:rsidR="003F79A1" w:rsidRDefault="003F79A1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</w:p>
    <w:p w:rsidR="003F79A1" w:rsidRDefault="003F79A1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</w:p>
    <w:p w:rsidR="003F79A1" w:rsidRDefault="003F79A1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</w:p>
    <w:p w:rsidR="003F79A1" w:rsidRDefault="003F79A1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</w:p>
    <w:p w:rsidR="00DB2577" w:rsidRDefault="00DB2577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</w:p>
    <w:p w:rsidR="00DB2577" w:rsidRDefault="00DB2577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FF0000"/>
          <w:sz w:val="21"/>
          <w:szCs w:val="21"/>
          <w:shd w:val="clear" w:color="auto" w:fill="FFFFFF"/>
          <w:lang w:eastAsia="es-MX"/>
        </w:rPr>
        <w:drawing>
          <wp:inline distT="0" distB="0" distL="0" distR="0">
            <wp:extent cx="4791075" cy="28289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B9" w:rsidRPr="00A61749" w:rsidRDefault="003F79A1">
      <w:pP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 xml:space="preserve">sensibilidad: </w:t>
      </w:r>
      <w:r w:rsidR="00543CB9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17/ 45=0.377</w:t>
      </w:r>
    </w:p>
    <w:p w:rsidR="003F79A1" w:rsidRDefault="003F79A1">
      <w:pPr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>especificidad:</w:t>
      </w:r>
      <w:r w:rsidR="00543CB9"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 xml:space="preserve"> </w:t>
      </w:r>
      <w:r w:rsidR="00543CB9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53</w:t>
      </w:r>
      <w:r w:rsidR="00AE4C20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/55= 0.963</w:t>
      </w:r>
    </w:p>
    <w:p w:rsidR="003F79A1" w:rsidRDefault="003F79A1">
      <w:pPr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>vpp:</w:t>
      </w:r>
      <w:r w:rsidR="00543CB9"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 xml:space="preserve"> </w:t>
      </w:r>
      <w:r w:rsidR="00543CB9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17/ 19=0.894</w:t>
      </w:r>
    </w:p>
    <w:p w:rsidR="003F79A1" w:rsidRPr="00A61749" w:rsidRDefault="003F79A1">
      <w:pP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>vpn:</w:t>
      </w:r>
      <w:r w:rsidR="00543CB9"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 xml:space="preserve"> </w:t>
      </w:r>
      <w:r w:rsidR="00543CB9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53/ 81= 0.654</w:t>
      </w:r>
    </w:p>
    <w:p w:rsidR="003F79A1" w:rsidRPr="00A61749" w:rsidRDefault="003F79A1">
      <w:pP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>rpp:</w:t>
      </w:r>
      <w:r w:rsidR="00AE4C20"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 xml:space="preserve"> </w:t>
      </w:r>
      <w:r w:rsidR="00AE4C20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0.377/1-0.963</w:t>
      </w:r>
      <w:r w:rsidR="00543CB9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=</w:t>
      </w:r>
      <w:r w:rsidR="00AE4C20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 10.18</w:t>
      </w:r>
    </w:p>
    <w:p w:rsidR="003F79A1" w:rsidRPr="00A61749" w:rsidRDefault="003F79A1">
      <w:pP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>rpn:</w:t>
      </w:r>
      <w:r w:rsidR="00AE4C20">
        <w:rPr>
          <w:rFonts w:ascii="Arial" w:hAnsi="Arial" w:cs="Arial"/>
          <w:b/>
          <w:bCs/>
          <w:caps/>
          <w:color w:val="FF0000"/>
          <w:sz w:val="24"/>
          <w:szCs w:val="24"/>
          <w:shd w:val="clear" w:color="auto" w:fill="FFFFFF"/>
        </w:rPr>
        <w:t xml:space="preserve"> </w:t>
      </w:r>
      <w:r w:rsidR="00AE4C20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1- 0.377/0.963</w:t>
      </w:r>
      <w:r w:rsidR="00543CB9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=</w:t>
      </w:r>
      <w:r w:rsidR="00AE4C20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 0.646</w:t>
      </w:r>
      <w:r w:rsidR="00543CB9" w:rsidRPr="00A6174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 </w:t>
      </w:r>
    </w:p>
    <w:sectPr w:rsidR="003F79A1" w:rsidRPr="00A61749" w:rsidSect="00A95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092A"/>
    <w:rsid w:val="0004092A"/>
    <w:rsid w:val="002C5F7E"/>
    <w:rsid w:val="003F49D1"/>
    <w:rsid w:val="003F79A1"/>
    <w:rsid w:val="00543CB9"/>
    <w:rsid w:val="006727A3"/>
    <w:rsid w:val="008B029B"/>
    <w:rsid w:val="00A61749"/>
    <w:rsid w:val="00A952BA"/>
    <w:rsid w:val="00AE4C20"/>
    <w:rsid w:val="00D8120F"/>
    <w:rsid w:val="00DB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4092A"/>
  </w:style>
  <w:style w:type="paragraph" w:styleId="Textodeglobo">
    <w:name w:val="Balloon Text"/>
    <w:basedOn w:val="Normal"/>
    <w:link w:val="TextodegloboCar"/>
    <w:uiPriority w:val="99"/>
    <w:semiHidden/>
    <w:unhideWhenUsed/>
    <w:rsid w:val="002C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2014-09-03T21:44:00Z</dcterms:created>
  <dcterms:modified xsi:type="dcterms:W3CDTF">2014-09-04T00:17:00Z</dcterms:modified>
</cp:coreProperties>
</file>