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49" w:rsidRPr="00AF46BA" w:rsidRDefault="00F81AD7" w:rsidP="004A0749">
      <w:pPr>
        <w:jc w:val="center"/>
        <w:rPr>
          <w:b/>
          <w:color w:val="0070C0"/>
          <w:sz w:val="32"/>
          <w:szCs w:val="32"/>
          <w:lang w:val="es-ES"/>
        </w:rPr>
      </w:pPr>
      <w:r>
        <w:rPr>
          <w:b/>
          <w:noProof/>
          <w:color w:val="0070C0"/>
          <w:sz w:val="32"/>
          <w:szCs w:val="32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2.05pt;margin-top:-70.85pt;width:0;height:11in;z-index:251662336" o:connectortype="straight" strokecolor="#00b0f0" strokeweight="4.5pt">
            <v:shadow type="perspective" color="#243f60 [1604]" opacity=".5" offset="1pt" offset2="-1pt"/>
          </v:shape>
        </w:pict>
      </w:r>
      <w:r>
        <w:rPr>
          <w:b/>
          <w:noProof/>
          <w:color w:val="0070C0"/>
          <w:sz w:val="32"/>
          <w:szCs w:val="32"/>
          <w:lang w:eastAsia="es-MX"/>
        </w:rPr>
        <w:pict>
          <v:shape id="_x0000_s1026" type="#_x0000_t32" style="position:absolute;left:0;text-align:left;margin-left:-64.05pt;margin-top:-70.85pt;width:0;height:11in;z-index:251661312" o:connectortype="straight" strokecolor="#0070c0" strokeweight="4.5pt">
            <v:shadow type="perspective" color="#243f60 [1604]" opacity=".5" offset="1pt" offset2="-1pt"/>
          </v:shape>
        </w:pict>
      </w:r>
      <w:r w:rsidR="004A0749" w:rsidRPr="00AF46BA">
        <w:rPr>
          <w:b/>
          <w:color w:val="0070C0"/>
          <w:sz w:val="32"/>
          <w:szCs w:val="32"/>
          <w:lang w:val="es-ES"/>
        </w:rPr>
        <w:t xml:space="preserve">UNIVERSIDAD GUADALAJARA LAMAR </w:t>
      </w:r>
    </w:p>
    <w:p w:rsidR="004A0749" w:rsidRDefault="004A0749" w:rsidP="004A0749">
      <w:pPr>
        <w:rPr>
          <w:lang w:val="es-ES"/>
        </w:rPr>
      </w:pPr>
    </w:p>
    <w:p w:rsidR="004A0749" w:rsidRDefault="004A0749" w:rsidP="004A0749">
      <w:pPr>
        <w:rPr>
          <w:lang w:val="es-ES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165100</wp:posOffset>
            </wp:positionV>
            <wp:extent cx="3800475" cy="1190625"/>
            <wp:effectExtent l="19050" t="0" r="9525" b="0"/>
            <wp:wrapNone/>
            <wp:docPr id="30" name="Imagen 20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749" w:rsidRDefault="004A0749" w:rsidP="004A0749">
      <w:pPr>
        <w:jc w:val="center"/>
        <w:rPr>
          <w:rStyle w:val="sel1"/>
          <w:rFonts w:ascii="Arial" w:hAnsi="Arial" w:cs="Arial"/>
        </w:rPr>
      </w:pPr>
      <w:r>
        <w:rPr>
          <w:rFonts w:ascii="Arial" w:hAnsi="Arial" w:cs="Arial"/>
          <w:b/>
          <w:bCs/>
          <w:caps/>
          <w:color w:val="CC9900"/>
          <w:sz w:val="17"/>
          <w:szCs w:val="17"/>
        </w:rPr>
        <w:br/>
      </w:r>
      <w:r>
        <w:rPr>
          <w:rStyle w:val="sel1"/>
          <w:rFonts w:ascii="Arial" w:hAnsi="Arial" w:cs="Arial"/>
        </w:rPr>
        <w:t xml:space="preserve">                          </w:t>
      </w:r>
    </w:p>
    <w:p w:rsidR="004A0749" w:rsidRDefault="004A0749" w:rsidP="004A0749">
      <w:pPr>
        <w:jc w:val="center"/>
        <w:rPr>
          <w:rStyle w:val="sel1"/>
          <w:rFonts w:ascii="Arial" w:hAnsi="Arial" w:cs="Arial"/>
        </w:rPr>
      </w:pPr>
    </w:p>
    <w:p w:rsidR="004A0749" w:rsidRDefault="004A0749" w:rsidP="004A0749">
      <w:pPr>
        <w:jc w:val="center"/>
        <w:rPr>
          <w:rStyle w:val="sel1"/>
          <w:rFonts w:ascii="Arial" w:hAnsi="Arial" w:cs="Arial"/>
        </w:rPr>
      </w:pPr>
    </w:p>
    <w:p w:rsidR="004A0749" w:rsidRPr="00AF46BA" w:rsidRDefault="004A0749" w:rsidP="004A0749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4A0749" w:rsidRDefault="004A0749" w:rsidP="004A0749">
      <w:pPr>
        <w:jc w:val="center"/>
        <w:rPr>
          <w:rStyle w:val="sel1"/>
          <w:rFonts w:ascii="Arial" w:hAnsi="Arial" w:cs="Arial"/>
        </w:rPr>
      </w:pPr>
    </w:p>
    <w:p w:rsidR="004A0749" w:rsidRDefault="004A0749" w:rsidP="004A0749">
      <w:pPr>
        <w:jc w:val="center"/>
        <w:rPr>
          <w:rStyle w:val="sel1"/>
          <w:rFonts w:ascii="Arial" w:hAnsi="Arial" w:cs="Arial"/>
        </w:rPr>
      </w:pPr>
    </w:p>
    <w:p w:rsidR="004A0749" w:rsidRDefault="004A0749" w:rsidP="004A0749">
      <w:pPr>
        <w:jc w:val="center"/>
        <w:rPr>
          <w:rStyle w:val="sel1"/>
          <w:rFonts w:ascii="Arial" w:hAnsi="Arial" w:cs="Arial"/>
        </w:rPr>
      </w:pPr>
    </w:p>
    <w:p w:rsidR="004A0749" w:rsidRDefault="004A0749" w:rsidP="004A0749">
      <w:pPr>
        <w:jc w:val="center"/>
        <w:rPr>
          <w:rStyle w:val="sel1"/>
          <w:rFonts w:ascii="Arial" w:hAnsi="Arial" w:cs="Arial"/>
        </w:rPr>
      </w:pPr>
    </w:p>
    <w:p w:rsidR="004A0749" w:rsidRDefault="004A0749" w:rsidP="004A0749">
      <w:pPr>
        <w:jc w:val="center"/>
        <w:rPr>
          <w:rStyle w:val="sel1"/>
          <w:rFonts w:ascii="Arial" w:hAnsi="Arial" w:cs="Arial"/>
          <w:color w:val="002060"/>
          <w:sz w:val="28"/>
          <w:szCs w:val="28"/>
        </w:rPr>
      </w:pPr>
      <w:r>
        <w:rPr>
          <w:rStyle w:val="sel1"/>
          <w:rFonts w:ascii="Arial" w:hAnsi="Arial" w:cs="Arial"/>
        </w:rPr>
        <w:t xml:space="preserve">  </w:t>
      </w:r>
      <w:r>
        <w:rPr>
          <w:rStyle w:val="sel1"/>
          <w:rFonts w:ascii="Arial" w:hAnsi="Arial" w:cs="Arial"/>
          <w:color w:val="002060"/>
          <w:sz w:val="28"/>
          <w:szCs w:val="28"/>
        </w:rPr>
        <w:t>Actividad 1</w:t>
      </w:r>
    </w:p>
    <w:p w:rsidR="004A0749" w:rsidRPr="00DB404E" w:rsidRDefault="004A0749" w:rsidP="004A0749">
      <w:pPr>
        <w:jc w:val="center"/>
        <w:rPr>
          <w:color w:val="002060"/>
          <w:sz w:val="28"/>
          <w:szCs w:val="28"/>
          <w:lang w:val="es-ES"/>
        </w:rPr>
      </w:pPr>
      <w:r>
        <w:rPr>
          <w:rStyle w:val="sel1"/>
          <w:rFonts w:ascii="Arial" w:hAnsi="Arial" w:cs="Arial"/>
          <w:color w:val="002060"/>
          <w:sz w:val="28"/>
          <w:szCs w:val="28"/>
        </w:rPr>
        <w:t> "pruebas diagnosticas</w:t>
      </w:r>
      <w:r w:rsidRPr="00DB404E">
        <w:rPr>
          <w:rStyle w:val="sel1"/>
          <w:rFonts w:ascii="Arial" w:hAnsi="Arial" w:cs="Arial"/>
          <w:color w:val="002060"/>
          <w:sz w:val="28"/>
          <w:szCs w:val="28"/>
        </w:rPr>
        <w:t>"</w:t>
      </w:r>
    </w:p>
    <w:p w:rsidR="004A0749" w:rsidRDefault="004A0749" w:rsidP="004A0749">
      <w:pPr>
        <w:rPr>
          <w:lang w:val="es-ES"/>
        </w:rPr>
      </w:pPr>
    </w:p>
    <w:p w:rsidR="004A0749" w:rsidRDefault="004A0749" w:rsidP="004A0749">
      <w:pPr>
        <w:rPr>
          <w:lang w:val="es-ES"/>
        </w:rPr>
      </w:pPr>
    </w:p>
    <w:p w:rsidR="004A0749" w:rsidRDefault="004A0749" w:rsidP="004A0749">
      <w:pPr>
        <w:rPr>
          <w:lang w:val="es-ES"/>
        </w:rPr>
      </w:pPr>
    </w:p>
    <w:p w:rsidR="004A0749" w:rsidRDefault="004A0749" w:rsidP="004A0749">
      <w:pPr>
        <w:rPr>
          <w:lang w:val="es-ES"/>
        </w:rPr>
      </w:pPr>
    </w:p>
    <w:p w:rsidR="004A0749" w:rsidRDefault="004A0749" w:rsidP="004A0749">
      <w:pPr>
        <w:rPr>
          <w:lang w:val="es-ES"/>
        </w:rPr>
      </w:pPr>
    </w:p>
    <w:p w:rsidR="004A0749" w:rsidRDefault="004A0749" w:rsidP="004A0749">
      <w:pPr>
        <w:rPr>
          <w:b/>
          <w:color w:val="0070C0"/>
          <w:sz w:val="24"/>
          <w:szCs w:val="24"/>
          <w:u w:val="single"/>
          <w:lang w:val="es-ES"/>
        </w:rPr>
      </w:pPr>
    </w:p>
    <w:p w:rsidR="004A0749" w:rsidRPr="00DB404E" w:rsidRDefault="004A0749" w:rsidP="004A0749">
      <w:pPr>
        <w:jc w:val="right"/>
        <w:rPr>
          <w:b/>
          <w:color w:val="0070C0"/>
          <w:sz w:val="24"/>
          <w:szCs w:val="24"/>
          <w:u w:val="single"/>
          <w:lang w:val="es-ES"/>
        </w:rPr>
      </w:pPr>
      <w:r w:rsidRPr="00DB404E">
        <w:rPr>
          <w:b/>
          <w:color w:val="0070C0"/>
          <w:sz w:val="24"/>
          <w:szCs w:val="24"/>
          <w:u w:val="single"/>
          <w:lang w:val="es-ES"/>
        </w:rPr>
        <w:t xml:space="preserve">ELABORA: </w:t>
      </w:r>
    </w:p>
    <w:p w:rsidR="004A0749" w:rsidRPr="00DB404E" w:rsidRDefault="004A0749" w:rsidP="004A0749">
      <w:pPr>
        <w:jc w:val="right"/>
        <w:rPr>
          <w:color w:val="002060"/>
          <w:sz w:val="24"/>
          <w:szCs w:val="24"/>
          <w:lang w:val="es-ES"/>
        </w:rPr>
      </w:pPr>
      <w:r w:rsidRPr="00DB404E">
        <w:rPr>
          <w:color w:val="002060"/>
          <w:sz w:val="24"/>
          <w:szCs w:val="24"/>
          <w:lang w:val="es-ES"/>
        </w:rPr>
        <w:t xml:space="preserve">López Campos </w:t>
      </w:r>
      <w:proofErr w:type="spellStart"/>
      <w:r w:rsidRPr="00DB404E">
        <w:rPr>
          <w:color w:val="002060"/>
          <w:sz w:val="24"/>
          <w:szCs w:val="24"/>
          <w:lang w:val="es-ES"/>
        </w:rPr>
        <w:t>Cindy</w:t>
      </w:r>
      <w:proofErr w:type="spellEnd"/>
      <w:r w:rsidRPr="00DB404E">
        <w:rPr>
          <w:color w:val="002060"/>
          <w:sz w:val="24"/>
          <w:szCs w:val="24"/>
          <w:lang w:val="es-ES"/>
        </w:rPr>
        <w:t xml:space="preserve"> Guadalupe</w:t>
      </w:r>
    </w:p>
    <w:p w:rsidR="004A0749" w:rsidRPr="00DB404E" w:rsidRDefault="004A0749" w:rsidP="004A0749">
      <w:pPr>
        <w:jc w:val="right"/>
        <w:rPr>
          <w:color w:val="002060"/>
          <w:sz w:val="24"/>
          <w:szCs w:val="24"/>
          <w:lang w:val="es-ES"/>
        </w:rPr>
      </w:pPr>
      <w:r w:rsidRPr="00DB404E">
        <w:rPr>
          <w:b/>
          <w:color w:val="002060"/>
          <w:sz w:val="24"/>
          <w:szCs w:val="24"/>
          <w:lang w:val="es-ES"/>
        </w:rPr>
        <w:t xml:space="preserve">LME </w:t>
      </w:r>
      <w:r w:rsidRPr="00DB404E">
        <w:rPr>
          <w:color w:val="002060"/>
          <w:sz w:val="24"/>
          <w:szCs w:val="24"/>
          <w:lang w:val="es-ES"/>
        </w:rPr>
        <w:t xml:space="preserve">3261 </w:t>
      </w:r>
    </w:p>
    <w:p w:rsidR="004A0749" w:rsidRPr="00DB404E" w:rsidRDefault="004A0749" w:rsidP="004A0749">
      <w:pPr>
        <w:jc w:val="right"/>
        <w:rPr>
          <w:color w:val="002060"/>
          <w:sz w:val="24"/>
          <w:szCs w:val="24"/>
          <w:lang w:val="es-ES"/>
        </w:rPr>
      </w:pPr>
      <w:r w:rsidRPr="00DB404E">
        <w:rPr>
          <w:color w:val="002060"/>
          <w:sz w:val="24"/>
          <w:szCs w:val="24"/>
          <w:lang w:val="es-ES"/>
        </w:rPr>
        <w:t>8vo C</w:t>
      </w:r>
    </w:p>
    <w:p w:rsidR="004A0749" w:rsidRDefault="004A0749" w:rsidP="004A0749">
      <w:pPr>
        <w:jc w:val="right"/>
        <w:rPr>
          <w:color w:val="002060"/>
          <w:sz w:val="24"/>
          <w:szCs w:val="24"/>
          <w:lang w:val="es-ES"/>
        </w:rPr>
      </w:pPr>
      <w:r w:rsidRPr="00DB404E">
        <w:rPr>
          <w:color w:val="002060"/>
          <w:sz w:val="24"/>
          <w:szCs w:val="24"/>
          <w:lang w:val="es-ES"/>
        </w:rPr>
        <w:t xml:space="preserve">Medicina basada en evidencias </w:t>
      </w:r>
    </w:p>
    <w:p w:rsidR="004A0749" w:rsidRDefault="004A0749" w:rsidP="004A0749">
      <w:pPr>
        <w:jc w:val="right"/>
        <w:rPr>
          <w:color w:val="002060"/>
          <w:sz w:val="24"/>
          <w:szCs w:val="24"/>
          <w:lang w:val="es-ES"/>
        </w:rPr>
      </w:pPr>
      <w:r>
        <w:rPr>
          <w:color w:val="002060"/>
          <w:sz w:val="24"/>
          <w:szCs w:val="24"/>
          <w:lang w:val="es-ES"/>
        </w:rPr>
        <w:t xml:space="preserve">Profesor:  Jorge </w:t>
      </w:r>
      <w:r w:rsidR="00184D5C">
        <w:rPr>
          <w:color w:val="002060"/>
          <w:sz w:val="24"/>
          <w:szCs w:val="24"/>
          <w:lang w:val="es-ES"/>
        </w:rPr>
        <w:t xml:space="preserve">Sahagún </w:t>
      </w:r>
    </w:p>
    <w:p w:rsidR="004A0749" w:rsidRPr="004A0749" w:rsidRDefault="008A110B" w:rsidP="004A0749">
      <w:pPr>
        <w:jc w:val="center"/>
        <w:rPr>
          <w:rFonts w:ascii="Arial" w:hAnsi="Arial" w:cs="Arial"/>
          <w:b/>
          <w:color w:val="00B0F0"/>
          <w:sz w:val="32"/>
          <w:szCs w:val="32"/>
          <w:lang w:val="es-ES"/>
        </w:rPr>
      </w:pPr>
      <w:r>
        <w:rPr>
          <w:rFonts w:ascii="Arial" w:hAnsi="Arial" w:cs="Arial"/>
          <w:b/>
          <w:noProof/>
          <w:color w:val="00B0F0"/>
          <w:sz w:val="32"/>
          <w:szCs w:val="32"/>
          <w:lang w:eastAsia="es-MX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-1096711</wp:posOffset>
            </wp:positionH>
            <wp:positionV relativeFrom="paragraph">
              <wp:posOffset>-911670</wp:posOffset>
            </wp:positionV>
            <wp:extent cx="1857251" cy="641267"/>
            <wp:effectExtent l="19050" t="0" r="0" b="0"/>
            <wp:wrapNone/>
            <wp:docPr id="4" name="Imagen 4" descr="http://www.brandsoftheworld.com/sites/default/files/styles/logo-thumbnail/public/082013/gdl_lam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randsoftheworld.com/sites/default/files/styles/logo-thumbnail/public/082013/gdl_lamar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2051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251" cy="64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AD7">
        <w:rPr>
          <w:rFonts w:ascii="Arial" w:hAnsi="Arial" w:cs="Arial"/>
          <w:b/>
          <w:noProof/>
          <w:color w:val="00B0F0"/>
          <w:sz w:val="32"/>
          <w:szCs w:val="32"/>
          <w:lang w:eastAsia="es-MX"/>
        </w:rPr>
        <w:pict>
          <v:shape id="_x0000_s1031" type="#_x0000_t32" style="position:absolute;left:0;text-align:left;margin-left:-63.55pt;margin-top:-69.75pt;width:0;height:11in;z-index:251667456;mso-position-horizontal-relative:text;mso-position-vertical-relative:text" o:connectortype="straight" strokecolor="#0070c0" strokeweight="4.5pt">
            <v:shadow type="perspective" color="#243f60 [1604]" opacity=".5" offset="1pt" offset2="-1pt"/>
          </v:shape>
        </w:pict>
      </w:r>
      <w:r w:rsidR="00F81AD7">
        <w:rPr>
          <w:rFonts w:ascii="Arial" w:hAnsi="Arial" w:cs="Arial"/>
          <w:b/>
          <w:noProof/>
          <w:color w:val="00B0F0"/>
          <w:sz w:val="32"/>
          <w:szCs w:val="32"/>
          <w:lang w:eastAsia="es-MX"/>
        </w:rPr>
        <w:pict>
          <v:shape id="_x0000_s1028" type="#_x0000_t32" style="position:absolute;left:0;text-align:left;margin-left:-50.45pt;margin-top:-69.75pt;width:0;height:11in;z-index:251664384;mso-position-horizontal-relative:text;mso-position-vertical-relative:text" o:connectortype="straight" strokecolor="#00b0f0" strokeweight="4.5pt">
            <v:shadow type="perspective" color="#243f60 [1604]" opacity=".5" offset="1pt" offset2="-1pt"/>
          </v:shape>
        </w:pict>
      </w:r>
      <w:r w:rsidR="004A0749" w:rsidRPr="004A0749">
        <w:rPr>
          <w:rFonts w:ascii="Arial" w:hAnsi="Arial" w:cs="Arial"/>
          <w:b/>
          <w:color w:val="00B0F0"/>
          <w:sz w:val="32"/>
          <w:szCs w:val="32"/>
          <w:lang w:val="es-ES"/>
        </w:rPr>
        <w:t>SENSIBILIDAD, ESPECIFICIDAD, VALOR PREDICTIVO, EXACTITUD Y PREVALENCIA</w:t>
      </w:r>
    </w:p>
    <w:p w:rsidR="004A0749" w:rsidRDefault="004A0749" w:rsidP="004A0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79A6" w:rsidRDefault="007679A6" w:rsidP="004A0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749" w:rsidRPr="00483357" w:rsidRDefault="004A0749" w:rsidP="004A0749">
      <w:pPr>
        <w:autoSpaceDE w:val="0"/>
        <w:autoSpaceDN w:val="0"/>
        <w:adjustRightInd w:val="0"/>
        <w:spacing w:after="0" w:line="240" w:lineRule="auto"/>
        <w:jc w:val="both"/>
        <w:rPr>
          <w:rFonts w:ascii="Estrangelo Edessa" w:hAnsi="Estrangelo Edessa" w:cs="Estrangelo Edessa"/>
          <w:b/>
          <w:color w:val="7030A0"/>
          <w:sz w:val="46"/>
          <w:szCs w:val="24"/>
        </w:rPr>
      </w:pPr>
    </w:p>
    <w:p w:rsidR="0091291A" w:rsidRPr="004A0749" w:rsidRDefault="0091291A" w:rsidP="0091291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4"/>
        </w:rPr>
      </w:pPr>
      <w:r w:rsidRPr="004A0749">
        <w:rPr>
          <w:rFonts w:ascii="Arial" w:hAnsi="Arial" w:cs="Arial"/>
          <w:b/>
          <w:color w:val="002060"/>
          <w:sz w:val="28"/>
          <w:szCs w:val="24"/>
        </w:rPr>
        <w:t>Especificidad: d/(</w:t>
      </w:r>
      <w:proofErr w:type="spellStart"/>
      <w:r w:rsidRPr="004A0749">
        <w:rPr>
          <w:rFonts w:ascii="Arial" w:hAnsi="Arial" w:cs="Arial"/>
          <w:b/>
          <w:color w:val="002060"/>
          <w:sz w:val="28"/>
          <w:szCs w:val="24"/>
        </w:rPr>
        <w:t>b+</w:t>
      </w:r>
      <w:bookmarkStart w:id="0" w:name="_GoBack"/>
      <w:bookmarkEnd w:id="0"/>
      <w:r w:rsidRPr="004A0749">
        <w:rPr>
          <w:rFonts w:ascii="Arial" w:hAnsi="Arial" w:cs="Arial"/>
          <w:b/>
          <w:color w:val="002060"/>
          <w:sz w:val="28"/>
          <w:szCs w:val="24"/>
        </w:rPr>
        <w:t>d</w:t>
      </w:r>
      <w:proofErr w:type="spellEnd"/>
      <w:r w:rsidRPr="004A0749">
        <w:rPr>
          <w:rFonts w:ascii="Arial" w:hAnsi="Arial" w:cs="Arial"/>
          <w:b/>
          <w:color w:val="002060"/>
          <w:sz w:val="28"/>
          <w:szCs w:val="24"/>
        </w:rPr>
        <w:t>)=</w:t>
      </w:r>
      <w:r w:rsidRPr="00483357">
        <w:rPr>
          <w:rFonts w:ascii="Arial" w:hAnsi="Arial" w:cs="Arial"/>
          <w:b/>
          <w:sz w:val="28"/>
          <w:szCs w:val="24"/>
        </w:rPr>
        <w:t xml:space="preserve"> </w:t>
      </w:r>
      <w:r w:rsidRPr="004A0749">
        <w:rPr>
          <w:rFonts w:ascii="Arial" w:hAnsi="Arial" w:cs="Arial"/>
          <w:color w:val="0070C0"/>
          <w:sz w:val="28"/>
          <w:szCs w:val="24"/>
        </w:rPr>
        <w:t xml:space="preserve">28/45: 0.62 x 100% = </w:t>
      </w:r>
      <w:r w:rsidRPr="004A0749">
        <w:rPr>
          <w:rFonts w:ascii="Arial" w:hAnsi="Arial" w:cs="Arial"/>
          <w:b/>
          <w:color w:val="0070C0"/>
          <w:sz w:val="28"/>
          <w:szCs w:val="24"/>
        </w:rPr>
        <w:t>62.2%</w:t>
      </w:r>
    </w:p>
    <w:p w:rsidR="0091291A" w:rsidRPr="0091291A" w:rsidRDefault="0091291A" w:rsidP="0091291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4A0749" w:rsidRPr="00483357" w:rsidRDefault="004A0749" w:rsidP="004A074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4A0749">
        <w:rPr>
          <w:rFonts w:ascii="Arial" w:hAnsi="Arial" w:cs="Arial"/>
          <w:b/>
          <w:color w:val="002060"/>
          <w:sz w:val="28"/>
          <w:szCs w:val="24"/>
        </w:rPr>
        <w:t>Sensibilidad: a/(</w:t>
      </w:r>
      <w:proofErr w:type="spellStart"/>
      <w:r w:rsidRPr="004A0749">
        <w:rPr>
          <w:rFonts w:ascii="Arial" w:hAnsi="Arial" w:cs="Arial"/>
          <w:b/>
          <w:color w:val="002060"/>
          <w:sz w:val="28"/>
          <w:szCs w:val="24"/>
        </w:rPr>
        <w:t>a+c</w:t>
      </w:r>
      <w:proofErr w:type="spellEnd"/>
      <w:r w:rsidRPr="004A0749">
        <w:rPr>
          <w:rFonts w:ascii="Arial" w:hAnsi="Arial" w:cs="Arial"/>
          <w:b/>
          <w:color w:val="002060"/>
          <w:sz w:val="28"/>
          <w:szCs w:val="24"/>
        </w:rPr>
        <w:t>) =</w:t>
      </w:r>
      <w:r w:rsidRPr="00483357">
        <w:rPr>
          <w:rFonts w:ascii="Arial" w:hAnsi="Arial" w:cs="Arial"/>
          <w:b/>
          <w:sz w:val="28"/>
          <w:szCs w:val="24"/>
        </w:rPr>
        <w:t xml:space="preserve"> </w:t>
      </w:r>
      <w:r w:rsidRPr="004A0749">
        <w:rPr>
          <w:rFonts w:ascii="Arial" w:hAnsi="Arial" w:cs="Arial"/>
          <w:color w:val="0070C0"/>
          <w:sz w:val="28"/>
          <w:szCs w:val="24"/>
        </w:rPr>
        <w:t xml:space="preserve">2/55: 0.03 x 100% = </w:t>
      </w:r>
      <w:r w:rsidRPr="004A0749">
        <w:rPr>
          <w:rFonts w:ascii="Arial" w:hAnsi="Arial" w:cs="Arial"/>
          <w:b/>
          <w:color w:val="0070C0"/>
          <w:sz w:val="28"/>
          <w:szCs w:val="24"/>
        </w:rPr>
        <w:t>3.63%</w:t>
      </w:r>
    </w:p>
    <w:p w:rsidR="004A0749" w:rsidRPr="004A0749" w:rsidRDefault="004A0749" w:rsidP="004A0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:rsidR="004A0749" w:rsidRPr="004A0749" w:rsidRDefault="004A0749" w:rsidP="004A074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4"/>
        </w:rPr>
      </w:pPr>
      <w:r w:rsidRPr="004A0749">
        <w:rPr>
          <w:rFonts w:ascii="Arial" w:hAnsi="Arial" w:cs="Arial"/>
          <w:b/>
          <w:color w:val="002060"/>
          <w:sz w:val="28"/>
          <w:szCs w:val="24"/>
        </w:rPr>
        <w:t>VP+: a/(</w:t>
      </w:r>
      <w:proofErr w:type="spellStart"/>
      <w:r w:rsidRPr="004A0749">
        <w:rPr>
          <w:rFonts w:ascii="Arial" w:hAnsi="Arial" w:cs="Arial"/>
          <w:b/>
          <w:color w:val="002060"/>
          <w:sz w:val="28"/>
          <w:szCs w:val="24"/>
        </w:rPr>
        <w:t>a+b</w:t>
      </w:r>
      <w:proofErr w:type="spellEnd"/>
      <w:r w:rsidRPr="004A0749">
        <w:rPr>
          <w:rFonts w:ascii="Arial" w:hAnsi="Arial" w:cs="Arial"/>
          <w:b/>
          <w:color w:val="002060"/>
          <w:sz w:val="28"/>
          <w:szCs w:val="24"/>
        </w:rPr>
        <w:t>)=</w:t>
      </w:r>
      <w:r w:rsidRPr="00483357">
        <w:rPr>
          <w:rFonts w:ascii="Arial" w:hAnsi="Arial" w:cs="Arial"/>
          <w:b/>
          <w:sz w:val="28"/>
          <w:szCs w:val="24"/>
        </w:rPr>
        <w:t xml:space="preserve"> </w:t>
      </w:r>
      <w:r w:rsidRPr="004A0749">
        <w:rPr>
          <w:rFonts w:ascii="Arial" w:hAnsi="Arial" w:cs="Arial"/>
          <w:color w:val="0070C0"/>
          <w:sz w:val="28"/>
          <w:szCs w:val="24"/>
        </w:rPr>
        <w:t>2/19= 0.10</w:t>
      </w:r>
    </w:p>
    <w:p w:rsidR="004A0749" w:rsidRPr="004A0749" w:rsidRDefault="004A0749" w:rsidP="004A0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4"/>
        </w:rPr>
      </w:pPr>
    </w:p>
    <w:p w:rsidR="004A0749" w:rsidRPr="0091291A" w:rsidRDefault="004A0749" w:rsidP="004A074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4A0749">
        <w:rPr>
          <w:rFonts w:ascii="Arial" w:hAnsi="Arial" w:cs="Arial"/>
          <w:b/>
          <w:color w:val="002060"/>
          <w:sz w:val="28"/>
          <w:szCs w:val="24"/>
        </w:rPr>
        <w:t>VP-: d/(</w:t>
      </w:r>
      <w:proofErr w:type="spellStart"/>
      <w:r w:rsidRPr="004A0749">
        <w:rPr>
          <w:rFonts w:ascii="Arial" w:hAnsi="Arial" w:cs="Arial"/>
          <w:b/>
          <w:color w:val="002060"/>
          <w:sz w:val="28"/>
          <w:szCs w:val="24"/>
        </w:rPr>
        <w:t>c+d</w:t>
      </w:r>
      <w:proofErr w:type="spellEnd"/>
      <w:r w:rsidRPr="004A0749">
        <w:rPr>
          <w:rFonts w:ascii="Arial" w:hAnsi="Arial" w:cs="Arial"/>
          <w:b/>
          <w:color w:val="002060"/>
          <w:sz w:val="28"/>
          <w:szCs w:val="24"/>
        </w:rPr>
        <w:t>)=</w:t>
      </w:r>
      <w:r w:rsidRPr="00483357">
        <w:rPr>
          <w:rFonts w:ascii="Arial" w:hAnsi="Arial" w:cs="Arial"/>
          <w:b/>
          <w:sz w:val="28"/>
          <w:szCs w:val="24"/>
        </w:rPr>
        <w:t xml:space="preserve"> </w:t>
      </w:r>
      <w:r w:rsidRPr="004A0749">
        <w:rPr>
          <w:rFonts w:ascii="Arial" w:hAnsi="Arial" w:cs="Arial"/>
          <w:color w:val="0070C0"/>
          <w:sz w:val="28"/>
          <w:szCs w:val="24"/>
        </w:rPr>
        <w:t>28/81= 0.34</w:t>
      </w:r>
    </w:p>
    <w:p w:rsidR="0091291A" w:rsidRPr="00483357" w:rsidRDefault="0091291A" w:rsidP="00912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91291A" w:rsidRPr="0091291A" w:rsidRDefault="0091291A" w:rsidP="0091291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4A0749">
        <w:rPr>
          <w:rFonts w:ascii="Arial" w:hAnsi="Arial" w:cs="Arial"/>
          <w:b/>
          <w:color w:val="002060"/>
          <w:sz w:val="28"/>
          <w:szCs w:val="24"/>
        </w:rPr>
        <w:t>Prevalencia:</w:t>
      </w:r>
      <w:r w:rsidRPr="00483357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4A0749">
        <w:rPr>
          <w:rFonts w:ascii="Arial" w:hAnsi="Arial" w:cs="Arial"/>
          <w:color w:val="0070C0"/>
          <w:sz w:val="28"/>
          <w:szCs w:val="24"/>
        </w:rPr>
        <w:t>a+c</w:t>
      </w:r>
      <w:proofErr w:type="spellEnd"/>
      <w:r w:rsidRPr="004A0749">
        <w:rPr>
          <w:rFonts w:ascii="Arial" w:hAnsi="Arial" w:cs="Arial"/>
          <w:color w:val="0070C0"/>
          <w:sz w:val="28"/>
          <w:szCs w:val="24"/>
        </w:rPr>
        <w:t>/(</w:t>
      </w:r>
      <w:proofErr w:type="spellStart"/>
      <w:r w:rsidRPr="004A0749">
        <w:rPr>
          <w:rFonts w:ascii="Arial" w:hAnsi="Arial" w:cs="Arial"/>
          <w:color w:val="0070C0"/>
          <w:sz w:val="28"/>
          <w:szCs w:val="24"/>
        </w:rPr>
        <w:t>a+b+c+d</w:t>
      </w:r>
      <w:proofErr w:type="spellEnd"/>
      <w:r w:rsidRPr="004A0749">
        <w:rPr>
          <w:rFonts w:ascii="Arial" w:hAnsi="Arial" w:cs="Arial"/>
          <w:color w:val="0070C0"/>
          <w:sz w:val="28"/>
          <w:szCs w:val="24"/>
        </w:rPr>
        <w:t xml:space="preserve">)= 55/100: </w:t>
      </w:r>
      <w:r w:rsidRPr="004A0749">
        <w:rPr>
          <w:rFonts w:ascii="Arial" w:hAnsi="Arial" w:cs="Arial"/>
          <w:b/>
          <w:color w:val="0070C0"/>
          <w:sz w:val="28"/>
          <w:szCs w:val="24"/>
        </w:rPr>
        <w:t>0.55</w:t>
      </w:r>
    </w:p>
    <w:p w:rsidR="004A0749" w:rsidRPr="004A0749" w:rsidRDefault="004A0749" w:rsidP="004A0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:rsidR="004A0749" w:rsidRPr="004A0749" w:rsidRDefault="004A0749" w:rsidP="004A074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4"/>
        </w:rPr>
      </w:pPr>
      <w:r w:rsidRPr="004A0749">
        <w:rPr>
          <w:rFonts w:ascii="Arial" w:hAnsi="Arial" w:cs="Arial"/>
          <w:b/>
          <w:color w:val="002060"/>
          <w:sz w:val="28"/>
          <w:szCs w:val="24"/>
        </w:rPr>
        <w:t>Exactitud:</w:t>
      </w:r>
      <w:r w:rsidRPr="00483357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4A0749">
        <w:rPr>
          <w:rFonts w:ascii="Arial" w:hAnsi="Arial" w:cs="Arial"/>
          <w:color w:val="0070C0"/>
          <w:sz w:val="28"/>
          <w:szCs w:val="24"/>
        </w:rPr>
        <w:t>a+d</w:t>
      </w:r>
      <w:proofErr w:type="spellEnd"/>
      <w:r w:rsidRPr="004A0749">
        <w:rPr>
          <w:rFonts w:ascii="Arial" w:hAnsi="Arial" w:cs="Arial"/>
          <w:color w:val="0070C0"/>
          <w:sz w:val="28"/>
          <w:szCs w:val="24"/>
        </w:rPr>
        <w:t>/(</w:t>
      </w:r>
      <w:proofErr w:type="spellStart"/>
      <w:r w:rsidRPr="004A0749">
        <w:rPr>
          <w:rFonts w:ascii="Arial" w:hAnsi="Arial" w:cs="Arial"/>
          <w:color w:val="0070C0"/>
          <w:sz w:val="28"/>
          <w:szCs w:val="24"/>
        </w:rPr>
        <w:t>a+b+c+d</w:t>
      </w:r>
      <w:proofErr w:type="spellEnd"/>
      <w:r w:rsidRPr="004A0749">
        <w:rPr>
          <w:rFonts w:ascii="Arial" w:hAnsi="Arial" w:cs="Arial"/>
          <w:color w:val="0070C0"/>
          <w:sz w:val="28"/>
          <w:szCs w:val="24"/>
        </w:rPr>
        <w:t xml:space="preserve">)= 30/100: 0.3 x 100% = </w:t>
      </w:r>
      <w:r w:rsidRPr="004A0749">
        <w:rPr>
          <w:rFonts w:ascii="Arial" w:hAnsi="Arial" w:cs="Arial"/>
          <w:b/>
          <w:color w:val="0070C0"/>
          <w:sz w:val="28"/>
          <w:szCs w:val="24"/>
        </w:rPr>
        <w:t>30%</w:t>
      </w:r>
    </w:p>
    <w:p w:rsidR="004A0749" w:rsidRPr="0098286D" w:rsidRDefault="004A0749" w:rsidP="004A0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4A0749" w:rsidRPr="0098286D" w:rsidRDefault="004A0749" w:rsidP="004A0749">
      <w:pPr>
        <w:rPr>
          <w:color w:val="002060"/>
          <w:lang w:val="es-ES"/>
        </w:rPr>
      </w:pPr>
    </w:p>
    <w:p w:rsidR="00135A20" w:rsidRDefault="00135A20">
      <w:pPr>
        <w:rPr>
          <w:lang w:val="es-ES"/>
        </w:rPr>
      </w:pPr>
    </w:p>
    <w:p w:rsidR="004A0749" w:rsidRDefault="004A0749">
      <w:pPr>
        <w:rPr>
          <w:lang w:val="es-ES"/>
        </w:rPr>
      </w:pPr>
    </w:p>
    <w:p w:rsidR="004A0749" w:rsidRDefault="004A0749">
      <w:pPr>
        <w:rPr>
          <w:lang w:val="es-ES"/>
        </w:rPr>
      </w:pPr>
    </w:p>
    <w:p w:rsidR="004A0749" w:rsidRDefault="004A0749">
      <w:pPr>
        <w:rPr>
          <w:lang w:val="es-ES"/>
        </w:rPr>
      </w:pPr>
    </w:p>
    <w:p w:rsidR="004A0749" w:rsidRDefault="004A0749">
      <w:pPr>
        <w:rPr>
          <w:lang w:val="es-ES"/>
        </w:rPr>
      </w:pPr>
    </w:p>
    <w:p w:rsidR="004A0749" w:rsidRDefault="004A0749">
      <w:pPr>
        <w:rPr>
          <w:lang w:val="es-ES"/>
        </w:rPr>
      </w:pPr>
    </w:p>
    <w:p w:rsidR="004A0749" w:rsidRDefault="004A0749">
      <w:pPr>
        <w:rPr>
          <w:lang w:val="es-ES"/>
        </w:rPr>
      </w:pPr>
    </w:p>
    <w:p w:rsidR="004A0749" w:rsidRDefault="004A0749">
      <w:pPr>
        <w:rPr>
          <w:lang w:val="es-ES"/>
        </w:rPr>
      </w:pPr>
    </w:p>
    <w:p w:rsidR="004A0749" w:rsidRDefault="004A0749">
      <w:pPr>
        <w:rPr>
          <w:lang w:val="es-ES"/>
        </w:rPr>
      </w:pPr>
    </w:p>
    <w:p w:rsidR="004A0749" w:rsidRDefault="004A0749">
      <w:pPr>
        <w:rPr>
          <w:lang w:val="es-ES"/>
        </w:rPr>
      </w:pPr>
    </w:p>
    <w:p w:rsidR="004A0749" w:rsidRDefault="004A0749">
      <w:pPr>
        <w:rPr>
          <w:lang w:val="es-ES"/>
        </w:rPr>
      </w:pPr>
    </w:p>
    <w:p w:rsidR="004A0749" w:rsidRDefault="004A0749">
      <w:pPr>
        <w:rPr>
          <w:lang w:val="es-ES"/>
        </w:rPr>
      </w:pPr>
    </w:p>
    <w:p w:rsidR="00545260" w:rsidRDefault="00545260" w:rsidP="00545260">
      <w:pPr>
        <w:rPr>
          <w:lang w:val="es-ES"/>
        </w:rPr>
      </w:pPr>
    </w:p>
    <w:p w:rsidR="007679A6" w:rsidRPr="007679A6" w:rsidRDefault="008A110B" w:rsidP="00545260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8A110B">
        <w:rPr>
          <w:rFonts w:ascii="Arial" w:hAnsi="Arial" w:cs="Arial"/>
          <w:b/>
          <w:noProof/>
          <w:color w:val="0070C0"/>
          <w:sz w:val="32"/>
          <w:szCs w:val="32"/>
          <w:lang w:eastAsia="es-MX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-1096711</wp:posOffset>
            </wp:positionH>
            <wp:positionV relativeFrom="paragraph">
              <wp:posOffset>-911670</wp:posOffset>
            </wp:positionV>
            <wp:extent cx="1857252" cy="641267"/>
            <wp:effectExtent l="19050" t="0" r="0" b="0"/>
            <wp:wrapNone/>
            <wp:docPr id="5" name="Imagen 4" descr="http://www.brandsoftheworld.com/sites/default/files/styles/logo-thumbnail/public/082013/gdl_lam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randsoftheworld.com/sites/default/files/styles/logo-thumbnail/public/082013/gdl_lamar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2051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252" cy="64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AD7">
        <w:rPr>
          <w:rFonts w:ascii="Arial" w:hAnsi="Arial" w:cs="Arial"/>
          <w:b/>
          <w:noProof/>
          <w:color w:val="0070C0"/>
          <w:sz w:val="32"/>
          <w:szCs w:val="32"/>
          <w:lang w:eastAsia="es-MX"/>
        </w:rPr>
        <w:pict>
          <v:shape id="_x0000_s1032" type="#_x0000_t32" style="position:absolute;left:0;text-align:left;margin-left:-62.6pt;margin-top:-69.15pt;width:0;height:11in;z-index:251668480;mso-position-horizontal-relative:text;mso-position-vertical-relative:text" o:connectortype="straight" strokecolor="#0070c0" strokeweight="4.5pt">
            <v:shadow type="perspective" color="#243f60 [1604]" opacity=".5" offset="1pt" offset2="-1pt"/>
          </v:shape>
        </w:pict>
      </w:r>
      <w:r w:rsidR="00F81AD7">
        <w:rPr>
          <w:rFonts w:ascii="Arial" w:hAnsi="Arial" w:cs="Arial"/>
          <w:b/>
          <w:noProof/>
          <w:color w:val="0070C0"/>
          <w:sz w:val="32"/>
          <w:szCs w:val="32"/>
          <w:lang w:eastAsia="es-MX"/>
        </w:rPr>
        <w:pict>
          <v:shape id="_x0000_s1029" type="#_x0000_t32" style="position:absolute;left:0;text-align:left;margin-left:-50.45pt;margin-top:-69.15pt;width:0;height:11in;z-index:251665408;mso-position-horizontal-relative:text;mso-position-vertical-relative:text" o:connectortype="straight" strokecolor="#00b0f0" strokeweight="4.5pt">
            <v:shadow type="perspective" color="#243f60 [1604]" opacity=".5" offset="1pt" offset2="-1pt"/>
          </v:shape>
        </w:pict>
      </w:r>
      <w:r w:rsidR="007679A6" w:rsidRPr="007679A6">
        <w:rPr>
          <w:rFonts w:ascii="Arial" w:hAnsi="Arial" w:cs="Arial"/>
          <w:b/>
          <w:color w:val="0070C0"/>
          <w:sz w:val="32"/>
          <w:szCs w:val="32"/>
        </w:rPr>
        <w:t>PRUEBAS DIAGNOSTICAS</w:t>
      </w:r>
    </w:p>
    <w:p w:rsidR="004A0749" w:rsidRPr="007679A6" w:rsidRDefault="007679A6" w:rsidP="007679A6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7679A6">
        <w:rPr>
          <w:rFonts w:ascii="Arial" w:hAnsi="Arial" w:cs="Arial"/>
          <w:b/>
          <w:color w:val="0070C0"/>
          <w:sz w:val="24"/>
          <w:szCs w:val="24"/>
        </w:rPr>
        <w:t>ESTÁNDAR DE ORO:</w:t>
      </w:r>
    </w:p>
    <w:p w:rsidR="004A0749" w:rsidRPr="007679A6" w:rsidRDefault="007679A6" w:rsidP="007679A6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7679A6">
        <w:rPr>
          <w:rFonts w:ascii="Arial" w:hAnsi="Arial" w:cs="Arial"/>
          <w:color w:val="002060"/>
          <w:sz w:val="24"/>
          <w:szCs w:val="24"/>
        </w:rPr>
        <w:t xml:space="preserve">El Diagnóstico se resuelve a través de la </w:t>
      </w:r>
      <w:r w:rsidRPr="00964C58">
        <w:rPr>
          <w:rFonts w:ascii="Arial" w:hAnsi="Arial" w:cs="Arial"/>
          <w:b/>
          <w:color w:val="0070C0"/>
          <w:sz w:val="24"/>
          <w:szCs w:val="24"/>
        </w:rPr>
        <w:t>punción y la biopsia pleural</w:t>
      </w:r>
      <w:r w:rsidRPr="007679A6">
        <w:rPr>
          <w:rFonts w:ascii="Arial" w:hAnsi="Arial" w:cs="Arial"/>
          <w:color w:val="002060"/>
          <w:sz w:val="24"/>
          <w:szCs w:val="24"/>
        </w:rPr>
        <w:t xml:space="preserve"> para el cultivo microbiológico y el estudio histológico, asegurando el diagnóstico en el 86 % de los ensayo.  Se ha reportado que estos procedimientos, combinados con cultivos del líquido pleural y esputo, proporcionan la confirmación microbiológica del </w:t>
      </w:r>
      <w:proofErr w:type="spellStart"/>
      <w:r w:rsidRPr="007679A6">
        <w:rPr>
          <w:rFonts w:ascii="Arial" w:hAnsi="Arial" w:cs="Arial"/>
          <w:color w:val="002060"/>
          <w:sz w:val="24"/>
          <w:szCs w:val="24"/>
        </w:rPr>
        <w:t>Mycobacterium</w:t>
      </w:r>
      <w:proofErr w:type="spellEnd"/>
      <w:r w:rsidRPr="007679A6">
        <w:rPr>
          <w:rFonts w:ascii="Arial" w:hAnsi="Arial" w:cs="Arial"/>
          <w:color w:val="002060"/>
          <w:sz w:val="24"/>
          <w:szCs w:val="24"/>
        </w:rPr>
        <w:t xml:space="preserve"> tuberculosis en el 90% de los casos.</w:t>
      </w:r>
    </w:p>
    <w:p w:rsidR="004A0749" w:rsidRPr="007679A6" w:rsidRDefault="007679A6" w:rsidP="007679A6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7679A6">
        <w:rPr>
          <w:rFonts w:ascii="Arial" w:hAnsi="Arial" w:cs="Arial"/>
          <w:b/>
          <w:color w:val="0070C0"/>
          <w:sz w:val="24"/>
          <w:szCs w:val="24"/>
        </w:rPr>
        <w:t>DESCRIPCIÓN DE LA PRUEBA A REALIZAR</w:t>
      </w:r>
    </w:p>
    <w:p w:rsidR="007679A6" w:rsidRPr="007679A6" w:rsidRDefault="007679A6" w:rsidP="007679A6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7679A6">
        <w:rPr>
          <w:rFonts w:ascii="Arial" w:hAnsi="Arial" w:cs="Arial"/>
          <w:color w:val="002060"/>
          <w:sz w:val="24"/>
          <w:szCs w:val="24"/>
        </w:rPr>
        <w:t xml:space="preserve">Identificación del BK en el líquido o biopsia pleural por tinción, cultivo o por la observación de </w:t>
      </w:r>
      <w:proofErr w:type="spellStart"/>
      <w:r w:rsidRPr="007679A6">
        <w:rPr>
          <w:rFonts w:ascii="Arial" w:hAnsi="Arial" w:cs="Arial"/>
          <w:color w:val="002060"/>
          <w:sz w:val="24"/>
          <w:szCs w:val="24"/>
        </w:rPr>
        <w:t>granulomas</w:t>
      </w:r>
      <w:proofErr w:type="spellEnd"/>
      <w:r w:rsidRPr="007679A6">
        <w:rPr>
          <w:rFonts w:ascii="Arial" w:hAnsi="Arial" w:cs="Arial"/>
          <w:color w:val="002060"/>
          <w:sz w:val="24"/>
          <w:szCs w:val="24"/>
        </w:rPr>
        <w:t xml:space="preserve"> en el estudio histológico. b. Cultivo de Esputo positivo en presencia de evidencia clínica o radiológica de tuberculosis, en ausencia de otra causa obvia asociada al derrame pleural. c. Evidencia clínica y radiológica de tuberculosis en ausencia de otra causa obvia asociada al derrame pleural y asociada con una respuesta positiva a la terapia antituberculosa.</w:t>
      </w:r>
    </w:p>
    <w:p w:rsidR="004A0749" w:rsidRPr="007679A6" w:rsidRDefault="007679A6" w:rsidP="007679A6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7679A6">
        <w:rPr>
          <w:rFonts w:ascii="Arial" w:hAnsi="Arial" w:cs="Arial"/>
          <w:b/>
          <w:color w:val="0070C0"/>
          <w:sz w:val="24"/>
          <w:szCs w:val="24"/>
        </w:rPr>
        <w:t>SENSIBILIDAD Y ESPECIFICIDAD</w:t>
      </w:r>
    </w:p>
    <w:p w:rsidR="007679A6" w:rsidRDefault="007679A6" w:rsidP="007679A6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7679A6">
        <w:rPr>
          <w:rFonts w:ascii="Arial" w:hAnsi="Arial" w:cs="Arial"/>
          <w:color w:val="002060"/>
          <w:sz w:val="24"/>
          <w:szCs w:val="24"/>
        </w:rPr>
        <w:t xml:space="preserve">Sin tomar en cuenta que el valor predictivo positivo de una prueba varía según la prevalencia de la entidad clínica así como que su especificidad y sensibilidad </w:t>
      </w:r>
      <w:proofErr w:type="gramStart"/>
      <w:r w:rsidRPr="007679A6">
        <w:rPr>
          <w:rFonts w:ascii="Arial" w:hAnsi="Arial" w:cs="Arial"/>
          <w:color w:val="002060"/>
          <w:sz w:val="24"/>
          <w:szCs w:val="24"/>
        </w:rPr>
        <w:t>varia</w:t>
      </w:r>
      <w:proofErr w:type="gramEnd"/>
      <w:r w:rsidRPr="007679A6">
        <w:rPr>
          <w:rFonts w:ascii="Arial" w:hAnsi="Arial" w:cs="Arial"/>
          <w:color w:val="002060"/>
          <w:sz w:val="24"/>
          <w:szCs w:val="24"/>
        </w:rPr>
        <w:t xml:space="preserve"> con el nivel del punto de corte elegido, las características de los pacientes incluidos y la calidad del estudio</w:t>
      </w:r>
    </w:p>
    <w:p w:rsidR="00964C58" w:rsidRPr="007679A6" w:rsidRDefault="00964C58" w:rsidP="00964C58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7679A6">
        <w:rPr>
          <w:rFonts w:ascii="Arial" w:hAnsi="Arial" w:cs="Arial"/>
          <w:b/>
          <w:color w:val="0070C0"/>
          <w:sz w:val="24"/>
          <w:szCs w:val="24"/>
        </w:rPr>
        <w:t>NIVEL DE NORMALIDAD</w:t>
      </w:r>
    </w:p>
    <w:p w:rsidR="00964C58" w:rsidRPr="007679A6" w:rsidRDefault="00964C58" w:rsidP="00964C58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7679A6">
        <w:rPr>
          <w:rFonts w:ascii="Arial" w:hAnsi="Arial" w:cs="Arial"/>
          <w:color w:val="002060"/>
          <w:sz w:val="24"/>
          <w:szCs w:val="24"/>
        </w:rPr>
        <w:t>Se determinó el punto de corte que discrimina el derrame pleural tuberculoso del de otras etiologías (no tuberculosa), sumando el promedio a dos desviaciones estándar de los valores del test de ADA obtenidos en los casos de etiología no tuberculosa.</w:t>
      </w:r>
    </w:p>
    <w:p w:rsidR="00964C58" w:rsidRPr="007679A6" w:rsidRDefault="00964C58" w:rsidP="00964C58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7679A6">
        <w:rPr>
          <w:rFonts w:ascii="Arial" w:hAnsi="Arial" w:cs="Arial"/>
          <w:b/>
          <w:color w:val="0070C0"/>
          <w:sz w:val="24"/>
          <w:szCs w:val="24"/>
        </w:rPr>
        <w:t>PRUEBA ADICIONAL</w:t>
      </w:r>
    </w:p>
    <w:p w:rsidR="00964C58" w:rsidRPr="007679A6" w:rsidRDefault="00545260" w:rsidP="00964C58">
      <w:pPr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noProof/>
          <w:color w:val="002060"/>
          <w:sz w:val="24"/>
          <w:szCs w:val="24"/>
          <w:lang w:eastAsia="es-MX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2335258</wp:posOffset>
            </wp:positionH>
            <wp:positionV relativeFrom="paragraph">
              <wp:posOffset>384389</wp:posOffset>
            </wp:positionV>
            <wp:extent cx="3151662" cy="2232561"/>
            <wp:effectExtent l="19050" t="0" r="0" b="0"/>
            <wp:wrapNone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466" t="25601" r="24118" b="24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662" cy="223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C58" w:rsidRPr="007679A6">
        <w:rPr>
          <w:rFonts w:ascii="Arial" w:hAnsi="Arial" w:cs="Arial"/>
          <w:color w:val="002060"/>
          <w:sz w:val="24"/>
          <w:szCs w:val="24"/>
        </w:rPr>
        <w:t>El valor diagnóstico del Test de ADA se estableció a través de la determinación de la sensibilidad, especificidad, eficacia, valor predictivo positivo y valor predictivo negativo.</w:t>
      </w:r>
    </w:p>
    <w:p w:rsidR="007679A6" w:rsidRDefault="007679A6" w:rsidP="007679A6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7679A6" w:rsidRDefault="007679A6" w:rsidP="007679A6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8A110B" w:rsidRDefault="008A110B" w:rsidP="007679A6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964C58" w:rsidRDefault="008A110B" w:rsidP="007679A6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8A110B">
        <w:rPr>
          <w:rFonts w:ascii="Arial" w:hAnsi="Arial" w:cs="Arial"/>
          <w:b/>
          <w:noProof/>
          <w:color w:val="0070C0"/>
          <w:sz w:val="32"/>
          <w:szCs w:val="32"/>
          <w:lang w:eastAsia="es-MX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-1096711</wp:posOffset>
            </wp:positionH>
            <wp:positionV relativeFrom="paragraph">
              <wp:posOffset>-911670</wp:posOffset>
            </wp:positionV>
            <wp:extent cx="1857252" cy="641267"/>
            <wp:effectExtent l="19050" t="0" r="0" b="0"/>
            <wp:wrapNone/>
            <wp:docPr id="6" name="Imagen 4" descr="http://www.brandsoftheworld.com/sites/default/files/styles/logo-thumbnail/public/082013/gdl_lam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randsoftheworld.com/sites/default/files/styles/logo-thumbnail/public/082013/gdl_lamar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2051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252" cy="64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AD7">
        <w:rPr>
          <w:rFonts w:ascii="Arial" w:hAnsi="Arial" w:cs="Arial"/>
          <w:b/>
          <w:noProof/>
          <w:color w:val="0070C0"/>
          <w:sz w:val="32"/>
          <w:szCs w:val="32"/>
          <w:lang w:eastAsia="es-MX"/>
        </w:rPr>
        <w:pict>
          <v:shape id="_x0000_s1035" type="#_x0000_t32" style="position:absolute;left:0;text-align:left;margin-left:-62.6pt;margin-top:-69.15pt;width:0;height:11in;z-index:251672576;mso-position-horizontal-relative:text;mso-position-vertical-relative:text" o:connectortype="straight" strokecolor="#0070c0" strokeweight="4.5pt">
            <v:shadow type="perspective" color="#243f60 [1604]" opacity=".5" offset="1pt" offset2="-1pt"/>
          </v:shape>
        </w:pict>
      </w:r>
      <w:r w:rsidR="00F81AD7">
        <w:rPr>
          <w:rFonts w:ascii="Arial" w:hAnsi="Arial" w:cs="Arial"/>
          <w:b/>
          <w:noProof/>
          <w:color w:val="0070C0"/>
          <w:sz w:val="32"/>
          <w:szCs w:val="32"/>
          <w:lang w:eastAsia="es-MX"/>
        </w:rPr>
        <w:pict>
          <v:shape id="_x0000_s1034" type="#_x0000_t32" style="position:absolute;left:0;text-align:left;margin-left:-50.45pt;margin-top:-69.15pt;width:0;height:11in;z-index:251671552;mso-position-horizontal-relative:text;mso-position-vertical-relative:text" o:connectortype="straight" strokecolor="#00b0f0" strokeweight="4.5pt">
            <v:shadow type="perspective" color="#243f60 [1604]" opacity=".5" offset="1pt" offset2="-1pt"/>
          </v:shape>
        </w:pict>
      </w:r>
      <w:r w:rsidR="00964C58">
        <w:rPr>
          <w:rFonts w:ascii="Arial" w:hAnsi="Arial" w:cs="Arial"/>
          <w:b/>
          <w:color w:val="0070C0"/>
          <w:sz w:val="32"/>
          <w:szCs w:val="32"/>
        </w:rPr>
        <w:t xml:space="preserve">CONCLUSION </w:t>
      </w:r>
    </w:p>
    <w:p w:rsidR="007679A6" w:rsidRPr="00545260" w:rsidRDefault="00545260" w:rsidP="00545260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545260">
        <w:rPr>
          <w:rFonts w:ascii="Arial" w:hAnsi="Arial" w:cs="Arial"/>
          <w:color w:val="002060"/>
          <w:sz w:val="24"/>
          <w:szCs w:val="24"/>
        </w:rPr>
        <w:t xml:space="preserve">El test </w:t>
      </w:r>
      <w:r w:rsidR="007679A6" w:rsidRPr="00545260">
        <w:rPr>
          <w:rFonts w:ascii="Arial" w:hAnsi="Arial" w:cs="Arial"/>
          <w:color w:val="002060"/>
          <w:sz w:val="24"/>
          <w:szCs w:val="24"/>
        </w:rPr>
        <w:t xml:space="preserve"> </w:t>
      </w:r>
      <w:r w:rsidRPr="00545260">
        <w:rPr>
          <w:rFonts w:ascii="Arial" w:hAnsi="Arial" w:cs="Arial"/>
          <w:color w:val="002060"/>
          <w:sz w:val="24"/>
          <w:szCs w:val="24"/>
        </w:rPr>
        <w:t>para la detección de la tuberculosis pleural, es un estudio no confiable, pues tras obtener la sensibilidad y especificidad con las formulas citadas en la página anterior, se encontró gran discrepancia entre los casos diagnosticados por este medio y los pacientes enfermos.</w:t>
      </w:r>
    </w:p>
    <w:p w:rsidR="007679A6" w:rsidRPr="007679A6" w:rsidRDefault="00F81AD7" w:rsidP="007679A6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81AD7">
        <w:rPr>
          <w:rFonts w:ascii="Arial" w:hAnsi="Arial" w:cs="Arial"/>
          <w:b/>
          <w:noProof/>
          <w:color w:val="0070C0"/>
          <w:sz w:val="24"/>
          <w:szCs w:val="24"/>
          <w:lang w:eastAsia="es-MX"/>
        </w:rPr>
        <w:pict>
          <v:shape id="_x0000_s1030" type="#_x0000_t32" style="position:absolute;left:0;text-align:left;margin-left:-50.45pt;margin-top:-72.9pt;width:0;height:11in;z-index:251666432" o:connectortype="straight" strokecolor="#00b0f0" strokeweight="4.5pt">
            <v:shadow type="perspective" color="#243f60 [1604]" opacity=".5" offset="1pt" offset2="-1pt"/>
          </v:shape>
        </w:pict>
      </w:r>
    </w:p>
    <w:p w:rsidR="007679A6" w:rsidRDefault="007679A6" w:rsidP="007679A6">
      <w:pPr>
        <w:rPr>
          <w:rFonts w:ascii="Arial" w:hAnsi="Arial" w:cs="Arial"/>
          <w:sz w:val="24"/>
          <w:szCs w:val="24"/>
        </w:rPr>
      </w:pPr>
    </w:p>
    <w:p w:rsidR="007679A6" w:rsidRDefault="007679A6" w:rsidP="007679A6">
      <w:pPr>
        <w:rPr>
          <w:rFonts w:ascii="Arial" w:hAnsi="Arial" w:cs="Arial"/>
          <w:sz w:val="24"/>
          <w:szCs w:val="24"/>
        </w:rPr>
      </w:pPr>
    </w:p>
    <w:p w:rsidR="007679A6" w:rsidRDefault="007679A6" w:rsidP="007679A6">
      <w:pPr>
        <w:rPr>
          <w:rFonts w:ascii="Arial" w:hAnsi="Arial" w:cs="Arial"/>
          <w:sz w:val="24"/>
          <w:szCs w:val="24"/>
        </w:rPr>
      </w:pPr>
    </w:p>
    <w:p w:rsidR="007679A6" w:rsidRDefault="007679A6" w:rsidP="007679A6">
      <w:pPr>
        <w:rPr>
          <w:rFonts w:ascii="Arial" w:hAnsi="Arial" w:cs="Arial"/>
          <w:sz w:val="24"/>
          <w:szCs w:val="24"/>
        </w:rPr>
      </w:pPr>
    </w:p>
    <w:p w:rsidR="007679A6" w:rsidRDefault="007679A6" w:rsidP="007679A6">
      <w:pPr>
        <w:rPr>
          <w:rFonts w:ascii="Arial" w:hAnsi="Arial" w:cs="Arial"/>
          <w:sz w:val="24"/>
          <w:szCs w:val="24"/>
        </w:rPr>
      </w:pPr>
    </w:p>
    <w:p w:rsidR="007679A6" w:rsidRDefault="007679A6" w:rsidP="007679A6">
      <w:pPr>
        <w:rPr>
          <w:rFonts w:ascii="Arial" w:hAnsi="Arial" w:cs="Arial"/>
          <w:sz w:val="24"/>
          <w:szCs w:val="24"/>
        </w:rPr>
      </w:pPr>
    </w:p>
    <w:p w:rsidR="007679A6" w:rsidRDefault="007679A6" w:rsidP="007679A6">
      <w:pPr>
        <w:rPr>
          <w:rFonts w:ascii="Arial" w:hAnsi="Arial" w:cs="Arial"/>
          <w:sz w:val="24"/>
          <w:szCs w:val="24"/>
        </w:rPr>
      </w:pPr>
    </w:p>
    <w:p w:rsidR="007679A6" w:rsidRPr="004A0749" w:rsidRDefault="007679A6" w:rsidP="007679A6">
      <w:pPr>
        <w:rPr>
          <w:lang w:val="es-ES"/>
        </w:rPr>
      </w:pPr>
    </w:p>
    <w:sectPr w:rsidR="007679A6" w:rsidRPr="004A0749" w:rsidSect="00135A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8E3D"/>
      </v:shape>
    </w:pict>
  </w:numPicBullet>
  <w:abstractNum w:abstractNumId="0">
    <w:nsid w:val="07E350B1"/>
    <w:multiLevelType w:val="hybridMultilevel"/>
    <w:tmpl w:val="AEE079E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15865"/>
    <w:multiLevelType w:val="hybridMultilevel"/>
    <w:tmpl w:val="CE54233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A0749"/>
    <w:rsid w:val="00135A20"/>
    <w:rsid w:val="00184D5C"/>
    <w:rsid w:val="004A0749"/>
    <w:rsid w:val="00545260"/>
    <w:rsid w:val="007679A6"/>
    <w:rsid w:val="008A110B"/>
    <w:rsid w:val="0091291A"/>
    <w:rsid w:val="00964C58"/>
    <w:rsid w:val="00E5209B"/>
    <w:rsid w:val="00F8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27"/>
        <o:r id="V:Rule11" type="connector" idref="#_x0000_s1028"/>
        <o:r id="V:Rule12" type="connector" idref="#_x0000_s1026"/>
        <o:r id="V:Rule13" type="connector" idref="#_x0000_s1032"/>
        <o:r id="V:Rule14" type="connector" idref="#_x0000_s1031"/>
        <o:r id="V:Rule15" type="connector" idref="#_x0000_s1029"/>
        <o:r id="V:Rule16" type="connector" idref="#_x0000_s1030"/>
        <o:r id="V:Rule17" type="connector" idref="#_x0000_s1035"/>
        <o:r id="V:Rule1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l1">
    <w:name w:val="sel1"/>
    <w:basedOn w:val="Fuentedeprrafopredeter"/>
    <w:rsid w:val="004A0749"/>
    <w:rPr>
      <w:b/>
      <w:bCs/>
      <w:caps/>
      <w:color w:val="CC9900"/>
      <w:sz w:val="17"/>
      <w:szCs w:val="17"/>
    </w:rPr>
  </w:style>
  <w:style w:type="paragraph" w:styleId="Prrafodelista">
    <w:name w:val="List Paragraph"/>
    <w:basedOn w:val="Normal"/>
    <w:uiPriority w:val="34"/>
    <w:qFormat/>
    <w:rsid w:val="004A07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campos</dc:creator>
  <cp:lastModifiedBy>lopez campos</cp:lastModifiedBy>
  <cp:revision>4</cp:revision>
  <dcterms:created xsi:type="dcterms:W3CDTF">2014-09-03T21:49:00Z</dcterms:created>
  <dcterms:modified xsi:type="dcterms:W3CDTF">2014-09-03T22:33:00Z</dcterms:modified>
</cp:coreProperties>
</file>