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6A0" w:rsidRPr="00F6090E" w:rsidRDefault="00CC06A0" w:rsidP="00CC06A0">
      <w:pPr>
        <w:jc w:val="center"/>
        <w:rPr>
          <w:sz w:val="44"/>
          <w:szCs w:val="44"/>
        </w:rPr>
      </w:pPr>
      <w:r w:rsidRPr="00F6090E">
        <w:rPr>
          <w:sz w:val="44"/>
          <w:szCs w:val="44"/>
        </w:rPr>
        <w:t>UNIVERSIDAD GUADALAJARA LAMAR</w:t>
      </w:r>
    </w:p>
    <w:p w:rsidR="00CC06A0" w:rsidRDefault="00CC06A0" w:rsidP="00CC06A0"/>
    <w:p w:rsidR="00CC06A0" w:rsidRDefault="00CC06A0" w:rsidP="00CC06A0">
      <w:r>
        <w:rPr>
          <w:noProof/>
          <w:lang w:eastAsia="es-MX"/>
        </w:rPr>
        <w:drawing>
          <wp:anchor distT="0" distB="0" distL="114300" distR="114300" simplePos="0" relativeHeight="251659264" behindDoc="0" locked="0" layoutInCell="1" allowOverlap="1" wp14:anchorId="7245B884" wp14:editId="77C49297">
            <wp:simplePos x="0" y="0"/>
            <wp:positionH relativeFrom="column">
              <wp:posOffset>729615</wp:posOffset>
            </wp:positionH>
            <wp:positionV relativeFrom="paragraph">
              <wp:posOffset>38735</wp:posOffset>
            </wp:positionV>
            <wp:extent cx="3686175" cy="1156118"/>
            <wp:effectExtent l="0" t="0" r="0" b="6350"/>
            <wp:wrapSquare wrapText="bothSides"/>
            <wp:docPr id="4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3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6175" cy="115611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CC06A0" w:rsidRDefault="00CC06A0" w:rsidP="00CC06A0"/>
    <w:p w:rsidR="00CC06A0" w:rsidRDefault="00CC06A0" w:rsidP="00CC06A0"/>
    <w:p w:rsidR="00CC06A0" w:rsidRDefault="00CC06A0" w:rsidP="00CC06A0">
      <w:pPr>
        <w:jc w:val="center"/>
        <w:rPr>
          <w:sz w:val="36"/>
          <w:szCs w:val="36"/>
        </w:rPr>
      </w:pPr>
    </w:p>
    <w:p w:rsidR="00CC06A0" w:rsidRDefault="00CC06A0" w:rsidP="00CC06A0">
      <w:pPr>
        <w:jc w:val="center"/>
        <w:rPr>
          <w:sz w:val="36"/>
          <w:szCs w:val="36"/>
        </w:rPr>
      </w:pPr>
    </w:p>
    <w:p w:rsidR="00CC06A0" w:rsidRPr="00603815" w:rsidRDefault="00CC06A0" w:rsidP="00CC06A0">
      <w:pPr>
        <w:jc w:val="center"/>
        <w:rPr>
          <w:b/>
          <w:sz w:val="36"/>
          <w:szCs w:val="36"/>
        </w:rPr>
      </w:pPr>
      <w:r w:rsidRPr="00603815">
        <w:rPr>
          <w:b/>
          <w:sz w:val="36"/>
          <w:szCs w:val="36"/>
        </w:rPr>
        <w:t>Actividad</w:t>
      </w:r>
      <w:r>
        <w:rPr>
          <w:b/>
          <w:sz w:val="36"/>
          <w:szCs w:val="36"/>
        </w:rPr>
        <w:t xml:space="preserve"> Uno</w:t>
      </w:r>
      <w:r w:rsidRPr="00603815">
        <w:rPr>
          <w:b/>
          <w:sz w:val="36"/>
          <w:szCs w:val="36"/>
        </w:rPr>
        <w:t xml:space="preserve"> </w:t>
      </w:r>
    </w:p>
    <w:p w:rsidR="00CC06A0" w:rsidRDefault="00CC06A0" w:rsidP="00CC06A0">
      <w:pPr>
        <w:jc w:val="center"/>
        <w:rPr>
          <w:sz w:val="36"/>
          <w:szCs w:val="36"/>
        </w:rPr>
      </w:pPr>
    </w:p>
    <w:p w:rsidR="00CC06A0" w:rsidRPr="00603815" w:rsidRDefault="00CC06A0" w:rsidP="00CC06A0">
      <w:pPr>
        <w:jc w:val="center"/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r w:rsidRPr="00D65027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Analizar el </w:t>
      </w:r>
      <w:r w:rsidR="00B002F8" w:rsidRPr="00D65027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artículo</w:t>
      </w:r>
      <w:r w:rsidRPr="00D65027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 de pruebas </w:t>
      </w:r>
      <w:r w:rsidR="00B002F8" w:rsidRPr="00D65027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diagnósticas</w:t>
      </w:r>
      <w:r w:rsidRPr="00D65027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 con resultados dicotómicos, obteniendo la sensibilidad, especificidad, exactitud, valor predictivo positivo, valor predictivo negativo y prevalencia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.</w:t>
      </w:r>
    </w:p>
    <w:p w:rsidR="00CC06A0" w:rsidRPr="00603815" w:rsidRDefault="00CC06A0" w:rsidP="00CC06A0">
      <w:pPr>
        <w:jc w:val="center"/>
        <w:rPr>
          <w:b/>
          <w:bCs/>
          <w:sz w:val="28"/>
          <w:szCs w:val="28"/>
        </w:rPr>
      </w:pPr>
    </w:p>
    <w:p w:rsidR="00CC06A0" w:rsidRPr="00603815" w:rsidRDefault="00CC06A0" w:rsidP="00CC06A0">
      <w:pPr>
        <w:jc w:val="center"/>
        <w:rPr>
          <w:b/>
          <w:bCs/>
          <w:sz w:val="36"/>
          <w:szCs w:val="36"/>
        </w:rPr>
      </w:pPr>
    </w:p>
    <w:p w:rsidR="00CC06A0" w:rsidRPr="00603815" w:rsidRDefault="00CC06A0" w:rsidP="00CC06A0">
      <w:pPr>
        <w:jc w:val="center"/>
        <w:rPr>
          <w:sz w:val="36"/>
          <w:szCs w:val="36"/>
        </w:rPr>
      </w:pPr>
      <w:r w:rsidRPr="00603815">
        <w:rPr>
          <w:b/>
          <w:bCs/>
          <w:sz w:val="36"/>
          <w:szCs w:val="36"/>
        </w:rPr>
        <w:t>Medicina Basada en Evidencias.</w:t>
      </w:r>
    </w:p>
    <w:p w:rsidR="00CC06A0" w:rsidRPr="00603815" w:rsidRDefault="00CC06A0" w:rsidP="00CC06A0">
      <w:pPr>
        <w:jc w:val="center"/>
        <w:rPr>
          <w:rFonts w:ascii="Arial" w:hAnsi="Arial" w:cs="Arial"/>
          <w:color w:val="666666"/>
          <w:sz w:val="32"/>
          <w:szCs w:val="32"/>
          <w:shd w:val="clear" w:color="auto" w:fill="FFFFFF"/>
        </w:rPr>
      </w:pPr>
    </w:p>
    <w:p w:rsidR="00CC06A0" w:rsidRPr="00603815" w:rsidRDefault="00CC06A0" w:rsidP="00CC06A0">
      <w:pPr>
        <w:jc w:val="center"/>
        <w:rPr>
          <w:b/>
          <w:bCs/>
          <w:sz w:val="32"/>
          <w:szCs w:val="32"/>
        </w:rPr>
      </w:pPr>
      <w:r w:rsidRPr="00603815">
        <w:rPr>
          <w:b/>
          <w:bCs/>
          <w:sz w:val="32"/>
          <w:szCs w:val="32"/>
        </w:rPr>
        <w:t xml:space="preserve">Dr. Hugo </w:t>
      </w:r>
      <w:proofErr w:type="spellStart"/>
      <w:r w:rsidRPr="00603815">
        <w:rPr>
          <w:b/>
          <w:bCs/>
          <w:sz w:val="32"/>
          <w:szCs w:val="32"/>
        </w:rPr>
        <w:t>Fco</w:t>
      </w:r>
      <w:proofErr w:type="spellEnd"/>
      <w:r w:rsidRPr="00603815">
        <w:rPr>
          <w:b/>
          <w:bCs/>
          <w:sz w:val="32"/>
          <w:szCs w:val="32"/>
        </w:rPr>
        <w:t>. Villalobos Anzaldo</w:t>
      </w:r>
    </w:p>
    <w:p w:rsidR="00CC06A0" w:rsidRDefault="00CC06A0" w:rsidP="00CC06A0">
      <w:pPr>
        <w:jc w:val="center"/>
        <w:rPr>
          <w:b/>
          <w:bCs/>
        </w:rPr>
      </w:pPr>
    </w:p>
    <w:p w:rsidR="00CC06A0" w:rsidRPr="00603815" w:rsidRDefault="00CC06A0" w:rsidP="00CC06A0">
      <w:pPr>
        <w:jc w:val="center"/>
        <w:rPr>
          <w:sz w:val="32"/>
          <w:szCs w:val="32"/>
        </w:rPr>
      </w:pPr>
      <w:r w:rsidRPr="00603815">
        <w:rPr>
          <w:b/>
          <w:bCs/>
          <w:sz w:val="32"/>
          <w:szCs w:val="32"/>
        </w:rPr>
        <w:t>Gaspar Romero Adriana Sarahí.</w:t>
      </w:r>
    </w:p>
    <w:p w:rsidR="00CC06A0" w:rsidRDefault="00CC06A0" w:rsidP="00CC06A0">
      <w:pPr>
        <w:jc w:val="center"/>
        <w:rPr>
          <w:b/>
          <w:bCs/>
          <w:sz w:val="32"/>
          <w:szCs w:val="32"/>
        </w:rPr>
      </w:pPr>
      <w:r w:rsidRPr="00603815">
        <w:rPr>
          <w:b/>
          <w:bCs/>
          <w:sz w:val="32"/>
          <w:szCs w:val="32"/>
        </w:rPr>
        <w:t xml:space="preserve">8vo semestre </w:t>
      </w:r>
    </w:p>
    <w:p w:rsidR="00CC06A0" w:rsidRPr="00603815" w:rsidRDefault="00CC06A0" w:rsidP="00CC06A0">
      <w:pPr>
        <w:jc w:val="center"/>
        <w:rPr>
          <w:b/>
          <w:bCs/>
          <w:sz w:val="32"/>
          <w:szCs w:val="32"/>
        </w:rPr>
      </w:pPr>
    </w:p>
    <w:p w:rsidR="00CC06A0" w:rsidRPr="00603815" w:rsidRDefault="00CC06A0" w:rsidP="00CC06A0">
      <w:pPr>
        <w:jc w:val="center"/>
        <w:rPr>
          <w:b/>
          <w:bCs/>
          <w:sz w:val="32"/>
          <w:szCs w:val="32"/>
        </w:rPr>
      </w:pPr>
      <w:r w:rsidRPr="00603815">
        <w:rPr>
          <w:b/>
          <w:bCs/>
          <w:sz w:val="32"/>
          <w:szCs w:val="32"/>
        </w:rPr>
        <w:t>Hospital de la Mujer.</w:t>
      </w:r>
    </w:p>
    <w:p w:rsidR="00CC06A0" w:rsidRDefault="00CC06A0" w:rsidP="00CC06A0">
      <w:pPr>
        <w:jc w:val="center"/>
        <w:rPr>
          <w:b/>
          <w:bCs/>
          <w:sz w:val="32"/>
          <w:szCs w:val="32"/>
        </w:rPr>
      </w:pPr>
    </w:p>
    <w:p w:rsidR="00CC06A0" w:rsidRDefault="00D65027">
      <w:r>
        <w:t>26- agosto- 2015, Guadalajara, jal.</w:t>
      </w:r>
    </w:p>
    <w:tbl>
      <w:tblPr>
        <w:tblW w:w="46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31"/>
      </w:tblGrid>
      <w:tr w:rsidR="00A915B8" w:rsidRPr="00A915B8" w:rsidTr="00A915B8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915B8" w:rsidRPr="00A915B8" w:rsidRDefault="00A915B8" w:rsidP="00A915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915B8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lastRenderedPageBreak/>
              <w:t>Parcial 1</w:t>
            </w:r>
          </w:p>
        </w:tc>
      </w:tr>
      <w:tr w:rsidR="00A915B8" w:rsidRPr="00A915B8" w:rsidTr="00A915B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915B8" w:rsidRPr="00A915B8" w:rsidRDefault="00A915B8" w:rsidP="00A915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  <w:tr w:rsidR="00A915B8" w:rsidRPr="00A915B8" w:rsidTr="00A915B8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915B8" w:rsidRPr="00A915B8" w:rsidRDefault="00A915B8" w:rsidP="00A915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915B8">
              <w:rPr>
                <w:rFonts w:ascii="Arial" w:eastAsia="Times New Roman" w:hAnsi="Arial" w:cs="Arial"/>
                <w:b/>
                <w:bCs/>
                <w:caps/>
                <w:color w:val="008BE8"/>
                <w:sz w:val="18"/>
                <w:szCs w:val="18"/>
                <w:lang w:eastAsia="es-MX"/>
              </w:rPr>
              <w:t>.</w:t>
            </w:r>
          </w:p>
        </w:tc>
      </w:tr>
    </w:tbl>
    <w:p w:rsidR="00D65027" w:rsidRDefault="00D65027" w:rsidP="00D65027">
      <w:pPr>
        <w:jc w:val="both"/>
        <w:rPr>
          <w:rFonts w:ascii="Arial" w:hAnsi="Arial" w:cs="Arial"/>
          <w:b/>
          <w:color w:val="000000"/>
          <w:sz w:val="24"/>
          <w:szCs w:val="21"/>
          <w:shd w:val="clear" w:color="auto" w:fill="FFFFFF"/>
        </w:rPr>
      </w:pPr>
      <w:r>
        <w:rPr>
          <w:rFonts w:ascii="Arial" w:hAnsi="Arial" w:cs="Arial"/>
          <w:b/>
          <w:sz w:val="24"/>
        </w:rPr>
        <w:t>DIAGNOSTICO DE PLEURITIS TUBERCULOSA CON ADA</w:t>
      </w:r>
    </w:p>
    <w:p w:rsidR="00D65027" w:rsidRDefault="00D65027" w:rsidP="00D65027">
      <w:pPr>
        <w:jc w:val="both"/>
        <w:rPr>
          <w:rFonts w:ascii="Arial" w:hAnsi="Arial" w:cs="Arial"/>
          <w:color w:val="000000"/>
          <w:sz w:val="24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1"/>
          <w:shd w:val="clear" w:color="auto" w:fill="FFFFFF"/>
        </w:rPr>
        <w:t>Analizar el artículo de pruebas diagnósticas con resultados dicotómicos, obteniendo la sensibilidad, especificidad, exactitud, valor predictivo positivo, valor predictivo negativo y prevalencia.</w:t>
      </w:r>
      <w:r>
        <w:rPr>
          <w:rStyle w:val="apple-converted-space"/>
          <w:rFonts w:ascii="Arial" w:hAnsi="Arial" w:cs="Arial"/>
          <w:color w:val="000000"/>
          <w:sz w:val="24"/>
          <w:szCs w:val="21"/>
          <w:shd w:val="clear" w:color="auto" w:fill="FFFFFF"/>
        </w:rPr>
        <w:t> </w:t>
      </w:r>
    </w:p>
    <w:tbl>
      <w:tblPr>
        <w:tblStyle w:val="Tabladelista5oscura-nfasis6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835"/>
        <w:gridCol w:w="1835"/>
        <w:gridCol w:w="1835"/>
        <w:gridCol w:w="1835"/>
      </w:tblGrid>
      <w:tr w:rsidR="00597CC0" w:rsidTr="00597C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7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35" w:type="dxa"/>
            <w:shd w:val="clear" w:color="auto" w:fill="8ED92B"/>
          </w:tcPr>
          <w:p w:rsidR="00D65027" w:rsidRDefault="00D65027">
            <w:pPr>
              <w:rPr>
                <w:rFonts w:ascii="Calibri" w:hAnsi="Calibri" w:cs="Times New Roman"/>
                <w:b w:val="0"/>
                <w:bCs w:val="0"/>
                <w:color w:val="000000"/>
              </w:rPr>
            </w:pPr>
          </w:p>
        </w:tc>
        <w:tc>
          <w:tcPr>
            <w:tcW w:w="1835" w:type="dxa"/>
            <w:shd w:val="clear" w:color="auto" w:fill="92D050"/>
            <w:hideMark/>
          </w:tcPr>
          <w:p w:rsidR="00D65027" w:rsidRDefault="00D650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FFFFFF"/>
              </w:rPr>
            </w:pPr>
            <w:r>
              <w:rPr>
                <w:b w:val="0"/>
                <w:bCs w:val="0"/>
                <w:color w:val="FFFFFF"/>
              </w:rPr>
              <w:t>Diagnóstico TBC (+)</w:t>
            </w:r>
          </w:p>
        </w:tc>
        <w:tc>
          <w:tcPr>
            <w:tcW w:w="1835" w:type="dxa"/>
            <w:shd w:val="clear" w:color="auto" w:fill="92D050"/>
            <w:hideMark/>
          </w:tcPr>
          <w:p w:rsidR="00D65027" w:rsidRDefault="00D650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FFFFFF"/>
              </w:rPr>
            </w:pPr>
            <w:r>
              <w:rPr>
                <w:b w:val="0"/>
                <w:bCs w:val="0"/>
                <w:color w:val="FFFFFF"/>
              </w:rPr>
              <w:t>Diagnóstico TBC (-)</w:t>
            </w:r>
          </w:p>
        </w:tc>
        <w:tc>
          <w:tcPr>
            <w:tcW w:w="1835" w:type="dxa"/>
            <w:shd w:val="clear" w:color="auto" w:fill="92D050"/>
            <w:hideMark/>
          </w:tcPr>
          <w:p w:rsidR="00D65027" w:rsidRDefault="00D650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FFFFFF"/>
              </w:rPr>
            </w:pPr>
            <w:r>
              <w:rPr>
                <w:b w:val="0"/>
                <w:bCs w:val="0"/>
                <w:color w:val="FFFFFF"/>
              </w:rPr>
              <w:t>Total</w:t>
            </w:r>
          </w:p>
        </w:tc>
      </w:tr>
      <w:tr w:rsidR="00D65027" w:rsidTr="00597C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D65027" w:rsidRDefault="00D65027">
            <w:pPr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Test ADA (+)</w:t>
            </w:r>
          </w:p>
        </w:tc>
        <w:tc>
          <w:tcPr>
            <w:tcW w:w="1835" w:type="dxa"/>
            <w:tcBorders>
              <w:top w:val="none" w:sz="0" w:space="0" w:color="auto"/>
              <w:bottom w:val="none" w:sz="0" w:space="0" w:color="auto"/>
            </w:tcBorders>
            <w:shd w:val="clear" w:color="auto" w:fill="8ED92B"/>
            <w:hideMark/>
          </w:tcPr>
          <w:p w:rsidR="00D65027" w:rsidRPr="00597CC0" w:rsidRDefault="00D650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/>
              </w:rPr>
            </w:pPr>
            <w:r w:rsidRPr="00597CC0">
              <w:rPr>
                <w:b/>
                <w:color w:val="FFFFFF"/>
              </w:rPr>
              <w:t>17                              a</w:t>
            </w:r>
          </w:p>
        </w:tc>
        <w:tc>
          <w:tcPr>
            <w:tcW w:w="1835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D65027" w:rsidRPr="00597CC0" w:rsidRDefault="00D650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/>
              </w:rPr>
            </w:pPr>
            <w:r w:rsidRPr="00597CC0">
              <w:rPr>
                <w:b/>
                <w:color w:val="FFFFFF"/>
              </w:rPr>
              <w:t>2                                   b</w:t>
            </w:r>
          </w:p>
        </w:tc>
        <w:tc>
          <w:tcPr>
            <w:tcW w:w="1835" w:type="dxa"/>
            <w:tcBorders>
              <w:top w:val="none" w:sz="0" w:space="0" w:color="auto"/>
              <w:bottom w:val="none" w:sz="0" w:space="0" w:color="auto"/>
            </w:tcBorders>
            <w:shd w:val="clear" w:color="auto" w:fill="8ED92B"/>
            <w:hideMark/>
          </w:tcPr>
          <w:p w:rsidR="00D65027" w:rsidRPr="00597CC0" w:rsidRDefault="00D650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/>
              </w:rPr>
            </w:pPr>
            <w:r w:rsidRPr="00597CC0">
              <w:rPr>
                <w:b/>
                <w:color w:val="FFFFFF"/>
              </w:rPr>
              <w:t>19</w:t>
            </w:r>
          </w:p>
        </w:tc>
      </w:tr>
      <w:tr w:rsidR="00D65027" w:rsidTr="00597CC0">
        <w:trPr>
          <w:trHeight w:val="119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5" w:type="dxa"/>
            <w:tcBorders>
              <w:right w:val="none" w:sz="0" w:space="0" w:color="auto"/>
            </w:tcBorders>
            <w:shd w:val="clear" w:color="auto" w:fill="8ED92B"/>
            <w:hideMark/>
          </w:tcPr>
          <w:p w:rsidR="00D65027" w:rsidRDefault="00D65027">
            <w:pPr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Test ADA (-)</w:t>
            </w:r>
          </w:p>
        </w:tc>
        <w:tc>
          <w:tcPr>
            <w:tcW w:w="1835" w:type="dxa"/>
            <w:hideMark/>
          </w:tcPr>
          <w:p w:rsidR="00D65027" w:rsidRPr="00597CC0" w:rsidRDefault="00D65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/>
              </w:rPr>
            </w:pPr>
            <w:r w:rsidRPr="00597CC0">
              <w:rPr>
                <w:b/>
                <w:color w:val="FFFFFF"/>
              </w:rPr>
              <w:t>28                              c</w:t>
            </w:r>
          </w:p>
        </w:tc>
        <w:tc>
          <w:tcPr>
            <w:tcW w:w="1835" w:type="dxa"/>
            <w:shd w:val="clear" w:color="auto" w:fill="8ED92B"/>
            <w:hideMark/>
          </w:tcPr>
          <w:p w:rsidR="00D65027" w:rsidRPr="00597CC0" w:rsidRDefault="00D65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/>
              </w:rPr>
            </w:pPr>
            <w:r w:rsidRPr="00597CC0">
              <w:rPr>
                <w:b/>
                <w:color w:val="FFFFFF"/>
              </w:rPr>
              <w:t>53                                 d</w:t>
            </w:r>
          </w:p>
        </w:tc>
        <w:tc>
          <w:tcPr>
            <w:tcW w:w="1835" w:type="dxa"/>
            <w:hideMark/>
          </w:tcPr>
          <w:p w:rsidR="00D65027" w:rsidRPr="00597CC0" w:rsidRDefault="00D65027" w:rsidP="00597C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/>
              </w:rPr>
            </w:pPr>
            <w:r w:rsidRPr="00597CC0">
              <w:rPr>
                <w:b/>
                <w:color w:val="FFFFFF"/>
              </w:rPr>
              <w:t>81</w:t>
            </w:r>
          </w:p>
        </w:tc>
      </w:tr>
      <w:tr w:rsidR="00D65027" w:rsidTr="00597C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7E462"/>
            <w:hideMark/>
          </w:tcPr>
          <w:p w:rsidR="00D65027" w:rsidRDefault="00D65027">
            <w:pPr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Total</w:t>
            </w:r>
          </w:p>
        </w:tc>
        <w:tc>
          <w:tcPr>
            <w:tcW w:w="1835" w:type="dxa"/>
            <w:tcBorders>
              <w:top w:val="none" w:sz="0" w:space="0" w:color="auto"/>
              <w:bottom w:val="none" w:sz="0" w:space="0" w:color="auto"/>
            </w:tcBorders>
            <w:shd w:val="clear" w:color="auto" w:fill="E7E462"/>
            <w:hideMark/>
          </w:tcPr>
          <w:p w:rsidR="00D65027" w:rsidRPr="00597CC0" w:rsidRDefault="00D650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 w:rsidRPr="00597CC0">
              <w:rPr>
                <w:b/>
                <w:color w:val="000000" w:themeColor="text1"/>
              </w:rPr>
              <w:t>45</w:t>
            </w:r>
          </w:p>
        </w:tc>
        <w:tc>
          <w:tcPr>
            <w:tcW w:w="1835" w:type="dxa"/>
            <w:tcBorders>
              <w:top w:val="none" w:sz="0" w:space="0" w:color="auto"/>
              <w:bottom w:val="none" w:sz="0" w:space="0" w:color="auto"/>
            </w:tcBorders>
            <w:shd w:val="clear" w:color="auto" w:fill="E7E462"/>
            <w:hideMark/>
          </w:tcPr>
          <w:p w:rsidR="00D65027" w:rsidRPr="00597CC0" w:rsidRDefault="00D650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 w:rsidRPr="00597CC0">
              <w:rPr>
                <w:b/>
                <w:color w:val="000000" w:themeColor="text1"/>
              </w:rPr>
              <w:t>55</w:t>
            </w:r>
          </w:p>
        </w:tc>
        <w:tc>
          <w:tcPr>
            <w:tcW w:w="1835" w:type="dxa"/>
            <w:tcBorders>
              <w:top w:val="none" w:sz="0" w:space="0" w:color="auto"/>
              <w:bottom w:val="none" w:sz="0" w:space="0" w:color="auto"/>
            </w:tcBorders>
            <w:shd w:val="clear" w:color="auto" w:fill="E7E462"/>
            <w:hideMark/>
          </w:tcPr>
          <w:p w:rsidR="00D65027" w:rsidRPr="00597CC0" w:rsidRDefault="00D650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 w:rsidRPr="00597CC0">
              <w:rPr>
                <w:b/>
                <w:color w:val="000000" w:themeColor="text1"/>
              </w:rPr>
              <w:t>100</w:t>
            </w:r>
          </w:p>
        </w:tc>
      </w:tr>
    </w:tbl>
    <w:p w:rsidR="00D65027" w:rsidRDefault="00D65027" w:rsidP="00D65027"/>
    <w:tbl>
      <w:tblPr>
        <w:tblStyle w:val="Tabladecuadrcula2-nfasis2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259"/>
        <w:gridCol w:w="2259"/>
      </w:tblGrid>
      <w:tr w:rsidR="00277C7C" w:rsidTr="00597C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277C7C" w:rsidRDefault="00277C7C" w:rsidP="00277C7C">
            <w:r>
              <w:t>A</w:t>
            </w:r>
            <w:r>
              <w:t xml:space="preserve"> </w:t>
            </w:r>
          </w:p>
        </w:tc>
        <w:tc>
          <w:tcPr>
            <w:tcW w:w="225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277C7C" w:rsidRDefault="00277C7C" w:rsidP="00D650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Verdaderos positivos</w:t>
            </w:r>
          </w:p>
        </w:tc>
      </w:tr>
      <w:tr w:rsidR="00277C7C" w:rsidTr="00597C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9" w:type="dxa"/>
          </w:tcPr>
          <w:p w:rsidR="00277C7C" w:rsidRDefault="00277C7C" w:rsidP="00D65027">
            <w:r>
              <w:t>B</w:t>
            </w:r>
          </w:p>
        </w:tc>
        <w:tc>
          <w:tcPr>
            <w:tcW w:w="2259" w:type="dxa"/>
          </w:tcPr>
          <w:p w:rsidR="00277C7C" w:rsidRDefault="00277C7C" w:rsidP="00D650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Falsos positivos</w:t>
            </w:r>
          </w:p>
        </w:tc>
      </w:tr>
      <w:tr w:rsidR="00277C7C" w:rsidTr="00597CC0">
        <w:trPr>
          <w:trHeight w:val="6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9" w:type="dxa"/>
          </w:tcPr>
          <w:p w:rsidR="00277C7C" w:rsidRDefault="00277C7C" w:rsidP="00D65027">
            <w:r>
              <w:t>C</w:t>
            </w:r>
          </w:p>
        </w:tc>
        <w:tc>
          <w:tcPr>
            <w:tcW w:w="2259" w:type="dxa"/>
          </w:tcPr>
          <w:p w:rsidR="00277C7C" w:rsidRDefault="00277C7C" w:rsidP="00597C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Falsos negativos</w:t>
            </w:r>
          </w:p>
        </w:tc>
      </w:tr>
      <w:tr w:rsidR="00277C7C" w:rsidTr="00597C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9" w:type="dxa"/>
          </w:tcPr>
          <w:p w:rsidR="00277C7C" w:rsidRDefault="00277C7C" w:rsidP="00D65027">
            <w:r>
              <w:t>D</w:t>
            </w:r>
          </w:p>
        </w:tc>
        <w:tc>
          <w:tcPr>
            <w:tcW w:w="2259" w:type="dxa"/>
          </w:tcPr>
          <w:p w:rsidR="00277C7C" w:rsidRDefault="00277C7C" w:rsidP="00D650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Verdaderos negativos</w:t>
            </w:r>
          </w:p>
        </w:tc>
      </w:tr>
    </w:tbl>
    <w:p w:rsidR="00277C7C" w:rsidRDefault="00277C7C" w:rsidP="00D65027"/>
    <w:p w:rsidR="00D65027" w:rsidRDefault="00D65027" w:rsidP="00D65027">
      <w:r>
        <w:t>Sensibilidad= a / a + c</w:t>
      </w:r>
      <w:r w:rsidR="00277C7C">
        <w:t xml:space="preserve"> </w:t>
      </w:r>
      <w:r>
        <w:t>=</w:t>
      </w:r>
      <w:r w:rsidR="00277C7C">
        <w:t xml:space="preserve"> (</w:t>
      </w:r>
      <w:r>
        <w:t>17/17+28</w:t>
      </w:r>
      <w:r w:rsidR="00277C7C">
        <w:t xml:space="preserve">) </w:t>
      </w:r>
      <w:r>
        <w:t xml:space="preserve">= </w:t>
      </w:r>
      <w:r>
        <w:rPr>
          <w:b/>
        </w:rPr>
        <w:t>0.37 o 37%</w:t>
      </w:r>
    </w:p>
    <w:p w:rsidR="00277C7C" w:rsidRDefault="00277C7C" w:rsidP="00277C7C">
      <w:r>
        <w:t xml:space="preserve">Especificidad= d / b + d= </w:t>
      </w:r>
      <w:r>
        <w:t>(</w:t>
      </w:r>
      <w:r>
        <w:t>53/2+53</w:t>
      </w:r>
      <w:r>
        <w:t xml:space="preserve">) </w:t>
      </w:r>
      <w:r>
        <w:t>=</w:t>
      </w:r>
      <w:r>
        <w:rPr>
          <w:b/>
        </w:rPr>
        <w:t>0.96 0 96%</w:t>
      </w:r>
    </w:p>
    <w:p w:rsidR="00D65027" w:rsidRDefault="00D65027" w:rsidP="00D65027">
      <w:r>
        <w:t xml:space="preserve">Exactitud= a + d / a + b + c + d= </w:t>
      </w:r>
      <w:r w:rsidR="00277C7C">
        <w:t>(</w:t>
      </w:r>
      <w:r>
        <w:t>17+53/17+2+28+53</w:t>
      </w:r>
      <w:r w:rsidR="00277C7C">
        <w:t xml:space="preserve">) </w:t>
      </w:r>
      <w:r>
        <w:t>=</w:t>
      </w:r>
      <w:r>
        <w:rPr>
          <w:b/>
          <w:color w:val="000000"/>
        </w:rPr>
        <w:t>1</w:t>
      </w:r>
      <w:r>
        <w:t xml:space="preserve"> o </w:t>
      </w:r>
      <w:r>
        <w:rPr>
          <w:b/>
          <w:color w:val="000000"/>
        </w:rPr>
        <w:t>100%</w:t>
      </w:r>
    </w:p>
    <w:p w:rsidR="00277C7C" w:rsidRDefault="00277C7C" w:rsidP="00277C7C">
      <w:r>
        <w:t>Prevalencia=a + c / a + b + c + d= (17+28/17+2+28+53) =</w:t>
      </w:r>
      <w:r>
        <w:rPr>
          <w:b/>
        </w:rPr>
        <w:t>0.45 o 45%</w:t>
      </w:r>
    </w:p>
    <w:p w:rsidR="00D65027" w:rsidRDefault="00D65027" w:rsidP="00D65027">
      <w:r>
        <w:t>V</w:t>
      </w:r>
      <w:r w:rsidR="00277C7C">
        <w:t xml:space="preserve">alor </w:t>
      </w:r>
      <w:r>
        <w:t>P</w:t>
      </w:r>
      <w:r w:rsidR="00277C7C">
        <w:t>redictivo POSITIVO</w:t>
      </w:r>
      <w:r>
        <w:t xml:space="preserve">= a / a + b=  </w:t>
      </w:r>
      <w:r w:rsidR="00277C7C">
        <w:t>(</w:t>
      </w:r>
      <w:r>
        <w:t>17/17+2</w:t>
      </w:r>
      <w:r w:rsidR="00277C7C">
        <w:t xml:space="preserve">) </w:t>
      </w:r>
      <w:r>
        <w:t>=</w:t>
      </w:r>
      <w:r>
        <w:rPr>
          <w:b/>
        </w:rPr>
        <w:t>0.89 o 89%</w:t>
      </w:r>
    </w:p>
    <w:p w:rsidR="00A6483C" w:rsidRDefault="00D65027">
      <w:r>
        <w:t>V</w:t>
      </w:r>
      <w:r w:rsidR="00277C7C">
        <w:t xml:space="preserve">alor </w:t>
      </w:r>
      <w:r>
        <w:t>P</w:t>
      </w:r>
      <w:r w:rsidR="00277C7C">
        <w:t>redictivo NEGATIVO</w:t>
      </w:r>
      <w:r>
        <w:t xml:space="preserve">=d / c + d= </w:t>
      </w:r>
      <w:r w:rsidR="00277C7C">
        <w:t>(</w:t>
      </w:r>
      <w:r>
        <w:t>53/28+53</w:t>
      </w:r>
      <w:r w:rsidR="00277C7C">
        <w:t xml:space="preserve">) </w:t>
      </w:r>
      <w:r>
        <w:t>=</w:t>
      </w:r>
      <w:r>
        <w:rPr>
          <w:b/>
        </w:rPr>
        <w:t>0.65 o 65%</w:t>
      </w:r>
    </w:p>
    <w:p w:rsidR="00A915B8" w:rsidRDefault="00A915B8" w:rsidP="00597CC0">
      <w:pPr>
        <w:jc w:val="center"/>
        <w:rPr>
          <w:sz w:val="32"/>
          <w:szCs w:val="32"/>
        </w:rPr>
      </w:pPr>
      <w:r w:rsidRPr="00597CC0">
        <w:rPr>
          <w:sz w:val="32"/>
          <w:szCs w:val="32"/>
        </w:rPr>
        <w:lastRenderedPageBreak/>
        <w:t>Preguntas</w:t>
      </w:r>
    </w:p>
    <w:p w:rsidR="00597CC0" w:rsidRPr="00597CC0" w:rsidRDefault="00597CC0" w:rsidP="00597CC0">
      <w:pPr>
        <w:jc w:val="center"/>
        <w:rPr>
          <w:sz w:val="32"/>
          <w:szCs w:val="32"/>
        </w:rPr>
      </w:pPr>
    </w:p>
    <w:p w:rsidR="00A915B8" w:rsidRPr="00B002F8" w:rsidRDefault="00817863">
      <w:pPr>
        <w:rPr>
          <w:b/>
        </w:rPr>
      </w:pPr>
      <w:r w:rsidRPr="00B002F8">
        <w:rPr>
          <w:b/>
        </w:rPr>
        <w:t>1.-</w:t>
      </w:r>
      <w:r w:rsidR="009274B9" w:rsidRPr="00B002F8">
        <w:rPr>
          <w:b/>
        </w:rPr>
        <w:t xml:space="preserve"> ¿</w:t>
      </w:r>
      <w:r w:rsidR="00A915B8" w:rsidRPr="00B002F8">
        <w:rPr>
          <w:b/>
        </w:rPr>
        <w:t xml:space="preserve">Hubo un estándar de referencia (de oro), a cual se </w:t>
      </w:r>
      <w:r w:rsidRPr="00B002F8">
        <w:rPr>
          <w:b/>
        </w:rPr>
        <w:t>comparó</w:t>
      </w:r>
      <w:r w:rsidR="00A915B8" w:rsidRPr="00B002F8">
        <w:rPr>
          <w:b/>
        </w:rPr>
        <w:t xml:space="preserve"> la prueba en estudio</w:t>
      </w:r>
      <w:r w:rsidR="009274B9" w:rsidRPr="00B002F8">
        <w:rPr>
          <w:b/>
        </w:rPr>
        <w:t>?</w:t>
      </w:r>
    </w:p>
    <w:p w:rsidR="00814A98" w:rsidRDefault="00814A98">
      <w:r>
        <w:t xml:space="preserve">El </w:t>
      </w:r>
      <w:r w:rsidR="004267C1">
        <w:t>artículo</w:t>
      </w:r>
      <w:r>
        <w:t xml:space="preserve"> solo menciona que el trabajo determina el punto de corte que diferencia casos de tuberculosis de los que no lo son, y </w:t>
      </w:r>
      <w:r w:rsidR="004267C1">
        <w:t>así</w:t>
      </w:r>
      <w:r>
        <w:t xml:space="preserve"> establecer un verdadero valor</w:t>
      </w:r>
      <w:r w:rsidR="004267C1">
        <w:t xml:space="preserve"> diagnóstico</w:t>
      </w:r>
      <w:r>
        <w:t xml:space="preserve"> y utilidad con la prueba ADA para la </w:t>
      </w:r>
      <w:r w:rsidR="004267C1">
        <w:t>toma</w:t>
      </w:r>
      <w:r>
        <w:t xml:space="preserve"> de decisiones en el tratamiento pero no menciona el estándar de oro de comparación.</w:t>
      </w:r>
    </w:p>
    <w:p w:rsidR="00CC06A0" w:rsidRPr="00B002F8" w:rsidRDefault="00CC06A0">
      <w:pPr>
        <w:rPr>
          <w:b/>
        </w:rPr>
      </w:pPr>
    </w:p>
    <w:p w:rsidR="00B002F8" w:rsidRDefault="00817863">
      <w:r w:rsidRPr="00B002F8">
        <w:rPr>
          <w:b/>
        </w:rPr>
        <w:t>2.-</w:t>
      </w:r>
      <w:r w:rsidR="009274B9" w:rsidRPr="00B002F8">
        <w:rPr>
          <w:b/>
        </w:rPr>
        <w:t xml:space="preserve"> ¿</w:t>
      </w:r>
      <w:r w:rsidR="00A915B8" w:rsidRPr="00B002F8">
        <w:rPr>
          <w:b/>
        </w:rPr>
        <w:t>Fue la comparación con el estándar de referencia cegada e independiente</w:t>
      </w:r>
      <w:r w:rsidR="009274B9" w:rsidRPr="00B002F8">
        <w:rPr>
          <w:b/>
        </w:rPr>
        <w:t>?</w:t>
      </w:r>
      <w:r w:rsidR="004267C1">
        <w:t xml:space="preserve"> </w:t>
      </w:r>
    </w:p>
    <w:p w:rsidR="00814A98" w:rsidRDefault="004267C1">
      <w:r>
        <w:t xml:space="preserve">No se menciona adecuadamente en el artículo. </w:t>
      </w:r>
    </w:p>
    <w:p w:rsidR="00CC06A0" w:rsidRDefault="00CC06A0"/>
    <w:p w:rsidR="00A915B8" w:rsidRPr="00B002F8" w:rsidRDefault="00817863">
      <w:pPr>
        <w:rPr>
          <w:b/>
        </w:rPr>
      </w:pPr>
      <w:r w:rsidRPr="00B002F8">
        <w:rPr>
          <w:b/>
        </w:rPr>
        <w:t>3.-</w:t>
      </w:r>
      <w:r w:rsidR="009274B9" w:rsidRPr="00B002F8">
        <w:rPr>
          <w:b/>
        </w:rPr>
        <w:t xml:space="preserve"> ¿</w:t>
      </w:r>
      <w:r w:rsidR="00A915B8" w:rsidRPr="00B002F8">
        <w:rPr>
          <w:b/>
        </w:rPr>
        <w:t xml:space="preserve">Se describió adecuadamente la población en estudio, </w:t>
      </w:r>
      <w:r w:rsidRPr="00B002F8">
        <w:rPr>
          <w:b/>
        </w:rPr>
        <w:t>así</w:t>
      </w:r>
      <w:r w:rsidR="00A915B8" w:rsidRPr="00B002F8">
        <w:rPr>
          <w:b/>
        </w:rPr>
        <w:t xml:space="preserve"> como el tamizaje por el que los pacientes pasaron, antes</w:t>
      </w:r>
      <w:r w:rsidR="009274B9" w:rsidRPr="00B002F8">
        <w:rPr>
          <w:b/>
        </w:rPr>
        <w:t xml:space="preserve"> de ser incluidos en el estudio?</w:t>
      </w:r>
    </w:p>
    <w:p w:rsidR="00814A98" w:rsidRDefault="00814A98">
      <w:r>
        <w:t xml:space="preserve">Se menciona en el </w:t>
      </w:r>
      <w:r w:rsidR="004267C1">
        <w:t>artículo</w:t>
      </w:r>
      <w:r>
        <w:t xml:space="preserve"> que solo revisaron registros de resultados obtenidos del test ADA en </w:t>
      </w:r>
      <w:r w:rsidR="004267C1">
        <w:t>muestras</w:t>
      </w:r>
      <w:r>
        <w:t xml:space="preserve"> de </w:t>
      </w:r>
      <w:r w:rsidR="004267C1">
        <w:t>líquido</w:t>
      </w:r>
      <w:r>
        <w:t xml:space="preserve"> pleural admitidos con </w:t>
      </w:r>
      <w:r w:rsidR="004267C1">
        <w:t>diagnóstico</w:t>
      </w:r>
      <w:r>
        <w:t xml:space="preserve"> de derrame pleural durante el año 199 en el Hospital Guillermo Almenara Irigoyen. Pero no mencionas los criterios o pruebas por las que los pacientes pasaron para confirmar el </w:t>
      </w:r>
      <w:r w:rsidR="004267C1">
        <w:t>diagnóstico</w:t>
      </w:r>
      <w:r>
        <w:t xml:space="preserve">. </w:t>
      </w:r>
    </w:p>
    <w:p w:rsidR="00CC06A0" w:rsidRDefault="00CC06A0"/>
    <w:p w:rsidR="00CC06A0" w:rsidRPr="00B002F8" w:rsidRDefault="00817863">
      <w:pPr>
        <w:rPr>
          <w:b/>
        </w:rPr>
      </w:pPr>
      <w:r w:rsidRPr="00B002F8">
        <w:rPr>
          <w:b/>
        </w:rPr>
        <w:t>4.-</w:t>
      </w:r>
      <w:r w:rsidR="009274B9" w:rsidRPr="00B002F8">
        <w:rPr>
          <w:b/>
        </w:rPr>
        <w:t xml:space="preserve"> ¿</w:t>
      </w:r>
      <w:r w:rsidR="00A915B8" w:rsidRPr="00B002F8">
        <w:rPr>
          <w:b/>
        </w:rPr>
        <w:t xml:space="preserve">Se incluyeron pacientes con diferentes grados de </w:t>
      </w:r>
      <w:r w:rsidRPr="00B002F8">
        <w:rPr>
          <w:b/>
        </w:rPr>
        <w:t>severidad</w:t>
      </w:r>
      <w:r w:rsidR="00A915B8" w:rsidRPr="00B002F8">
        <w:rPr>
          <w:b/>
        </w:rPr>
        <w:t xml:space="preserve"> de la enfermedad </w:t>
      </w:r>
      <w:r w:rsidRPr="00B002F8">
        <w:rPr>
          <w:b/>
        </w:rPr>
        <w:t xml:space="preserve">(espectro adecuado), y no solo con pacientes con enfermedad avanzada o clínicamente </w:t>
      </w:r>
      <w:r w:rsidR="009274B9" w:rsidRPr="00B002F8">
        <w:rPr>
          <w:b/>
        </w:rPr>
        <w:t>evidente?</w:t>
      </w:r>
      <w:r w:rsidRPr="00B002F8">
        <w:rPr>
          <w:b/>
        </w:rPr>
        <w:t xml:space="preserve"> </w:t>
      </w:r>
      <w:r w:rsidR="00CC06A0" w:rsidRPr="00B002F8">
        <w:rPr>
          <w:b/>
        </w:rPr>
        <w:t xml:space="preserve"> </w:t>
      </w:r>
    </w:p>
    <w:p w:rsidR="00817863" w:rsidRDefault="00CC06A0">
      <w:r>
        <w:t>S</w:t>
      </w:r>
      <w:r w:rsidR="000022B4">
        <w:t>e</w:t>
      </w:r>
      <w:r>
        <w:t xml:space="preserve"> </w:t>
      </w:r>
      <w:r w:rsidR="000022B4">
        <w:t xml:space="preserve"> revisaron los registros hospitalarios de casos con derrame pleural, y a estos los clasificaron con pleuritis tuberculosa y si cumplían con algunos criterios como; identificación de BK en biopsia por tinción </w:t>
      </w:r>
      <w:r w:rsidR="004267C1">
        <w:t>u observación</w:t>
      </w:r>
      <w:r w:rsidR="000022B4">
        <w:t xml:space="preserve"> de granulomas; cultivo</w:t>
      </w:r>
      <w:r>
        <w:t xml:space="preserve"> de esputo positivo en presencia de evidencia clínica o radiográfica de tuberculosis en ausencia de otra causa obvia de derrame pleural  y Evidencia clínica o radiológica de tuberculosis en ausencia de otra causa obvia de derrame pleural  y asociada con una respuesta positiva a la terapia antituberculosa</w:t>
      </w:r>
    </w:p>
    <w:p w:rsidR="00CC06A0" w:rsidRDefault="00CC06A0"/>
    <w:p w:rsidR="00B002F8" w:rsidRDefault="00B002F8"/>
    <w:p w:rsidR="00817863" w:rsidRPr="00B002F8" w:rsidRDefault="00817863">
      <w:pPr>
        <w:rPr>
          <w:b/>
        </w:rPr>
      </w:pPr>
      <w:r w:rsidRPr="00B002F8">
        <w:rPr>
          <w:b/>
        </w:rPr>
        <w:t>5.-</w:t>
      </w:r>
      <w:r w:rsidR="009274B9" w:rsidRPr="00B002F8">
        <w:rPr>
          <w:b/>
        </w:rPr>
        <w:t xml:space="preserve"> ¿</w:t>
      </w:r>
      <w:r w:rsidRPr="00B002F8">
        <w:rPr>
          <w:b/>
        </w:rPr>
        <w:t xml:space="preserve">Se describe la manera de realizar la prueba </w:t>
      </w:r>
      <w:r w:rsidR="009274B9" w:rsidRPr="00B002F8">
        <w:rPr>
          <w:b/>
        </w:rPr>
        <w:t>diagnóstica</w:t>
      </w:r>
      <w:r w:rsidRPr="00B002F8">
        <w:rPr>
          <w:b/>
        </w:rPr>
        <w:t xml:space="preserve">  con claridad de modo que se pueda reproducir fácilmente</w:t>
      </w:r>
      <w:r w:rsidR="009274B9" w:rsidRPr="00B002F8">
        <w:rPr>
          <w:b/>
        </w:rPr>
        <w:t>?</w:t>
      </w:r>
    </w:p>
    <w:p w:rsidR="000022B4" w:rsidRDefault="000022B4">
      <w:r>
        <w:t xml:space="preserve">No </w:t>
      </w:r>
      <w:r w:rsidR="004267C1">
        <w:t>porque</w:t>
      </w:r>
      <w:r>
        <w:t xml:space="preserve"> no menciona como se </w:t>
      </w:r>
      <w:r w:rsidR="004267C1">
        <w:t>realizó</w:t>
      </w:r>
      <w:r>
        <w:t xml:space="preserve"> la prueba, solo se describe los criterios para pensar que  la prueba ADA era positiva y negativa </w:t>
      </w:r>
      <w:r w:rsidR="004267C1">
        <w:t>de acuerdo</w:t>
      </w:r>
      <w:r>
        <w:t xml:space="preserve"> a la enfermedad presente en los pacientes registrados durante ese año, pero no menciona criterios de </w:t>
      </w:r>
      <w:r w:rsidR="004267C1">
        <w:t>inclusión</w:t>
      </w:r>
      <w:r>
        <w:t xml:space="preserve"> y de exclusión para aceptar a dichos pacientes y </w:t>
      </w:r>
      <w:r w:rsidR="004267C1">
        <w:t>así</w:t>
      </w:r>
      <w:r>
        <w:t xml:space="preserve"> realizarles la prueba antes mencionada. </w:t>
      </w:r>
    </w:p>
    <w:p w:rsidR="00CC06A0" w:rsidRDefault="00CC06A0"/>
    <w:p w:rsidR="00D65027" w:rsidRDefault="00D65027"/>
    <w:p w:rsidR="00817863" w:rsidRPr="00B002F8" w:rsidRDefault="00817863">
      <w:pPr>
        <w:rPr>
          <w:b/>
        </w:rPr>
      </w:pPr>
      <w:r w:rsidRPr="00B002F8">
        <w:rPr>
          <w:b/>
        </w:rPr>
        <w:t xml:space="preserve">6.- </w:t>
      </w:r>
      <w:r w:rsidR="009274B9" w:rsidRPr="00B002F8">
        <w:rPr>
          <w:b/>
        </w:rPr>
        <w:t>¿</w:t>
      </w:r>
      <w:r w:rsidRPr="00B002F8">
        <w:rPr>
          <w:b/>
        </w:rPr>
        <w:t>Se expresaron con claridad los valores de sensibilidad, especificidad y valores predictivos</w:t>
      </w:r>
      <w:r w:rsidR="009274B9" w:rsidRPr="00B002F8">
        <w:rPr>
          <w:b/>
        </w:rPr>
        <w:t>?</w:t>
      </w:r>
    </w:p>
    <w:p w:rsidR="000022B4" w:rsidRDefault="00CC06A0">
      <w:r>
        <w:t>No menciona cuales fueron, solo da los resultados y el Punto de corte que fue de 88.2 UI/L pero no menciona con claridad en base a que lo tomaron.</w:t>
      </w:r>
    </w:p>
    <w:p w:rsidR="00817863" w:rsidRPr="00B002F8" w:rsidRDefault="00817863">
      <w:pPr>
        <w:rPr>
          <w:b/>
        </w:rPr>
      </w:pPr>
      <w:r w:rsidRPr="00B002F8">
        <w:rPr>
          <w:b/>
        </w:rPr>
        <w:t xml:space="preserve">7.- </w:t>
      </w:r>
      <w:r w:rsidR="009274B9" w:rsidRPr="00B002F8">
        <w:rPr>
          <w:b/>
        </w:rPr>
        <w:t>¿</w:t>
      </w:r>
      <w:r w:rsidR="00B002F8">
        <w:rPr>
          <w:b/>
        </w:rPr>
        <w:t>S</w:t>
      </w:r>
      <w:r w:rsidRPr="00B002F8">
        <w:rPr>
          <w:b/>
        </w:rPr>
        <w:t xml:space="preserve">e </w:t>
      </w:r>
      <w:r w:rsidR="009274B9" w:rsidRPr="00B002F8">
        <w:rPr>
          <w:b/>
        </w:rPr>
        <w:t>definió</w:t>
      </w:r>
      <w:r w:rsidRPr="00B002F8">
        <w:rPr>
          <w:b/>
        </w:rPr>
        <w:t xml:space="preserve"> la manera en que se delimito el nivel de normalidad</w:t>
      </w:r>
      <w:r w:rsidR="009274B9" w:rsidRPr="00B002F8">
        <w:rPr>
          <w:b/>
        </w:rPr>
        <w:t>?</w:t>
      </w:r>
      <w:r w:rsidRPr="00B002F8">
        <w:rPr>
          <w:b/>
        </w:rPr>
        <w:t xml:space="preserve"> </w:t>
      </w:r>
    </w:p>
    <w:p w:rsidR="000022B4" w:rsidRDefault="000022B4">
      <w:r>
        <w:t>No, solo muestra los resultados de las pruebas y en l</w:t>
      </w:r>
      <w:r w:rsidR="00CC06A0">
        <w:t>as enfermedades que se presenta, pero no menciona culés son los valores de referencia normales.</w:t>
      </w:r>
    </w:p>
    <w:p w:rsidR="00CC06A0" w:rsidRDefault="00CC06A0"/>
    <w:p w:rsidR="00817863" w:rsidRPr="00B002F8" w:rsidRDefault="00817863">
      <w:pPr>
        <w:rPr>
          <w:b/>
        </w:rPr>
      </w:pPr>
      <w:r w:rsidRPr="00B002F8">
        <w:rPr>
          <w:b/>
        </w:rPr>
        <w:t xml:space="preserve">8.- </w:t>
      </w:r>
      <w:r w:rsidR="009274B9" w:rsidRPr="00B002F8">
        <w:rPr>
          <w:b/>
        </w:rPr>
        <w:t>¿</w:t>
      </w:r>
      <w:r w:rsidR="00B002F8">
        <w:rPr>
          <w:b/>
        </w:rPr>
        <w:t>S</w:t>
      </w:r>
      <w:r w:rsidRPr="00B002F8">
        <w:rPr>
          <w:b/>
        </w:rPr>
        <w:t xml:space="preserve">e propone la prueba </w:t>
      </w:r>
      <w:r w:rsidR="009274B9" w:rsidRPr="00B002F8">
        <w:rPr>
          <w:b/>
        </w:rPr>
        <w:t>diagnóstica</w:t>
      </w:r>
      <w:r w:rsidRPr="00B002F8">
        <w:rPr>
          <w:b/>
        </w:rPr>
        <w:t xml:space="preserve"> como una prueba adicional o como una prueba </w:t>
      </w:r>
      <w:r w:rsidR="009274B9" w:rsidRPr="00B002F8">
        <w:rPr>
          <w:b/>
        </w:rPr>
        <w:t>sustituta</w:t>
      </w:r>
      <w:r w:rsidRPr="00B002F8">
        <w:rPr>
          <w:b/>
        </w:rPr>
        <w:t xml:space="preserve"> de la utilizada </w:t>
      </w:r>
      <w:r w:rsidR="009274B9" w:rsidRPr="00B002F8">
        <w:rPr>
          <w:b/>
        </w:rPr>
        <w:t>más</w:t>
      </w:r>
      <w:r w:rsidRPr="00B002F8">
        <w:rPr>
          <w:b/>
        </w:rPr>
        <w:t xml:space="preserve"> comúnmente en la </w:t>
      </w:r>
      <w:r w:rsidR="009274B9" w:rsidRPr="00B002F8">
        <w:rPr>
          <w:b/>
        </w:rPr>
        <w:t>práctica</w:t>
      </w:r>
      <w:r w:rsidRPr="00B002F8">
        <w:rPr>
          <w:b/>
        </w:rPr>
        <w:t xml:space="preserve"> clínica</w:t>
      </w:r>
      <w:r w:rsidR="009274B9" w:rsidRPr="00B002F8">
        <w:rPr>
          <w:b/>
        </w:rPr>
        <w:t>?</w:t>
      </w:r>
    </w:p>
    <w:p w:rsidR="000022B4" w:rsidRDefault="000022B4">
      <w:r>
        <w:t xml:space="preserve">Menciona que las pruebas </w:t>
      </w:r>
      <w:r w:rsidR="004267C1">
        <w:t>realizadas comúnmente, como son el diagnostico con punción y biopsia pleural para el cultivo de M. tuberculosis, tiene una alta especificidad y confirmación diagnóstica son muy tardadas (tardan demasiado 1-2 meses), por lo que se ha buscado pruebas más rápidas con el mismo certeza para un adecuado diagnóstico, con un tiempo menor, como la prueba ADA</w:t>
      </w:r>
      <w:r w:rsidR="00CC06A0">
        <w:t>, por lo tanto se toma como una prueba diagnóstica adicional para un diagnóstico más rápido pero no menciona si ya se toma como una prueba diagnóstica como tal.</w:t>
      </w:r>
    </w:p>
    <w:p w:rsidR="000022B4" w:rsidRDefault="000022B4"/>
    <w:p w:rsidR="00817863" w:rsidRDefault="00817863">
      <w:r w:rsidRPr="00B002F8">
        <w:rPr>
          <w:b/>
        </w:rPr>
        <w:t xml:space="preserve">9.- </w:t>
      </w:r>
      <w:r w:rsidR="009274B9" w:rsidRPr="00B002F8">
        <w:rPr>
          <w:b/>
        </w:rPr>
        <w:t>¿</w:t>
      </w:r>
      <w:r w:rsidRPr="00B002F8">
        <w:rPr>
          <w:b/>
        </w:rPr>
        <w:t>se informa de las complicaciones o de los efectos adversos potenciales de la prueba</w:t>
      </w:r>
      <w:r w:rsidR="009274B9" w:rsidRPr="00B002F8">
        <w:rPr>
          <w:b/>
        </w:rPr>
        <w:t>?</w:t>
      </w:r>
      <w:r w:rsidR="000022B4">
        <w:t xml:space="preserve"> No.  </w:t>
      </w:r>
    </w:p>
    <w:p w:rsidR="00CC06A0" w:rsidRDefault="00CC06A0"/>
    <w:p w:rsidR="00817863" w:rsidRDefault="00817863">
      <w:r w:rsidRPr="00B002F8">
        <w:rPr>
          <w:b/>
        </w:rPr>
        <w:t xml:space="preserve">10.- </w:t>
      </w:r>
      <w:r w:rsidR="009274B9" w:rsidRPr="00B002F8">
        <w:rPr>
          <w:b/>
        </w:rPr>
        <w:t>¿</w:t>
      </w:r>
      <w:r w:rsidRPr="00B002F8">
        <w:rPr>
          <w:b/>
        </w:rPr>
        <w:t xml:space="preserve">se </w:t>
      </w:r>
      <w:r w:rsidR="009274B9" w:rsidRPr="00B002F8">
        <w:rPr>
          <w:b/>
        </w:rPr>
        <w:t>proporcionó</w:t>
      </w:r>
      <w:r w:rsidRPr="00B002F8">
        <w:rPr>
          <w:b/>
        </w:rPr>
        <w:t xml:space="preserve"> información relacionada al costo monetario de la prueba?</w:t>
      </w:r>
      <w:r w:rsidR="000022B4">
        <w:t xml:space="preserve"> No. </w:t>
      </w:r>
      <w:r w:rsidR="004267C1">
        <w:t xml:space="preserve"> Solo menciona que la prueba ADA es una prueba de colorimetría simple y poco costosa, con un alto valor diagnóstico y uso amplio.</w:t>
      </w:r>
    </w:p>
    <w:p w:rsidR="00817863" w:rsidRDefault="00817863"/>
    <w:p w:rsidR="00817863" w:rsidRDefault="00817863"/>
    <w:p w:rsidR="00A915B8" w:rsidRDefault="00A915B8"/>
    <w:p w:rsidR="00A915B8" w:rsidRDefault="00814A98">
      <w:r>
        <w:t xml:space="preserve"> </w:t>
      </w:r>
      <w:bookmarkStart w:id="0" w:name="_GoBack"/>
      <w:bookmarkEnd w:id="0"/>
    </w:p>
    <w:sectPr w:rsidR="00A915B8" w:rsidSect="00D65027">
      <w:pgSz w:w="12240" w:h="15840"/>
      <w:pgMar w:top="1417" w:right="1701" w:bottom="1417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5B8"/>
    <w:rsid w:val="000022B4"/>
    <w:rsid w:val="00277C7C"/>
    <w:rsid w:val="002C5D49"/>
    <w:rsid w:val="004267C1"/>
    <w:rsid w:val="00597CC0"/>
    <w:rsid w:val="00814A98"/>
    <w:rsid w:val="00817863"/>
    <w:rsid w:val="009274B9"/>
    <w:rsid w:val="00A6483C"/>
    <w:rsid w:val="00A915B8"/>
    <w:rsid w:val="00B002F8"/>
    <w:rsid w:val="00CC06A0"/>
    <w:rsid w:val="00D435A2"/>
    <w:rsid w:val="00D65027"/>
    <w:rsid w:val="00E51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E4AC9C-DCC7-4480-83D8-568BA4B33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itnombreuni">
    <w:name w:val="titnombreuni"/>
    <w:basedOn w:val="Fuentedeprrafopredeter"/>
    <w:rsid w:val="00A915B8"/>
  </w:style>
  <w:style w:type="paragraph" w:styleId="NormalWeb">
    <w:name w:val="Normal (Web)"/>
    <w:basedOn w:val="Normal"/>
    <w:uiPriority w:val="99"/>
    <w:semiHidden/>
    <w:unhideWhenUsed/>
    <w:rsid w:val="00A915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sel">
    <w:name w:val="sel"/>
    <w:basedOn w:val="Fuentedeprrafopredeter"/>
    <w:rsid w:val="00A915B8"/>
  </w:style>
  <w:style w:type="paragraph" w:customStyle="1" w:styleId="tnnegro">
    <w:name w:val="tnnegro"/>
    <w:basedOn w:val="Normal"/>
    <w:rsid w:val="00A915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A915B8"/>
    <w:rPr>
      <w:b/>
      <w:bCs/>
    </w:rPr>
  </w:style>
  <w:style w:type="character" w:customStyle="1" w:styleId="apple-converted-space">
    <w:name w:val="apple-converted-space"/>
    <w:basedOn w:val="Fuentedeprrafopredeter"/>
    <w:rsid w:val="00A915B8"/>
  </w:style>
  <w:style w:type="table" w:styleId="Tabladelista5oscura-nfasis6">
    <w:name w:val="List Table 5 Dark Accent 6"/>
    <w:basedOn w:val="Tablanormal"/>
    <w:uiPriority w:val="50"/>
    <w:rsid w:val="00277C7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1">
    <w:name w:val="List Table 5 Dark Accent 1"/>
    <w:basedOn w:val="Tablanormal"/>
    <w:uiPriority w:val="50"/>
    <w:rsid w:val="00277C7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concuadrcula">
    <w:name w:val="Table Grid"/>
    <w:basedOn w:val="Tablanormal"/>
    <w:uiPriority w:val="39"/>
    <w:rsid w:val="00277C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2-nfasis2">
    <w:name w:val="Grid Table 2 Accent 2"/>
    <w:basedOn w:val="Tablanormal"/>
    <w:uiPriority w:val="47"/>
    <w:rsid w:val="00277C7C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64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6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2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4</Pages>
  <Words>775</Words>
  <Characters>4268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dzz_rock@hotmail.com</dc:creator>
  <cp:keywords/>
  <dc:description/>
  <cp:lastModifiedBy>dzz_rock@hotmail.com</cp:lastModifiedBy>
  <cp:revision>5</cp:revision>
  <dcterms:created xsi:type="dcterms:W3CDTF">2015-08-26T18:47:00Z</dcterms:created>
  <dcterms:modified xsi:type="dcterms:W3CDTF">2015-08-26T23:37:00Z</dcterms:modified>
</cp:coreProperties>
</file>