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4C59" w14:textId="77777777" w:rsidR="003F59D3" w:rsidRDefault="003B52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Daniel Cruz Castellanos</w:t>
      </w:r>
    </w:p>
    <w:p w14:paraId="336EE4D3" w14:textId="77777777" w:rsidR="003B52C1" w:rsidRDefault="003B52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UGL – LME 3160</w:t>
      </w:r>
    </w:p>
    <w:p w14:paraId="404D3B1C" w14:textId="794CB67A" w:rsidR="003B52C1" w:rsidRDefault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19</w:t>
      </w:r>
      <w:r w:rsidR="003B52C1">
        <w:rPr>
          <w:rFonts w:ascii="Arial" w:hAnsi="Arial" w:cs="Arial"/>
          <w:lang w:val="es-ES_tradnl"/>
        </w:rPr>
        <w:t xml:space="preserve"> de Febrero de 2014</w:t>
      </w:r>
    </w:p>
    <w:p w14:paraId="3DC8BF38" w14:textId="77777777" w:rsidR="00365B63" w:rsidRDefault="00365B63">
      <w:pPr>
        <w:rPr>
          <w:rFonts w:ascii="Arial" w:hAnsi="Arial" w:cs="Arial"/>
          <w:lang w:val="es-ES_tradnl"/>
        </w:rPr>
      </w:pPr>
      <w:bookmarkStart w:id="0" w:name="_GoBack"/>
      <w:bookmarkEnd w:id="0"/>
    </w:p>
    <w:p w14:paraId="7C30AB2B" w14:textId="77777777" w:rsidR="003B52C1" w:rsidRDefault="003B52C1">
      <w:pPr>
        <w:rPr>
          <w:rFonts w:ascii="Arial" w:hAnsi="Arial" w:cs="Arial"/>
          <w:lang w:val="es-ES_tradnl"/>
        </w:rPr>
      </w:pPr>
    </w:p>
    <w:p w14:paraId="72237B17" w14:textId="5FFAF994" w:rsidR="003B52C1" w:rsidRPr="003B52C1" w:rsidRDefault="003A4250" w:rsidP="003B52C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Medicina Basada en Evidencias</w:t>
      </w:r>
    </w:p>
    <w:p w14:paraId="7658F531" w14:textId="1700B587" w:rsidR="003B52C1" w:rsidRDefault="003A4250" w:rsidP="003B52C1">
      <w:pPr>
        <w:jc w:val="center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Actividad #1</w:t>
      </w:r>
    </w:p>
    <w:p w14:paraId="64FC0542" w14:textId="77777777" w:rsidR="00416C82" w:rsidRDefault="00416C82" w:rsidP="003A4250">
      <w:pPr>
        <w:rPr>
          <w:rFonts w:ascii="Arial" w:hAnsi="Arial" w:cs="Arial"/>
          <w:lang w:val="es-ES_tradnl"/>
        </w:rPr>
      </w:pPr>
    </w:p>
    <w:p w14:paraId="3362AA9E" w14:textId="77777777" w:rsidR="00416C82" w:rsidRDefault="00416C82" w:rsidP="003A4250">
      <w:pPr>
        <w:rPr>
          <w:rFonts w:ascii="Arial" w:hAnsi="Arial" w:cs="Arial"/>
          <w:lang w:val="es-ES_tradnl"/>
        </w:rPr>
      </w:pPr>
    </w:p>
    <w:p w14:paraId="6B38409E" w14:textId="54688EC6" w:rsidR="00416C82" w:rsidRDefault="00F1765B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246F3" w14:paraId="6769C99F" w14:textId="77777777" w:rsidTr="00C246F3">
        <w:tc>
          <w:tcPr>
            <w:tcW w:w="2214" w:type="dxa"/>
            <w:vMerge w:val="restart"/>
            <w:shd w:val="clear" w:color="auto" w:fill="31849B" w:themeFill="accent5" w:themeFillShade="BF"/>
          </w:tcPr>
          <w:p w14:paraId="269EC8A8" w14:textId="77777777" w:rsidR="00C246F3" w:rsidRDefault="00C246F3" w:rsidP="003A4250">
            <w:pPr>
              <w:rPr>
                <w:rFonts w:ascii="Arial" w:hAnsi="Arial" w:cs="Arial"/>
                <w:lang w:val="es-ES_tradnl"/>
              </w:rPr>
            </w:pPr>
          </w:p>
          <w:p w14:paraId="5DD7197B" w14:textId="77777777" w:rsidR="00C246F3" w:rsidRDefault="00C246F3" w:rsidP="003A4250">
            <w:pPr>
              <w:rPr>
                <w:rFonts w:ascii="Arial" w:hAnsi="Arial" w:cs="Arial"/>
                <w:lang w:val="es-ES_tradnl"/>
              </w:rPr>
            </w:pPr>
          </w:p>
          <w:p w14:paraId="34849865" w14:textId="77777777" w:rsidR="00C246F3" w:rsidRPr="00C246F3" w:rsidRDefault="00C246F3" w:rsidP="00C246F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val="es-ES_tradnl"/>
              </w:rPr>
            </w:pPr>
            <w:r w:rsidRPr="00C246F3">
              <w:rPr>
                <w:rFonts w:ascii="Arial" w:hAnsi="Arial" w:cs="Arial"/>
                <w:color w:val="FFFFFF" w:themeColor="background1"/>
                <w:sz w:val="32"/>
                <w:szCs w:val="32"/>
                <w:lang w:val="es-ES_tradnl"/>
              </w:rPr>
              <w:t>Resultado del Estudio</w:t>
            </w:r>
          </w:p>
          <w:p w14:paraId="70AE5C80" w14:textId="77777777" w:rsidR="00C246F3" w:rsidRDefault="00C246F3" w:rsidP="003A425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42" w:type="dxa"/>
            <w:gridSpan w:val="3"/>
            <w:shd w:val="clear" w:color="auto" w:fill="B6DDE8" w:themeFill="accent5" w:themeFillTint="66"/>
          </w:tcPr>
          <w:p w14:paraId="57F36E02" w14:textId="77777777" w:rsidR="00C246F3" w:rsidRDefault="00C246F3" w:rsidP="003A4250">
            <w:pPr>
              <w:rPr>
                <w:rFonts w:ascii="Arial" w:hAnsi="Arial" w:cs="Arial"/>
                <w:lang w:val="es-ES_tradnl"/>
              </w:rPr>
            </w:pPr>
          </w:p>
          <w:p w14:paraId="05792871" w14:textId="77777777" w:rsidR="00C246F3" w:rsidRPr="00C246F3" w:rsidRDefault="00C246F3" w:rsidP="00C246F3">
            <w:pPr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C246F3">
              <w:rPr>
                <w:rFonts w:ascii="Arial" w:hAnsi="Arial" w:cs="Arial"/>
                <w:sz w:val="32"/>
                <w:szCs w:val="32"/>
                <w:lang w:val="es-ES_tradnl"/>
              </w:rPr>
              <w:t>Presencia de la Enfermedad</w:t>
            </w:r>
          </w:p>
          <w:p w14:paraId="5B0EF214" w14:textId="30D01526" w:rsidR="00C246F3" w:rsidRDefault="00C246F3" w:rsidP="003A425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246F3" w14:paraId="57A825DC" w14:textId="77777777" w:rsidTr="00C246F3">
        <w:tc>
          <w:tcPr>
            <w:tcW w:w="2214" w:type="dxa"/>
            <w:vMerge/>
            <w:shd w:val="clear" w:color="auto" w:fill="31849B" w:themeFill="accent5" w:themeFillShade="BF"/>
          </w:tcPr>
          <w:p w14:paraId="6068C93A" w14:textId="26629C2D" w:rsidR="00C246F3" w:rsidRDefault="00C246F3" w:rsidP="003A425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14" w:type="dxa"/>
            <w:shd w:val="clear" w:color="auto" w:fill="92CDDC" w:themeFill="accent5" w:themeFillTint="99"/>
          </w:tcPr>
          <w:p w14:paraId="4E46148C" w14:textId="77777777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18F0E5B" w14:textId="1A1AF291" w:rsidR="00C246F3" w:rsidRDefault="00E50F59" w:rsidP="00C246F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TBC</w:t>
            </w:r>
          </w:p>
          <w:p w14:paraId="2EFCA890" w14:textId="1F030382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POSITIVO</w:t>
            </w:r>
          </w:p>
        </w:tc>
        <w:tc>
          <w:tcPr>
            <w:tcW w:w="2214" w:type="dxa"/>
            <w:shd w:val="clear" w:color="auto" w:fill="92CDDC" w:themeFill="accent5" w:themeFillTint="99"/>
          </w:tcPr>
          <w:p w14:paraId="51AA531D" w14:textId="77777777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0E4364EB" w14:textId="16D85C80" w:rsidR="00C246F3" w:rsidRDefault="00E50F59" w:rsidP="00C246F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TBC</w:t>
            </w:r>
          </w:p>
          <w:p w14:paraId="2DDB64C5" w14:textId="4A8335A1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NEGATIVO</w:t>
            </w:r>
          </w:p>
        </w:tc>
        <w:tc>
          <w:tcPr>
            <w:tcW w:w="2214" w:type="dxa"/>
            <w:shd w:val="clear" w:color="auto" w:fill="92CDDC" w:themeFill="accent5" w:themeFillTint="99"/>
          </w:tcPr>
          <w:p w14:paraId="26AD4C6A" w14:textId="77777777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615939B3" w14:textId="77777777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54B5A5D8" w14:textId="370774E6" w:rsidR="00C246F3" w:rsidRDefault="00C246F3" w:rsidP="00C246F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TOTALES</w:t>
            </w:r>
          </w:p>
        </w:tc>
      </w:tr>
      <w:tr w:rsidR="00C246F3" w14:paraId="22B23172" w14:textId="77777777" w:rsidTr="00C246F3">
        <w:tc>
          <w:tcPr>
            <w:tcW w:w="2214" w:type="dxa"/>
            <w:shd w:val="clear" w:color="auto" w:fill="31849B" w:themeFill="accent5" w:themeFillShade="BF"/>
          </w:tcPr>
          <w:p w14:paraId="7FC5A197" w14:textId="77777777" w:rsidR="00C246F3" w:rsidRPr="00C246F3" w:rsidRDefault="00C246F3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</w:p>
          <w:p w14:paraId="3186144D" w14:textId="05615A58" w:rsidR="00C246F3" w:rsidRPr="00C246F3" w:rsidRDefault="00E50F59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  <w:r>
              <w:rPr>
                <w:rFonts w:ascii="Arial" w:hAnsi="Arial" w:cs="Arial"/>
                <w:color w:val="FFFFFF" w:themeColor="background1"/>
                <w:lang w:val="es-ES_tradnl"/>
              </w:rPr>
              <w:t xml:space="preserve">ADA TEST </w:t>
            </w:r>
            <w:r w:rsidR="00C246F3" w:rsidRPr="00C246F3">
              <w:rPr>
                <w:rFonts w:ascii="Arial" w:hAnsi="Arial" w:cs="Arial"/>
                <w:color w:val="FFFFFF" w:themeColor="background1"/>
                <w:lang w:val="es-ES_tradnl"/>
              </w:rPr>
              <w:t>POSITIVO</w:t>
            </w:r>
          </w:p>
          <w:p w14:paraId="68C15351" w14:textId="2C2D1033" w:rsidR="00C246F3" w:rsidRPr="00C246F3" w:rsidRDefault="00C246F3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</w:p>
        </w:tc>
        <w:tc>
          <w:tcPr>
            <w:tcW w:w="2214" w:type="dxa"/>
            <w:shd w:val="clear" w:color="auto" w:fill="DAEEF3" w:themeFill="accent5" w:themeFillTint="33"/>
          </w:tcPr>
          <w:p w14:paraId="08B49820" w14:textId="77777777" w:rsidR="00C246F3" w:rsidRDefault="00C246F3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8761AD1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17</w:t>
            </w:r>
          </w:p>
          <w:p w14:paraId="5BA647EE" w14:textId="7C071150" w:rsidR="00C57B9B" w:rsidRDefault="00C57B9B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(a)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1D0F74AE" w14:textId="77777777" w:rsidR="00C246F3" w:rsidRDefault="00C246F3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3AF90FAA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  <w:p w14:paraId="152258D2" w14:textId="71A41AEE" w:rsidR="00C57B9B" w:rsidRDefault="00C57B9B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(b)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64D6C442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61B61E38" w14:textId="01992A55" w:rsidR="00C246F3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19</w:t>
            </w:r>
          </w:p>
        </w:tc>
      </w:tr>
      <w:tr w:rsidR="00C246F3" w14:paraId="64803AF4" w14:textId="77777777" w:rsidTr="00C246F3">
        <w:tc>
          <w:tcPr>
            <w:tcW w:w="2214" w:type="dxa"/>
            <w:shd w:val="clear" w:color="auto" w:fill="31849B" w:themeFill="accent5" w:themeFillShade="BF"/>
          </w:tcPr>
          <w:p w14:paraId="5BD512F8" w14:textId="77777777" w:rsidR="00C246F3" w:rsidRPr="00C246F3" w:rsidRDefault="00C246F3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</w:p>
          <w:p w14:paraId="57D347C6" w14:textId="02D38C28" w:rsidR="00C246F3" w:rsidRPr="00C246F3" w:rsidRDefault="00E50F59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  <w:r>
              <w:rPr>
                <w:rFonts w:ascii="Arial" w:hAnsi="Arial" w:cs="Arial"/>
                <w:color w:val="FFFFFF" w:themeColor="background1"/>
                <w:lang w:val="es-ES_tradnl"/>
              </w:rPr>
              <w:t xml:space="preserve">ADA TEST </w:t>
            </w:r>
            <w:r w:rsidR="00C246F3" w:rsidRPr="00C246F3">
              <w:rPr>
                <w:rFonts w:ascii="Arial" w:hAnsi="Arial" w:cs="Arial"/>
                <w:color w:val="FFFFFF" w:themeColor="background1"/>
                <w:lang w:val="es-ES_tradnl"/>
              </w:rPr>
              <w:t>NEGATIVO</w:t>
            </w:r>
          </w:p>
          <w:p w14:paraId="291FB9DB" w14:textId="77777777" w:rsidR="00C246F3" w:rsidRPr="00C246F3" w:rsidRDefault="00C246F3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</w:p>
        </w:tc>
        <w:tc>
          <w:tcPr>
            <w:tcW w:w="2214" w:type="dxa"/>
            <w:shd w:val="clear" w:color="auto" w:fill="DAEEF3" w:themeFill="accent5" w:themeFillTint="33"/>
          </w:tcPr>
          <w:p w14:paraId="6F1D3B52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5E39C945" w14:textId="77777777" w:rsidR="00C246F3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28</w:t>
            </w:r>
          </w:p>
          <w:p w14:paraId="4129DF6C" w14:textId="7FF2D1C7" w:rsidR="00C57B9B" w:rsidRDefault="00C57B9B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(c)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0AF18314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049D68CE" w14:textId="77777777" w:rsidR="00C246F3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53</w:t>
            </w:r>
          </w:p>
          <w:p w14:paraId="7E6D1C67" w14:textId="7CF20DE0" w:rsidR="00C57B9B" w:rsidRDefault="00C57B9B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(d)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1E33F484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3AE7AA62" w14:textId="72637181" w:rsidR="00C246F3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81</w:t>
            </w:r>
          </w:p>
        </w:tc>
      </w:tr>
      <w:tr w:rsidR="00E50F59" w14:paraId="3EA94269" w14:textId="77777777" w:rsidTr="00C246F3">
        <w:tc>
          <w:tcPr>
            <w:tcW w:w="2214" w:type="dxa"/>
            <w:shd w:val="clear" w:color="auto" w:fill="31849B" w:themeFill="accent5" w:themeFillShade="BF"/>
          </w:tcPr>
          <w:p w14:paraId="7E6592AD" w14:textId="69CA89F2" w:rsidR="00E50F59" w:rsidRDefault="00E50F59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</w:p>
          <w:p w14:paraId="19B90391" w14:textId="77777777" w:rsidR="00E50F59" w:rsidRDefault="00E50F59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  <w:r>
              <w:rPr>
                <w:rFonts w:ascii="Arial" w:hAnsi="Arial" w:cs="Arial"/>
                <w:color w:val="FFFFFF" w:themeColor="background1"/>
                <w:lang w:val="es-ES_tradnl"/>
              </w:rPr>
              <w:t>TOTAL</w:t>
            </w:r>
          </w:p>
          <w:p w14:paraId="12702711" w14:textId="77777777" w:rsidR="00E50F59" w:rsidRPr="00C246F3" w:rsidRDefault="00E50F59" w:rsidP="00C246F3">
            <w:pPr>
              <w:jc w:val="right"/>
              <w:rPr>
                <w:rFonts w:ascii="Arial" w:hAnsi="Arial" w:cs="Arial"/>
                <w:color w:val="FFFFFF" w:themeColor="background1"/>
                <w:lang w:val="es-ES_tradnl"/>
              </w:rPr>
            </w:pPr>
          </w:p>
        </w:tc>
        <w:tc>
          <w:tcPr>
            <w:tcW w:w="2214" w:type="dxa"/>
            <w:shd w:val="clear" w:color="auto" w:fill="DAEEF3" w:themeFill="accent5" w:themeFillTint="33"/>
          </w:tcPr>
          <w:p w14:paraId="4F79B3BF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3977417" w14:textId="4AEE295C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45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6E3E3DD3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144D8A0C" w14:textId="29E8709D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55</w:t>
            </w:r>
          </w:p>
        </w:tc>
        <w:tc>
          <w:tcPr>
            <w:tcW w:w="2214" w:type="dxa"/>
            <w:shd w:val="clear" w:color="auto" w:fill="DAEEF3" w:themeFill="accent5" w:themeFillTint="33"/>
          </w:tcPr>
          <w:p w14:paraId="4A382BF1" w14:textId="77777777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DB5B337" w14:textId="55350C14" w:rsidR="00E50F59" w:rsidRDefault="00E50F59" w:rsidP="00E50F5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100</w:t>
            </w:r>
          </w:p>
        </w:tc>
      </w:tr>
    </w:tbl>
    <w:p w14:paraId="341C7279" w14:textId="77777777" w:rsidR="00C246F3" w:rsidRDefault="00C246F3" w:rsidP="003A4250">
      <w:pPr>
        <w:rPr>
          <w:rFonts w:ascii="Arial" w:hAnsi="Arial" w:cs="Arial"/>
          <w:lang w:val="es-ES_tradnl"/>
        </w:rPr>
      </w:pPr>
    </w:p>
    <w:p w14:paraId="42605A68" w14:textId="24FB743C" w:rsidR="00C246F3" w:rsidRDefault="00E50F59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= 17</w:t>
      </w:r>
    </w:p>
    <w:p w14:paraId="141A83FC" w14:textId="5DA6ED8C" w:rsidR="00E50F59" w:rsidRDefault="00E50F59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 = 2</w:t>
      </w:r>
    </w:p>
    <w:p w14:paraId="1477B821" w14:textId="67F40633" w:rsidR="00E50F59" w:rsidRDefault="00E50F59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 = 28</w:t>
      </w:r>
    </w:p>
    <w:p w14:paraId="4B86D3C8" w14:textId="179EB36A" w:rsidR="00E50F59" w:rsidRDefault="00E50F59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 = 53</w:t>
      </w:r>
    </w:p>
    <w:p w14:paraId="67FA9B09" w14:textId="77777777" w:rsidR="00E50F59" w:rsidRDefault="00E50F59" w:rsidP="003A4250">
      <w:pPr>
        <w:rPr>
          <w:rFonts w:ascii="Arial" w:hAnsi="Arial" w:cs="Arial"/>
          <w:lang w:val="es-ES_tradnl"/>
        </w:rPr>
      </w:pPr>
    </w:p>
    <w:p w14:paraId="43231BE0" w14:textId="0BCBD08B" w:rsidR="003A4250" w:rsidRDefault="00416C82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Sensibilidad</w:t>
      </w:r>
      <w:r w:rsidR="006E3A07">
        <w:rPr>
          <w:rFonts w:ascii="Arial" w:hAnsi="Arial" w:cs="Arial"/>
          <w:lang w:val="es-ES_tradnl"/>
        </w:rPr>
        <w:t xml:space="preserve"> = </w:t>
      </w:r>
      <w:r w:rsidR="00BA0038">
        <w:rPr>
          <w:rFonts w:ascii="Arial" w:hAnsi="Arial" w:cs="Arial"/>
          <w:lang w:val="es-ES_tradnl"/>
        </w:rPr>
        <w:t xml:space="preserve">[a/(a+c)] = </w:t>
      </w:r>
      <w:r w:rsidR="00C57B9B">
        <w:rPr>
          <w:rFonts w:ascii="Arial" w:hAnsi="Arial" w:cs="Arial"/>
          <w:lang w:val="es-ES_tradnl"/>
        </w:rPr>
        <w:t>[17/45] = 0.377 o 38%</w:t>
      </w:r>
    </w:p>
    <w:p w14:paraId="5D4CE10C" w14:textId="77777777" w:rsidR="006E3A07" w:rsidRDefault="006E3A07" w:rsidP="003A4250">
      <w:pPr>
        <w:rPr>
          <w:rFonts w:ascii="Arial" w:hAnsi="Arial" w:cs="Arial"/>
          <w:lang w:val="es-ES_tradnl"/>
        </w:rPr>
      </w:pPr>
    </w:p>
    <w:p w14:paraId="7B0EA856" w14:textId="250C25D6" w:rsidR="00416C82" w:rsidRDefault="00416C82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Especificidad</w:t>
      </w:r>
      <w:r w:rsidR="00C57B9B">
        <w:rPr>
          <w:rFonts w:ascii="Arial" w:hAnsi="Arial" w:cs="Arial"/>
          <w:lang w:val="es-ES_tradnl"/>
        </w:rPr>
        <w:t xml:space="preserve"> = </w:t>
      </w:r>
      <w:r w:rsidR="00BA0038">
        <w:rPr>
          <w:rFonts w:ascii="Arial" w:hAnsi="Arial" w:cs="Arial"/>
          <w:lang w:val="es-ES_tradnl"/>
        </w:rPr>
        <w:t xml:space="preserve">[d/(d+b)] = </w:t>
      </w:r>
      <w:r w:rsidR="00C57B9B">
        <w:rPr>
          <w:rFonts w:ascii="Arial" w:hAnsi="Arial" w:cs="Arial"/>
          <w:lang w:val="es-ES_tradnl"/>
        </w:rPr>
        <w:t>[53/55] = 0.963 0 96%</w:t>
      </w:r>
    </w:p>
    <w:p w14:paraId="7B8A0108" w14:textId="77777777" w:rsidR="00C57B9B" w:rsidRDefault="00C57B9B" w:rsidP="003A4250">
      <w:pPr>
        <w:rPr>
          <w:rFonts w:ascii="Arial" w:hAnsi="Arial" w:cs="Arial"/>
          <w:lang w:val="es-ES_tradnl"/>
        </w:rPr>
      </w:pPr>
    </w:p>
    <w:p w14:paraId="04423B92" w14:textId="5E145394" w:rsidR="00416C82" w:rsidRDefault="00416C82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Valor Predictivo Positivo</w:t>
      </w:r>
      <w:r w:rsidR="00C57B9B">
        <w:rPr>
          <w:rFonts w:ascii="Arial" w:hAnsi="Arial" w:cs="Arial"/>
          <w:lang w:val="es-ES_tradnl"/>
        </w:rPr>
        <w:t xml:space="preserve"> =</w:t>
      </w:r>
      <w:r w:rsidR="00BA0038">
        <w:rPr>
          <w:rFonts w:ascii="Arial" w:hAnsi="Arial" w:cs="Arial"/>
          <w:lang w:val="es-ES_tradnl"/>
        </w:rPr>
        <w:t xml:space="preserve">[a/(a+b)] = </w:t>
      </w:r>
      <w:r w:rsidR="00C57B9B">
        <w:rPr>
          <w:rFonts w:ascii="Arial" w:hAnsi="Arial" w:cs="Arial"/>
          <w:lang w:val="es-ES_tradnl"/>
        </w:rPr>
        <w:t xml:space="preserve"> [17/19] = 0.895 o 90%</w:t>
      </w:r>
    </w:p>
    <w:p w14:paraId="7856987F" w14:textId="77777777" w:rsidR="00C57B9B" w:rsidRDefault="00C57B9B" w:rsidP="003A4250">
      <w:pPr>
        <w:rPr>
          <w:rFonts w:ascii="Arial" w:hAnsi="Arial" w:cs="Arial"/>
          <w:lang w:val="es-ES_tradnl"/>
        </w:rPr>
      </w:pPr>
    </w:p>
    <w:p w14:paraId="59438720" w14:textId="4CD74558" w:rsidR="00416C82" w:rsidRDefault="00416C82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Valor Predictivo Negativo</w:t>
      </w:r>
      <w:r w:rsidR="00C57B9B">
        <w:rPr>
          <w:rFonts w:ascii="Arial" w:hAnsi="Arial" w:cs="Arial"/>
          <w:lang w:val="es-ES_tradnl"/>
        </w:rPr>
        <w:t xml:space="preserve"> = </w:t>
      </w:r>
      <w:r w:rsidR="00BA0038">
        <w:rPr>
          <w:rFonts w:ascii="Arial" w:hAnsi="Arial" w:cs="Arial"/>
          <w:lang w:val="es-ES_tradnl"/>
        </w:rPr>
        <w:t xml:space="preserve">[d/(c+d)] = </w:t>
      </w:r>
      <w:r w:rsidR="00C57B9B">
        <w:rPr>
          <w:rFonts w:ascii="Arial" w:hAnsi="Arial" w:cs="Arial"/>
          <w:lang w:val="es-ES_tradnl"/>
        </w:rPr>
        <w:t>[53/81] = 0.654 o 65%</w:t>
      </w:r>
    </w:p>
    <w:p w14:paraId="2D254570" w14:textId="77777777" w:rsidR="00C57B9B" w:rsidRDefault="00C57B9B" w:rsidP="003A4250">
      <w:pPr>
        <w:rPr>
          <w:rFonts w:ascii="Arial" w:hAnsi="Arial" w:cs="Arial"/>
          <w:lang w:val="es-ES_tradnl"/>
        </w:rPr>
      </w:pPr>
    </w:p>
    <w:p w14:paraId="3C9DE9E6" w14:textId="0E1B0129" w:rsidR="00416C82" w:rsidRDefault="00416C82" w:rsidP="003A425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Prevalencia</w:t>
      </w:r>
      <w:r w:rsidR="00C57B9B">
        <w:rPr>
          <w:rFonts w:ascii="Arial" w:hAnsi="Arial" w:cs="Arial"/>
          <w:lang w:val="es-ES_tradnl"/>
        </w:rPr>
        <w:t xml:space="preserve"> = [45/100] = .45 o 45%</w:t>
      </w:r>
    </w:p>
    <w:p w14:paraId="3E0888CA" w14:textId="77777777" w:rsidR="00B827A8" w:rsidRDefault="00B827A8" w:rsidP="003A4250">
      <w:pPr>
        <w:rPr>
          <w:rFonts w:ascii="Arial" w:hAnsi="Arial" w:cs="Arial"/>
          <w:lang w:val="es-ES_tradnl"/>
        </w:rPr>
      </w:pPr>
    </w:p>
    <w:p w14:paraId="687487F8" w14:textId="77777777" w:rsidR="00B827A8" w:rsidRDefault="00B827A8" w:rsidP="003A4250">
      <w:pPr>
        <w:rPr>
          <w:rFonts w:ascii="Arial" w:hAnsi="Arial" w:cs="Arial"/>
          <w:lang w:val="es-ES_tradnl"/>
        </w:rPr>
      </w:pPr>
    </w:p>
    <w:p w14:paraId="55F9162E" w14:textId="4A95ACF4" w:rsidR="00A735F9" w:rsidRPr="00B827A8" w:rsidRDefault="00A735F9" w:rsidP="003A4250">
      <w:pPr>
        <w:rPr>
          <w:rFonts w:ascii="Arial" w:hAnsi="Arial" w:cs="Arial"/>
          <w:i/>
          <w:lang w:val="es-ES_tradnl"/>
        </w:rPr>
      </w:pPr>
      <w:r w:rsidRPr="00B827A8">
        <w:rPr>
          <w:rFonts w:ascii="Arial" w:hAnsi="Arial" w:cs="Arial"/>
          <w:i/>
          <w:lang w:val="es-ES_tradnl"/>
        </w:rPr>
        <w:lastRenderedPageBreak/>
        <w:t>A</w:t>
      </w:r>
      <w:r w:rsidR="00B827A8" w:rsidRPr="00B827A8">
        <w:rPr>
          <w:rFonts w:ascii="Arial" w:hAnsi="Arial" w:cs="Arial"/>
          <w:i/>
          <w:lang w:val="es-ES_tradnl"/>
        </w:rPr>
        <w:t>NALISIS</w:t>
      </w:r>
    </w:p>
    <w:p w14:paraId="13A8B789" w14:textId="77777777" w:rsidR="00B827A8" w:rsidRDefault="00B827A8" w:rsidP="003A4250">
      <w:pPr>
        <w:rPr>
          <w:rFonts w:ascii="Arial" w:hAnsi="Arial" w:cs="Arial"/>
          <w:lang w:val="es-ES_tradnl"/>
        </w:rPr>
      </w:pPr>
    </w:p>
    <w:p w14:paraId="6B18F098" w14:textId="761FB343" w:rsidR="00B827A8" w:rsidRDefault="00B827A8" w:rsidP="00B4785A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Según los resultados de este estudio </w:t>
      </w:r>
      <w:r w:rsidR="00B4785A">
        <w:rPr>
          <w:rFonts w:ascii="Arial" w:hAnsi="Arial" w:cs="Arial"/>
          <w:lang w:val="es-ES_tradnl"/>
        </w:rPr>
        <w:t>se busco</w:t>
      </w:r>
      <w:r>
        <w:rPr>
          <w:rFonts w:ascii="Arial" w:hAnsi="Arial" w:cs="Arial"/>
          <w:lang w:val="es-ES_tradnl"/>
        </w:rPr>
        <w:t xml:space="preserve"> cuantificar el valor diagnostico de la colorimetría de Adenosine Desaminasa (ADA test) en casos de pleuritis</w:t>
      </w:r>
      <w:r w:rsidR="00B4785A">
        <w:rPr>
          <w:rFonts w:ascii="Arial" w:hAnsi="Arial" w:cs="Arial"/>
          <w:lang w:val="es-ES_tradnl"/>
        </w:rPr>
        <w:t xml:space="preserve"> tuberculosa.  Se hizo mención que e</w:t>
      </w:r>
      <w:r>
        <w:rPr>
          <w:rFonts w:ascii="Arial" w:hAnsi="Arial" w:cs="Arial"/>
          <w:lang w:val="es-ES_tradnl"/>
        </w:rPr>
        <w:t xml:space="preserve">l </w:t>
      </w:r>
      <w:r w:rsidR="00DA6092">
        <w:rPr>
          <w:rFonts w:ascii="Arial" w:hAnsi="Arial" w:cs="Arial"/>
          <w:lang w:val="es-ES_tradnl"/>
        </w:rPr>
        <w:t>Gold</w:t>
      </w:r>
      <w:r>
        <w:rPr>
          <w:rFonts w:ascii="Arial" w:hAnsi="Arial" w:cs="Arial"/>
          <w:lang w:val="es-ES_tradnl"/>
        </w:rPr>
        <w:t xml:space="preserve"> estándar que se menciono fue el uso de biopsia pleural que tiene una especificidad diagnostica de 86% por si sola pero si se agregan estudios de liquido pleural, como el ADA test, y estudios de esputo su capacidad diagnostica se aumenta al 90%.  </w:t>
      </w:r>
    </w:p>
    <w:p w14:paraId="022400BA" w14:textId="1BDFDCAD" w:rsidR="003674DB" w:rsidRDefault="00B827A8" w:rsidP="00B4785A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052E82">
        <w:rPr>
          <w:rFonts w:ascii="Arial" w:hAnsi="Arial" w:cs="Arial"/>
          <w:lang w:val="es-ES_tradnl"/>
        </w:rPr>
        <w:t xml:space="preserve">No se describieron con detalle la manera de realizar el estudio aunque se menciono que el ADA test es rápido y poco costoso.  </w:t>
      </w:r>
      <w:r w:rsidR="00A2453F">
        <w:rPr>
          <w:rFonts w:ascii="Arial" w:hAnsi="Arial" w:cs="Arial"/>
          <w:lang w:val="es-ES_tradnl"/>
        </w:rPr>
        <w:t xml:space="preserve">Este articulo </w:t>
      </w:r>
      <w:r>
        <w:rPr>
          <w:rFonts w:ascii="Arial" w:hAnsi="Arial" w:cs="Arial"/>
          <w:lang w:val="es-ES_tradnl"/>
        </w:rPr>
        <w:t>uso un punto de corte de 88.2 UI/L</w:t>
      </w:r>
      <w:r w:rsidR="00052E82">
        <w:rPr>
          <w:rFonts w:ascii="Arial" w:hAnsi="Arial" w:cs="Arial"/>
          <w:lang w:val="es-ES_tradnl"/>
        </w:rPr>
        <w:t xml:space="preserve"> </w:t>
      </w:r>
      <w:r w:rsidR="00A2453F">
        <w:rPr>
          <w:rFonts w:ascii="Arial" w:hAnsi="Arial" w:cs="Arial"/>
          <w:lang w:val="es-ES_tradnl"/>
        </w:rPr>
        <w:t xml:space="preserve">en el ADA test, lo cual </w:t>
      </w:r>
      <w:r w:rsidR="00052E82">
        <w:rPr>
          <w:rFonts w:ascii="Arial" w:hAnsi="Arial" w:cs="Arial"/>
          <w:lang w:val="es-ES_tradnl"/>
        </w:rPr>
        <w:t>nos indica que se considero como anormal o posit</w:t>
      </w:r>
      <w:r w:rsidR="00A2453F">
        <w:rPr>
          <w:rFonts w:ascii="Arial" w:hAnsi="Arial" w:cs="Arial"/>
          <w:lang w:val="es-ES_tradnl"/>
        </w:rPr>
        <w:t>ivo a la enfermedad (TB) aquel valor</w:t>
      </w:r>
      <w:r w:rsidR="00052E82">
        <w:rPr>
          <w:rFonts w:ascii="Arial" w:hAnsi="Arial" w:cs="Arial"/>
          <w:lang w:val="es-ES_tradnl"/>
        </w:rPr>
        <w:t xml:space="preserve"> por encima de esta cifra</w:t>
      </w:r>
      <w:r w:rsidR="00A2453F">
        <w:rPr>
          <w:rFonts w:ascii="Arial" w:hAnsi="Arial" w:cs="Arial"/>
          <w:lang w:val="es-ES_tradnl"/>
        </w:rPr>
        <w:t>.  Se revisaron resultados de</w:t>
      </w:r>
      <w:r w:rsidR="00E103D5">
        <w:rPr>
          <w:rFonts w:ascii="Arial" w:hAnsi="Arial" w:cs="Arial"/>
          <w:lang w:val="es-ES_tradnl"/>
        </w:rPr>
        <w:t xml:space="preserve"> 100 casos, </w:t>
      </w:r>
      <w:r w:rsidR="00A2453F">
        <w:rPr>
          <w:rFonts w:ascii="Arial" w:hAnsi="Arial" w:cs="Arial"/>
          <w:lang w:val="es-ES_tradnl"/>
        </w:rPr>
        <w:t xml:space="preserve">y usando esta fuente de datos se calcularon </w:t>
      </w:r>
      <w:r w:rsidR="00E103D5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>a sensibilidad (S) y especificidad (E)</w:t>
      </w:r>
      <w:r w:rsidR="00A2453F">
        <w:rPr>
          <w:rFonts w:ascii="Arial" w:hAnsi="Arial" w:cs="Arial"/>
          <w:lang w:val="es-ES_tradnl"/>
        </w:rPr>
        <w:t xml:space="preserve"> diagnostica, resultando de</w:t>
      </w:r>
      <w:r w:rsidR="00E103D5">
        <w:rPr>
          <w:rFonts w:ascii="Arial" w:hAnsi="Arial" w:cs="Arial"/>
          <w:lang w:val="es-ES_tradnl"/>
        </w:rPr>
        <w:t xml:space="preserve"> 38% y 96% respectivamente.  Esto nos indica que tiene un alto val</w:t>
      </w:r>
      <w:r w:rsidR="00B4785A">
        <w:rPr>
          <w:rFonts w:ascii="Arial" w:hAnsi="Arial" w:cs="Arial"/>
          <w:lang w:val="es-ES_tradnl"/>
        </w:rPr>
        <w:t xml:space="preserve">or de especificidad diagnostica, mayor </w:t>
      </w:r>
      <w:r w:rsidR="00A2453F">
        <w:rPr>
          <w:rFonts w:ascii="Arial" w:hAnsi="Arial" w:cs="Arial"/>
          <w:lang w:val="es-ES_tradnl"/>
        </w:rPr>
        <w:t>aun que el de la biopsia pleural (86%)</w:t>
      </w:r>
      <w:r w:rsidR="00B4785A">
        <w:rPr>
          <w:rFonts w:ascii="Arial" w:hAnsi="Arial" w:cs="Arial"/>
          <w:lang w:val="es-ES_tradnl"/>
        </w:rPr>
        <w:t xml:space="preserve">, </w:t>
      </w:r>
      <w:r w:rsidR="00E103D5">
        <w:rPr>
          <w:rFonts w:ascii="Arial" w:hAnsi="Arial" w:cs="Arial"/>
          <w:lang w:val="es-ES_tradnl"/>
        </w:rPr>
        <w:t xml:space="preserve">aunque su sensibilidad es aparentemente pobre.  Asimismo, fueron calculados los valores predictivos positivos y negativos (VPP y VPN) los cuales arrojaron valores de VPP = 90% y VPN = 65%.  El VPP realmente nos confirma, junto con la especificidad, que el ADA test es de alta utilidad diagnostica especialmente cuando su resultado es positivo.  </w:t>
      </w:r>
      <w:r w:rsidR="00B4785A">
        <w:rPr>
          <w:rFonts w:ascii="Arial" w:hAnsi="Arial" w:cs="Arial"/>
          <w:lang w:val="es-ES_tradnl"/>
        </w:rPr>
        <w:t>En este caso si usamos el valor</w:t>
      </w:r>
      <w:r w:rsidR="00E103D5">
        <w:rPr>
          <w:rFonts w:ascii="Arial" w:hAnsi="Arial" w:cs="Arial"/>
          <w:lang w:val="es-ES_tradnl"/>
        </w:rPr>
        <w:t xml:space="preserve"> predictivo negativo, que fue </w:t>
      </w:r>
      <w:r w:rsidR="00B4785A">
        <w:rPr>
          <w:rFonts w:ascii="Arial" w:hAnsi="Arial" w:cs="Arial"/>
          <w:lang w:val="es-ES_tradnl"/>
        </w:rPr>
        <w:t xml:space="preserve">relativamente </w:t>
      </w:r>
      <w:r w:rsidR="00E103D5">
        <w:rPr>
          <w:rFonts w:ascii="Arial" w:hAnsi="Arial" w:cs="Arial"/>
          <w:lang w:val="es-ES_tradnl"/>
        </w:rPr>
        <w:t xml:space="preserve">bajo, junto con la sensibilidad, que también fue baja, nos indican que en casos en los cuales salga negativo un ADA test no podemos descartar </w:t>
      </w:r>
      <w:r w:rsidR="00B4785A">
        <w:rPr>
          <w:rFonts w:ascii="Arial" w:hAnsi="Arial" w:cs="Arial"/>
          <w:lang w:val="es-ES_tradnl"/>
        </w:rPr>
        <w:t xml:space="preserve">de todo </w:t>
      </w:r>
      <w:r w:rsidR="00E103D5">
        <w:rPr>
          <w:rFonts w:ascii="Arial" w:hAnsi="Arial" w:cs="Arial"/>
          <w:lang w:val="es-ES_tradnl"/>
        </w:rPr>
        <w:t xml:space="preserve">la presencia de la infección por TB.  </w:t>
      </w:r>
    </w:p>
    <w:p w14:paraId="6FA89A21" w14:textId="77777777" w:rsidR="005142B2" w:rsidRDefault="003674DB" w:rsidP="00B4785A">
      <w:pPr>
        <w:spacing w:line="360" w:lineRule="auto"/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Este ultimo punto se vuelve a</w:t>
      </w:r>
      <w:r w:rsidR="00E103D5">
        <w:rPr>
          <w:rFonts w:ascii="Arial" w:hAnsi="Arial" w:cs="Arial"/>
          <w:lang w:val="es-ES_tradnl"/>
        </w:rPr>
        <w:t>un mas</w:t>
      </w:r>
      <w:r>
        <w:rPr>
          <w:rFonts w:ascii="Arial" w:hAnsi="Arial" w:cs="Arial"/>
          <w:lang w:val="es-ES_tradnl"/>
        </w:rPr>
        <w:t xml:space="preserve"> claro</w:t>
      </w:r>
      <w:r w:rsidR="00E103D5">
        <w:rPr>
          <w:rFonts w:ascii="Arial" w:hAnsi="Arial" w:cs="Arial"/>
          <w:lang w:val="es-ES_tradnl"/>
        </w:rPr>
        <w:t xml:space="preserve"> si </w:t>
      </w:r>
      <w:r>
        <w:rPr>
          <w:rFonts w:ascii="Arial" w:hAnsi="Arial" w:cs="Arial"/>
          <w:lang w:val="es-ES_tradnl"/>
        </w:rPr>
        <w:t>observamos</w:t>
      </w:r>
      <w:r w:rsidR="00E103D5">
        <w:rPr>
          <w:rFonts w:ascii="Arial" w:hAnsi="Arial" w:cs="Arial"/>
          <w:lang w:val="es-ES_tradnl"/>
        </w:rPr>
        <w:t xml:space="preserve"> que hubieron varios </w:t>
      </w:r>
      <w:r>
        <w:rPr>
          <w:rFonts w:ascii="Arial" w:hAnsi="Arial" w:cs="Arial"/>
          <w:lang w:val="es-ES_tradnl"/>
        </w:rPr>
        <w:t>pacientes cuyos estudios</w:t>
      </w:r>
      <w:r w:rsidR="00E103D5">
        <w:rPr>
          <w:rFonts w:ascii="Arial" w:hAnsi="Arial" w:cs="Arial"/>
          <w:lang w:val="es-ES_tradnl"/>
        </w:rPr>
        <w:t xml:space="preserve"> arrojaron cifras muy próximas al punto de corte</w:t>
      </w:r>
      <w:r>
        <w:rPr>
          <w:rFonts w:ascii="Arial" w:hAnsi="Arial" w:cs="Arial"/>
          <w:lang w:val="es-ES_tradnl"/>
        </w:rPr>
        <w:t xml:space="preserve"> (88.2 UI/L)</w:t>
      </w:r>
      <w:r w:rsidR="00E103D5">
        <w:rPr>
          <w:rFonts w:ascii="Arial" w:hAnsi="Arial" w:cs="Arial"/>
          <w:lang w:val="es-ES_tradnl"/>
        </w:rPr>
        <w:t xml:space="preserve"> </w:t>
      </w:r>
      <w:r w:rsidR="00B4785A">
        <w:rPr>
          <w:rFonts w:ascii="Arial" w:hAnsi="Arial" w:cs="Arial"/>
          <w:lang w:val="es-ES_tradnl"/>
        </w:rPr>
        <w:t xml:space="preserve">en el ADA test </w:t>
      </w:r>
      <w:r w:rsidR="00E103D5">
        <w:rPr>
          <w:rFonts w:ascii="Arial" w:hAnsi="Arial" w:cs="Arial"/>
          <w:lang w:val="es-ES_tradnl"/>
        </w:rPr>
        <w:t xml:space="preserve">como podemos observar en la tabla 2.  </w:t>
      </w:r>
    </w:p>
    <w:p w14:paraId="210828D4" w14:textId="322DC492" w:rsidR="00B827A8" w:rsidRDefault="00E103D5" w:rsidP="00B4785A">
      <w:pPr>
        <w:spacing w:line="360" w:lineRule="auto"/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Asimismo habrá que tomar en cuenta que la edad de los pacientes que presentaron exámenes positivos y los que presentaron estudios negativos puede ser un gran influyente ya que existe una gran disparidad en</w:t>
      </w:r>
      <w:r w:rsidR="00B4785A">
        <w:rPr>
          <w:rFonts w:ascii="Arial" w:hAnsi="Arial" w:cs="Arial"/>
          <w:lang w:val="es-ES_tradnl"/>
        </w:rPr>
        <w:t xml:space="preserve"> este rubro.  L</w:t>
      </w:r>
      <w:r>
        <w:rPr>
          <w:rFonts w:ascii="Arial" w:hAnsi="Arial" w:cs="Arial"/>
          <w:lang w:val="es-ES_tradnl"/>
        </w:rPr>
        <w:t xml:space="preserve">a edad promedio de los que salieron </w:t>
      </w:r>
      <w:r w:rsidR="003674DB">
        <w:rPr>
          <w:rFonts w:ascii="Arial" w:hAnsi="Arial" w:cs="Arial"/>
          <w:lang w:val="es-ES_tradnl"/>
        </w:rPr>
        <w:t>negativos</w:t>
      </w:r>
      <w:r w:rsidR="00F1765B">
        <w:rPr>
          <w:rFonts w:ascii="Arial" w:hAnsi="Arial" w:cs="Arial"/>
          <w:lang w:val="es-ES_tradnl"/>
        </w:rPr>
        <w:t xml:space="preserve"> fue de 28.8 +/- 29.7</w:t>
      </w:r>
      <w:r w:rsidR="003674DB">
        <w:rPr>
          <w:rFonts w:ascii="Arial" w:hAnsi="Arial" w:cs="Arial"/>
          <w:lang w:val="es-ES_tradnl"/>
        </w:rPr>
        <w:t xml:space="preserve"> y </w:t>
      </w:r>
      <w:r w:rsidR="00F1765B">
        <w:rPr>
          <w:rFonts w:ascii="Arial" w:hAnsi="Arial" w:cs="Arial"/>
          <w:lang w:val="es-ES_tradnl"/>
        </w:rPr>
        <w:t xml:space="preserve">en los positivos  </w:t>
      </w:r>
      <w:r w:rsidR="00F1765B">
        <w:rPr>
          <w:rFonts w:ascii="Arial" w:hAnsi="Arial" w:cs="Arial"/>
          <w:lang w:val="es-ES_tradnl"/>
        </w:rPr>
        <w:lastRenderedPageBreak/>
        <w:t>fue 74.3 +/- 43.5.  Lo cual es un gran s</w:t>
      </w:r>
      <w:r w:rsidR="003674DB">
        <w:rPr>
          <w:rFonts w:ascii="Arial" w:hAnsi="Arial" w:cs="Arial"/>
          <w:lang w:val="es-ES_tradnl"/>
        </w:rPr>
        <w:t>esgo de información</w:t>
      </w:r>
      <w:r w:rsidR="00F1765B">
        <w:rPr>
          <w:rFonts w:ascii="Arial" w:hAnsi="Arial" w:cs="Arial"/>
          <w:lang w:val="es-ES_tradnl"/>
        </w:rPr>
        <w:t xml:space="preserve"> si no lo identificamos</w:t>
      </w:r>
      <w:r w:rsidR="003674DB">
        <w:rPr>
          <w:rFonts w:ascii="Arial" w:hAnsi="Arial" w:cs="Arial"/>
          <w:lang w:val="es-ES_tradnl"/>
        </w:rPr>
        <w:t xml:space="preserve">.  La población no es adecuada para </w:t>
      </w:r>
      <w:r w:rsidR="00F1765B">
        <w:rPr>
          <w:rFonts w:ascii="Arial" w:hAnsi="Arial" w:cs="Arial"/>
          <w:lang w:val="es-ES_tradnl"/>
        </w:rPr>
        <w:t xml:space="preserve">que los resultados de </w:t>
      </w:r>
      <w:r w:rsidR="003674DB">
        <w:rPr>
          <w:rFonts w:ascii="Arial" w:hAnsi="Arial" w:cs="Arial"/>
          <w:lang w:val="es-ES_tradnl"/>
        </w:rPr>
        <w:t xml:space="preserve">este estudio </w:t>
      </w:r>
      <w:r w:rsidR="00F1765B">
        <w:rPr>
          <w:rFonts w:ascii="Arial" w:hAnsi="Arial" w:cs="Arial"/>
          <w:lang w:val="es-ES_tradnl"/>
        </w:rPr>
        <w:t xml:space="preserve">sean aplicados a la población en general </w:t>
      </w:r>
      <w:r w:rsidR="003674DB">
        <w:rPr>
          <w:rFonts w:ascii="Arial" w:hAnsi="Arial" w:cs="Arial"/>
          <w:lang w:val="es-ES_tradnl"/>
        </w:rPr>
        <w:t xml:space="preserve">y por lo tanto estos pierden valor </w:t>
      </w:r>
      <w:r w:rsidR="00F1765B">
        <w:rPr>
          <w:rFonts w:ascii="Arial" w:hAnsi="Arial" w:cs="Arial"/>
          <w:lang w:val="es-ES_tradnl"/>
        </w:rPr>
        <w:t xml:space="preserve">diagnostico.  Aun </w:t>
      </w:r>
      <w:r w:rsidR="00DA6092">
        <w:rPr>
          <w:rFonts w:ascii="Arial" w:hAnsi="Arial" w:cs="Arial"/>
          <w:lang w:val="es-ES_tradnl"/>
        </w:rPr>
        <w:t>así</w:t>
      </w:r>
      <w:r w:rsidR="00F1765B">
        <w:rPr>
          <w:rFonts w:ascii="Arial" w:hAnsi="Arial" w:cs="Arial"/>
          <w:lang w:val="es-ES_tradnl"/>
        </w:rPr>
        <w:t>,</w:t>
      </w:r>
      <w:r w:rsidR="003674DB">
        <w:rPr>
          <w:rFonts w:ascii="Arial" w:hAnsi="Arial" w:cs="Arial"/>
          <w:lang w:val="es-ES_tradnl"/>
        </w:rPr>
        <w:t xml:space="preserve"> su valor </w:t>
      </w:r>
      <w:r w:rsidR="00F1765B">
        <w:rPr>
          <w:rFonts w:ascii="Arial" w:hAnsi="Arial" w:cs="Arial"/>
          <w:lang w:val="es-ES_tradnl"/>
        </w:rPr>
        <w:t xml:space="preserve">diagnostico </w:t>
      </w:r>
      <w:r w:rsidR="003674DB">
        <w:rPr>
          <w:rFonts w:ascii="Arial" w:hAnsi="Arial" w:cs="Arial"/>
          <w:lang w:val="es-ES_tradnl"/>
        </w:rPr>
        <w:t xml:space="preserve">sigue siendo alto en poblaciones de edades mayores.  </w:t>
      </w:r>
    </w:p>
    <w:p w14:paraId="046682EB" w14:textId="77777777" w:rsidR="003674DB" w:rsidRDefault="003674DB" w:rsidP="00B4785A">
      <w:pPr>
        <w:spacing w:line="360" w:lineRule="auto"/>
        <w:ind w:firstLine="720"/>
        <w:rPr>
          <w:rFonts w:ascii="Arial" w:hAnsi="Arial" w:cs="Arial"/>
          <w:lang w:val="es-ES_tradnl"/>
        </w:rPr>
      </w:pPr>
    </w:p>
    <w:p w14:paraId="203A3240" w14:textId="73A67878" w:rsidR="00F1765B" w:rsidRDefault="00F1765B" w:rsidP="00B4785A">
      <w:pPr>
        <w:spacing w:line="360" w:lineRule="auto"/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Tabla 2.</w:t>
      </w:r>
    </w:p>
    <w:p w14:paraId="6BB91E8D" w14:textId="5A079333" w:rsidR="003674DB" w:rsidRPr="003A4250" w:rsidRDefault="00B4785A" w:rsidP="003674DB">
      <w:pPr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drawing>
          <wp:inline distT="0" distB="0" distL="0" distR="0" wp14:anchorId="6FA6F28D" wp14:editId="70925861">
            <wp:extent cx="3486742" cy="49191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9 at 8.05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42" cy="491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4DB" w:rsidRPr="003A4250" w:rsidSect="003F59D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83BF" w14:textId="77777777" w:rsidR="00052E82" w:rsidRDefault="00052E82" w:rsidP="003C5612">
      <w:r>
        <w:separator/>
      </w:r>
    </w:p>
  </w:endnote>
  <w:endnote w:type="continuationSeparator" w:id="0">
    <w:p w14:paraId="41F8EAB4" w14:textId="77777777" w:rsidR="00052E82" w:rsidRDefault="00052E82" w:rsidP="003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2DB0" w14:textId="77777777" w:rsidR="00052E82" w:rsidRDefault="00052E82" w:rsidP="003C5612">
      <w:r>
        <w:separator/>
      </w:r>
    </w:p>
  </w:footnote>
  <w:footnote w:type="continuationSeparator" w:id="0">
    <w:p w14:paraId="5D825CBF" w14:textId="77777777" w:rsidR="00052E82" w:rsidRDefault="00052E82" w:rsidP="003C5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230F" w14:textId="74145A4B" w:rsidR="00052E82" w:rsidRDefault="00052E82" w:rsidP="003C5612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4BD8D61F" wp14:editId="409174F0">
          <wp:extent cx="791633" cy="791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5" cy="79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4"/>
    <w:rsid w:val="00052E82"/>
    <w:rsid w:val="002E2095"/>
    <w:rsid w:val="00365B63"/>
    <w:rsid w:val="003674DB"/>
    <w:rsid w:val="003A4250"/>
    <w:rsid w:val="003B3D6E"/>
    <w:rsid w:val="003B52C1"/>
    <w:rsid w:val="003C5612"/>
    <w:rsid w:val="003F59D3"/>
    <w:rsid w:val="00416C82"/>
    <w:rsid w:val="005142B2"/>
    <w:rsid w:val="0061789E"/>
    <w:rsid w:val="006E3A07"/>
    <w:rsid w:val="00721931"/>
    <w:rsid w:val="007C7E79"/>
    <w:rsid w:val="00A2453F"/>
    <w:rsid w:val="00A735F9"/>
    <w:rsid w:val="00B4785A"/>
    <w:rsid w:val="00B827A8"/>
    <w:rsid w:val="00BA0038"/>
    <w:rsid w:val="00C246F3"/>
    <w:rsid w:val="00C57B9B"/>
    <w:rsid w:val="00DA6092"/>
    <w:rsid w:val="00DD1E39"/>
    <w:rsid w:val="00DF33E9"/>
    <w:rsid w:val="00E103D5"/>
    <w:rsid w:val="00E50F59"/>
    <w:rsid w:val="00F1765B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35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12"/>
  </w:style>
  <w:style w:type="paragraph" w:styleId="Footer">
    <w:name w:val="footer"/>
    <w:basedOn w:val="Normal"/>
    <w:link w:val="FooterChar"/>
    <w:uiPriority w:val="99"/>
    <w:unhideWhenUsed/>
    <w:rsid w:val="003C5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12"/>
  </w:style>
  <w:style w:type="paragraph" w:styleId="BalloonText">
    <w:name w:val="Balloon Text"/>
    <w:basedOn w:val="Normal"/>
    <w:link w:val="BalloonTextChar"/>
    <w:uiPriority w:val="99"/>
    <w:semiHidden/>
    <w:unhideWhenUsed/>
    <w:rsid w:val="003C5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12"/>
  </w:style>
  <w:style w:type="paragraph" w:styleId="Footer">
    <w:name w:val="footer"/>
    <w:basedOn w:val="Normal"/>
    <w:link w:val="FooterChar"/>
    <w:uiPriority w:val="99"/>
    <w:unhideWhenUsed/>
    <w:rsid w:val="003C5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12"/>
  </w:style>
  <w:style w:type="paragraph" w:styleId="BalloonText">
    <w:name w:val="Balloon Text"/>
    <w:basedOn w:val="Normal"/>
    <w:link w:val="BalloonTextChar"/>
    <w:uiPriority w:val="99"/>
    <w:semiHidden/>
    <w:unhideWhenUsed/>
    <w:rsid w:val="003C5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Cruz</dc:creator>
  <cp:keywords/>
  <dc:description/>
  <cp:lastModifiedBy>Daniel Cruz</cp:lastModifiedBy>
  <cp:revision>14</cp:revision>
  <dcterms:created xsi:type="dcterms:W3CDTF">2014-02-19T22:36:00Z</dcterms:created>
  <dcterms:modified xsi:type="dcterms:W3CDTF">2014-02-20T02:44:00Z</dcterms:modified>
</cp:coreProperties>
</file>