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0A" w:rsidRPr="00A0630A" w:rsidRDefault="00A0630A" w:rsidP="00A0630A">
      <w:pPr>
        <w:spacing w:after="0" w:line="240" w:lineRule="auto"/>
        <w:jc w:val="right"/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</w:pPr>
      <w:r w:rsidRPr="00A0630A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 xml:space="preserve">Iñiguez Venegas Valeria Judith </w:t>
      </w:r>
    </w:p>
    <w:p w:rsidR="00A0630A" w:rsidRPr="00A0630A" w:rsidRDefault="00A0630A" w:rsidP="00A0630A">
      <w:pPr>
        <w:spacing w:after="0" w:line="240" w:lineRule="auto"/>
        <w:jc w:val="right"/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</w:pPr>
      <w:r w:rsidRPr="00A0630A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>8vo “f” LME3121</w:t>
      </w:r>
    </w:p>
    <w:p w:rsidR="00A0630A" w:rsidRDefault="00A0630A" w:rsidP="00A0630A">
      <w:pPr>
        <w:spacing w:after="0" w:line="240" w:lineRule="auto"/>
        <w:jc w:val="right"/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</w:pPr>
      <w:r w:rsidRPr="00A0630A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>19/02/2014</w:t>
      </w:r>
    </w:p>
    <w:p w:rsidR="00A0630A" w:rsidRPr="00A0630A" w:rsidRDefault="00A0630A" w:rsidP="00A0630A">
      <w:pPr>
        <w:spacing w:after="0" w:line="240" w:lineRule="auto"/>
        <w:jc w:val="right"/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</w:pPr>
    </w:p>
    <w:p w:rsidR="001F3C04" w:rsidRDefault="001F3C04" w:rsidP="001F3C04">
      <w:pPr>
        <w:spacing w:after="0" w:line="240" w:lineRule="auto"/>
        <w:rPr>
          <w:rFonts w:ascii="Century Gothic" w:hAnsi="Century Gothic" w:cs="Arial"/>
          <w:b/>
          <w:sz w:val="24"/>
          <w:szCs w:val="24"/>
          <w:shd w:val="clear" w:color="auto" w:fill="FFFFFF"/>
          <w:lang w:val="es-MX"/>
        </w:rPr>
      </w:pPr>
      <w:r w:rsidRPr="003A35AD">
        <w:rPr>
          <w:rFonts w:ascii="Century Gothic" w:hAnsi="Century Gothic" w:cs="Arial"/>
          <w:b/>
          <w:sz w:val="24"/>
          <w:szCs w:val="24"/>
          <w:shd w:val="clear" w:color="auto" w:fill="FFFFFF"/>
          <w:lang w:val="es-MX"/>
        </w:rPr>
        <w:t>Analizar el artículo de pruebas diagnósticas con resultados dicotómicos, obteniendo la sensibilidad, especificidad, exactitud, valor predictivo positivo, valor predictivo negativo y prevalencia.</w:t>
      </w:r>
    </w:p>
    <w:p w:rsidR="001F3C04" w:rsidRDefault="001F3C04" w:rsidP="001F3C04">
      <w:pPr>
        <w:spacing w:after="0" w:line="240" w:lineRule="auto"/>
        <w:rPr>
          <w:rFonts w:ascii="Century Gothic" w:hAnsi="Century Gothic" w:cs="Arial"/>
          <w:b/>
          <w:sz w:val="24"/>
          <w:szCs w:val="24"/>
          <w:shd w:val="clear" w:color="auto" w:fill="FFFFFF"/>
          <w:lang w:val="es-MX"/>
        </w:rPr>
      </w:pPr>
    </w:p>
    <w:p w:rsidR="001F3C04" w:rsidRPr="003A35AD" w:rsidRDefault="001F3C04" w:rsidP="001F3C04">
      <w:pPr>
        <w:spacing w:after="0" w:line="240" w:lineRule="auto"/>
        <w:rPr>
          <w:rFonts w:ascii="Century Gothic" w:hAnsi="Century Gothic" w:cs="Arial"/>
          <w:b/>
          <w:sz w:val="24"/>
          <w:szCs w:val="24"/>
          <w:shd w:val="clear" w:color="auto" w:fill="FFFFFF"/>
          <w:lang w:val="es-MX"/>
        </w:rPr>
      </w:pPr>
    </w:p>
    <w:tbl>
      <w:tblPr>
        <w:tblStyle w:val="Tablaconcuadrcula"/>
        <w:tblW w:w="8990" w:type="dxa"/>
        <w:tblLook w:val="04A0"/>
      </w:tblPr>
      <w:tblGrid>
        <w:gridCol w:w="2399"/>
        <w:gridCol w:w="3594"/>
        <w:gridCol w:w="2997"/>
      </w:tblGrid>
      <w:tr w:rsidR="001F3C04" w:rsidTr="009D7077">
        <w:trPr>
          <w:trHeight w:val="575"/>
        </w:trPr>
        <w:tc>
          <w:tcPr>
            <w:tcW w:w="2399" w:type="dxa"/>
          </w:tcPr>
          <w:p w:rsidR="001F3C04" w:rsidRPr="003A35AD" w:rsidRDefault="001F3C04" w:rsidP="009D7077">
            <w:pPr>
              <w:jc w:val="center"/>
              <w:rPr>
                <w:rFonts w:ascii="Candara" w:hAnsi="Candara"/>
                <w:sz w:val="36"/>
                <w:szCs w:val="36"/>
                <w:lang w:val="es-MX"/>
              </w:rPr>
            </w:pPr>
          </w:p>
        </w:tc>
        <w:tc>
          <w:tcPr>
            <w:tcW w:w="3594" w:type="dxa"/>
          </w:tcPr>
          <w:p w:rsidR="001F3C04" w:rsidRPr="003A35AD" w:rsidRDefault="001F3C04" w:rsidP="009D7077">
            <w:pPr>
              <w:jc w:val="center"/>
              <w:rPr>
                <w:rFonts w:ascii="Candara" w:hAnsi="Candara"/>
                <w:sz w:val="36"/>
                <w:szCs w:val="36"/>
                <w:lang w:val="es-MX"/>
              </w:rPr>
            </w:pPr>
            <w:r w:rsidRPr="003A35AD">
              <w:rPr>
                <w:rFonts w:ascii="Candara" w:hAnsi="Candara"/>
                <w:sz w:val="36"/>
                <w:szCs w:val="36"/>
                <w:lang w:val="es-MX"/>
              </w:rPr>
              <w:t>Presente</w:t>
            </w:r>
          </w:p>
        </w:tc>
        <w:tc>
          <w:tcPr>
            <w:tcW w:w="2997" w:type="dxa"/>
          </w:tcPr>
          <w:p w:rsidR="001F3C04" w:rsidRPr="003A35AD" w:rsidRDefault="001F3C04" w:rsidP="009D7077">
            <w:pPr>
              <w:jc w:val="center"/>
              <w:rPr>
                <w:rFonts w:ascii="Candara" w:hAnsi="Candara"/>
                <w:sz w:val="36"/>
                <w:szCs w:val="36"/>
                <w:lang w:val="es-MX"/>
              </w:rPr>
            </w:pPr>
            <w:r w:rsidRPr="003A35AD">
              <w:rPr>
                <w:rFonts w:ascii="Candara" w:hAnsi="Candara"/>
                <w:sz w:val="36"/>
                <w:szCs w:val="36"/>
                <w:lang w:val="es-MX"/>
              </w:rPr>
              <w:t>Ausente</w:t>
            </w:r>
          </w:p>
        </w:tc>
      </w:tr>
      <w:tr w:rsidR="001F3C04" w:rsidTr="009D7077">
        <w:trPr>
          <w:trHeight w:val="1123"/>
        </w:trPr>
        <w:tc>
          <w:tcPr>
            <w:tcW w:w="2399" w:type="dxa"/>
          </w:tcPr>
          <w:p w:rsidR="001F3C04" w:rsidRPr="003A35AD" w:rsidRDefault="001F3C04" w:rsidP="009D7077">
            <w:pPr>
              <w:jc w:val="center"/>
              <w:rPr>
                <w:rFonts w:ascii="Candara" w:hAnsi="Candara"/>
                <w:sz w:val="36"/>
                <w:szCs w:val="36"/>
                <w:lang w:val="es-MX"/>
              </w:rPr>
            </w:pPr>
            <w:r w:rsidRPr="003A35AD">
              <w:rPr>
                <w:rFonts w:ascii="Candara" w:hAnsi="Candara"/>
                <w:sz w:val="36"/>
                <w:szCs w:val="36"/>
                <w:lang w:val="es-MX"/>
              </w:rPr>
              <w:t>Positivo</w:t>
            </w:r>
          </w:p>
        </w:tc>
        <w:tc>
          <w:tcPr>
            <w:tcW w:w="3594" w:type="dxa"/>
          </w:tcPr>
          <w:p w:rsidR="001F3C04" w:rsidRPr="003A35AD" w:rsidRDefault="001F3C04" w:rsidP="009D7077">
            <w:pPr>
              <w:jc w:val="center"/>
              <w:rPr>
                <w:rFonts w:ascii="Candara" w:hAnsi="Candara"/>
                <w:b/>
                <w:sz w:val="36"/>
                <w:szCs w:val="36"/>
                <w:lang w:val="es-MX"/>
              </w:rPr>
            </w:pPr>
            <w:r w:rsidRPr="003A35AD">
              <w:rPr>
                <w:rFonts w:ascii="Candara" w:hAnsi="Candara"/>
                <w:b/>
                <w:sz w:val="36"/>
                <w:szCs w:val="36"/>
                <w:lang w:val="es-MX"/>
              </w:rPr>
              <w:t>(a)</w:t>
            </w:r>
          </w:p>
          <w:p w:rsidR="001F3C04" w:rsidRPr="003A35AD" w:rsidRDefault="001F3C04" w:rsidP="009D7077">
            <w:pPr>
              <w:jc w:val="center"/>
              <w:rPr>
                <w:rFonts w:ascii="Candara" w:hAnsi="Candara"/>
                <w:b/>
                <w:sz w:val="44"/>
                <w:szCs w:val="44"/>
                <w:lang w:val="es-MX"/>
              </w:rPr>
            </w:pPr>
            <w:r w:rsidRPr="003A35AD">
              <w:rPr>
                <w:rFonts w:ascii="Candara" w:hAnsi="Candara"/>
                <w:b/>
                <w:sz w:val="44"/>
                <w:szCs w:val="44"/>
                <w:lang w:val="es-MX"/>
              </w:rPr>
              <w:t>17</w:t>
            </w:r>
          </w:p>
        </w:tc>
        <w:tc>
          <w:tcPr>
            <w:tcW w:w="2997" w:type="dxa"/>
          </w:tcPr>
          <w:p w:rsidR="001F3C04" w:rsidRDefault="001F3C04" w:rsidP="009D7077">
            <w:pPr>
              <w:jc w:val="center"/>
              <w:rPr>
                <w:rFonts w:ascii="Candara" w:hAnsi="Candara"/>
                <w:b/>
                <w:sz w:val="36"/>
                <w:szCs w:val="36"/>
                <w:lang w:val="es-MX"/>
              </w:rPr>
            </w:pPr>
            <w:r>
              <w:rPr>
                <w:rFonts w:ascii="Candara" w:hAnsi="Candara"/>
                <w:b/>
                <w:sz w:val="36"/>
                <w:szCs w:val="36"/>
                <w:lang w:val="es-MX"/>
              </w:rPr>
              <w:t>(</w:t>
            </w:r>
            <w:r w:rsidRPr="003A35AD">
              <w:rPr>
                <w:rFonts w:ascii="Candara" w:hAnsi="Candara"/>
                <w:b/>
                <w:sz w:val="36"/>
                <w:szCs w:val="36"/>
                <w:lang w:val="es-MX"/>
              </w:rPr>
              <w:t>b</w:t>
            </w:r>
            <w:r>
              <w:rPr>
                <w:rFonts w:ascii="Candara" w:hAnsi="Candara"/>
                <w:b/>
                <w:sz w:val="36"/>
                <w:szCs w:val="36"/>
                <w:lang w:val="es-MX"/>
              </w:rPr>
              <w:t>)</w:t>
            </w:r>
          </w:p>
          <w:p w:rsidR="001F3C04" w:rsidRPr="003A35AD" w:rsidRDefault="001F3C04" w:rsidP="009D7077">
            <w:pPr>
              <w:jc w:val="center"/>
              <w:rPr>
                <w:rFonts w:ascii="Candara" w:hAnsi="Candara"/>
                <w:b/>
                <w:sz w:val="44"/>
                <w:szCs w:val="44"/>
                <w:lang w:val="es-MX"/>
              </w:rPr>
            </w:pPr>
            <w:r w:rsidRPr="003A35AD">
              <w:rPr>
                <w:rFonts w:ascii="Candara" w:hAnsi="Candara"/>
                <w:b/>
                <w:sz w:val="44"/>
                <w:szCs w:val="44"/>
                <w:lang w:val="es-MX"/>
              </w:rPr>
              <w:t>2</w:t>
            </w:r>
          </w:p>
        </w:tc>
      </w:tr>
      <w:tr w:rsidR="001F3C04" w:rsidTr="009D7077">
        <w:trPr>
          <w:trHeight w:val="1123"/>
        </w:trPr>
        <w:tc>
          <w:tcPr>
            <w:tcW w:w="2399" w:type="dxa"/>
          </w:tcPr>
          <w:p w:rsidR="001F3C04" w:rsidRPr="003A35AD" w:rsidRDefault="001F3C04" w:rsidP="009D7077">
            <w:pPr>
              <w:jc w:val="center"/>
              <w:rPr>
                <w:rFonts w:ascii="Candara" w:hAnsi="Candara"/>
                <w:sz w:val="36"/>
                <w:szCs w:val="36"/>
                <w:lang w:val="es-MX"/>
              </w:rPr>
            </w:pPr>
            <w:r w:rsidRPr="003A35AD">
              <w:rPr>
                <w:rFonts w:ascii="Candara" w:hAnsi="Candara"/>
                <w:sz w:val="36"/>
                <w:szCs w:val="36"/>
                <w:lang w:val="es-MX"/>
              </w:rPr>
              <w:t>Negativo</w:t>
            </w:r>
          </w:p>
        </w:tc>
        <w:tc>
          <w:tcPr>
            <w:tcW w:w="3594" w:type="dxa"/>
          </w:tcPr>
          <w:p w:rsidR="001F3C04" w:rsidRDefault="001F3C04" w:rsidP="009D7077">
            <w:pPr>
              <w:jc w:val="center"/>
              <w:rPr>
                <w:rFonts w:ascii="Candara" w:hAnsi="Candara"/>
                <w:b/>
                <w:sz w:val="36"/>
                <w:szCs w:val="36"/>
                <w:lang w:val="es-MX"/>
              </w:rPr>
            </w:pPr>
            <w:r>
              <w:rPr>
                <w:rFonts w:ascii="Candara" w:hAnsi="Candara"/>
                <w:b/>
                <w:sz w:val="36"/>
                <w:szCs w:val="36"/>
                <w:lang w:val="es-MX"/>
              </w:rPr>
              <w:t>(</w:t>
            </w:r>
            <w:r w:rsidRPr="003A35AD">
              <w:rPr>
                <w:rFonts w:ascii="Candara" w:hAnsi="Candara"/>
                <w:b/>
                <w:sz w:val="36"/>
                <w:szCs w:val="36"/>
                <w:lang w:val="es-MX"/>
              </w:rPr>
              <w:t>c</w:t>
            </w:r>
            <w:r>
              <w:rPr>
                <w:rFonts w:ascii="Candara" w:hAnsi="Candara"/>
                <w:b/>
                <w:sz w:val="36"/>
                <w:szCs w:val="36"/>
                <w:lang w:val="es-MX"/>
              </w:rPr>
              <w:t>)</w:t>
            </w:r>
          </w:p>
          <w:p w:rsidR="001F3C04" w:rsidRPr="003A35AD" w:rsidRDefault="001F3C04" w:rsidP="009D7077">
            <w:pPr>
              <w:jc w:val="center"/>
              <w:rPr>
                <w:rFonts w:ascii="Candara" w:hAnsi="Candara"/>
                <w:b/>
                <w:sz w:val="44"/>
                <w:szCs w:val="44"/>
                <w:lang w:val="es-MX"/>
              </w:rPr>
            </w:pPr>
            <w:r w:rsidRPr="003A35AD">
              <w:rPr>
                <w:rFonts w:ascii="Candara" w:hAnsi="Candara"/>
                <w:b/>
                <w:sz w:val="44"/>
                <w:szCs w:val="44"/>
                <w:lang w:val="es-MX"/>
              </w:rPr>
              <w:t>28</w:t>
            </w:r>
          </w:p>
        </w:tc>
        <w:tc>
          <w:tcPr>
            <w:tcW w:w="2997" w:type="dxa"/>
          </w:tcPr>
          <w:p w:rsidR="001F3C04" w:rsidRDefault="001F3C04" w:rsidP="009D7077">
            <w:pPr>
              <w:jc w:val="center"/>
              <w:rPr>
                <w:rFonts w:ascii="Candara" w:hAnsi="Candara"/>
                <w:b/>
                <w:sz w:val="36"/>
                <w:szCs w:val="36"/>
                <w:lang w:val="es-MX"/>
              </w:rPr>
            </w:pPr>
            <w:r>
              <w:rPr>
                <w:rFonts w:ascii="Candara" w:hAnsi="Candara"/>
                <w:b/>
                <w:sz w:val="36"/>
                <w:szCs w:val="36"/>
                <w:lang w:val="es-MX"/>
              </w:rPr>
              <w:t>(</w:t>
            </w:r>
            <w:r w:rsidRPr="003A35AD">
              <w:rPr>
                <w:rFonts w:ascii="Candara" w:hAnsi="Candara"/>
                <w:b/>
                <w:sz w:val="36"/>
                <w:szCs w:val="36"/>
                <w:lang w:val="es-MX"/>
              </w:rPr>
              <w:t>d</w:t>
            </w:r>
            <w:r>
              <w:rPr>
                <w:rFonts w:ascii="Candara" w:hAnsi="Candara"/>
                <w:b/>
                <w:sz w:val="36"/>
                <w:szCs w:val="36"/>
                <w:lang w:val="es-MX"/>
              </w:rPr>
              <w:t>)</w:t>
            </w:r>
          </w:p>
          <w:p w:rsidR="001F3C04" w:rsidRPr="003A35AD" w:rsidRDefault="001F3C04" w:rsidP="009D7077">
            <w:pPr>
              <w:jc w:val="center"/>
              <w:rPr>
                <w:rFonts w:ascii="Candara" w:hAnsi="Candara"/>
                <w:b/>
                <w:sz w:val="44"/>
                <w:szCs w:val="44"/>
                <w:lang w:val="es-MX"/>
              </w:rPr>
            </w:pPr>
            <w:r w:rsidRPr="003A35AD">
              <w:rPr>
                <w:rFonts w:ascii="Candara" w:hAnsi="Candara"/>
                <w:b/>
                <w:sz w:val="44"/>
                <w:szCs w:val="44"/>
                <w:lang w:val="es-MX"/>
              </w:rPr>
              <w:t>53</w:t>
            </w:r>
          </w:p>
        </w:tc>
      </w:tr>
    </w:tbl>
    <w:p w:rsidR="001F3C04" w:rsidRDefault="001F3C04" w:rsidP="001F3C04">
      <w:pPr>
        <w:rPr>
          <w:lang w:val="es-MX"/>
        </w:rPr>
      </w:pPr>
    </w:p>
    <w:p w:rsidR="001F3C04" w:rsidRDefault="001F3C04" w:rsidP="001F3C04">
      <w:pPr>
        <w:rPr>
          <w:lang w:val="es-MX"/>
        </w:rPr>
      </w:pPr>
    </w:p>
    <w:p w:rsidR="001F3C04" w:rsidRPr="00BA305D" w:rsidRDefault="001F3C04" w:rsidP="001F3C0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MX"/>
        </w:rPr>
      </w:pPr>
      <w:r w:rsidRPr="00BA305D">
        <w:rPr>
          <w:rFonts w:ascii="Candara" w:hAnsi="Candara"/>
          <w:b/>
          <w:sz w:val="24"/>
          <w:szCs w:val="24"/>
          <w:lang w:val="es-MX"/>
        </w:rPr>
        <w:t>Sensibilidad</w:t>
      </w:r>
      <w:r>
        <w:rPr>
          <w:rFonts w:ascii="Candara" w:hAnsi="Candara"/>
          <w:b/>
          <w:sz w:val="24"/>
          <w:szCs w:val="24"/>
          <w:lang w:val="es-MX"/>
        </w:rPr>
        <w:t>:</w:t>
      </w:r>
      <w:r>
        <w:rPr>
          <w:rFonts w:ascii="Candara" w:hAnsi="Candara"/>
          <w:sz w:val="24"/>
          <w:szCs w:val="24"/>
          <w:lang w:val="es-MX"/>
        </w:rPr>
        <w:t xml:space="preserve"> </w:t>
      </w:r>
      <w:r>
        <w:rPr>
          <w:lang w:val="es-MX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es-MX"/>
          </w:rPr>
          <m:t>S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a+c</m:t>
            </m:r>
          </m:den>
        </m:f>
      </m:oMath>
      <w:r w:rsidRPr="003A35AD">
        <w:rPr>
          <w:rFonts w:ascii="Century Gothic" w:eastAsiaTheme="minorEastAsia" w:hAnsi="Century Gothic"/>
          <w:sz w:val="24"/>
          <w:szCs w:val="24"/>
          <w:lang w:val="es-MX"/>
        </w:rPr>
        <w:t xml:space="preserve"> </w:t>
      </w:r>
      <w:r>
        <w:rPr>
          <w:rFonts w:ascii="Century Gothic" w:eastAsiaTheme="minorEastAsia" w:hAnsi="Century Gothic"/>
          <w:sz w:val="24"/>
          <w:szCs w:val="24"/>
          <w:lang w:val="es-MX"/>
        </w:rPr>
        <w:t xml:space="preserve">    </w:t>
      </w:r>
      <w:r>
        <w:rPr>
          <w:rFonts w:eastAsiaTheme="minorEastAsia"/>
          <w:lang w:val="es-MX"/>
        </w:rPr>
        <w:t xml:space="preserve">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es-MX"/>
          </w:rPr>
          <m:t>S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s-MX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MX"/>
              </w:rPr>
              <m:t>(17+28)</m:t>
            </m:r>
          </m:den>
        </m:f>
      </m:oMath>
      <w:r w:rsidRPr="003A35AD">
        <w:rPr>
          <w:rFonts w:ascii="Century Gothic" w:eastAsiaTheme="minorEastAsia" w:hAnsi="Century Gothic"/>
          <w:sz w:val="24"/>
          <w:szCs w:val="24"/>
          <w:lang w:val="es-MX"/>
        </w:rPr>
        <w:t xml:space="preserve"> </w:t>
      </w:r>
      <w:r>
        <w:rPr>
          <w:rFonts w:eastAsiaTheme="minorEastAsia"/>
          <w:lang w:val="es-MX"/>
        </w:rPr>
        <w:t xml:space="preserve"> = </w:t>
      </w:r>
      <w:r w:rsidRPr="003A35AD">
        <w:rPr>
          <w:rFonts w:ascii="Century Gothic" w:eastAsiaTheme="minorEastAsia" w:hAnsi="Century Gothic"/>
          <w:sz w:val="24"/>
          <w:szCs w:val="24"/>
          <w:lang w:val="es-MX"/>
        </w:rPr>
        <w:t>17/45 = .377*100</w:t>
      </w:r>
      <w:r>
        <w:rPr>
          <w:rFonts w:ascii="Century Gothic" w:eastAsiaTheme="minorEastAsia" w:hAnsi="Century Gothic"/>
          <w:sz w:val="24"/>
          <w:szCs w:val="24"/>
          <w:lang w:val="es-MX"/>
        </w:rPr>
        <w:t xml:space="preserve">                     </w:t>
      </w:r>
      <w:r w:rsidRPr="003A35AD">
        <w:rPr>
          <w:rFonts w:ascii="Century Gothic" w:eastAsiaTheme="minorEastAsia" w:hAnsi="Century Gothic"/>
          <w:sz w:val="24"/>
          <w:szCs w:val="24"/>
          <w:lang w:val="es-MX"/>
        </w:rPr>
        <w:t xml:space="preserve">= </w:t>
      </w:r>
      <w:r w:rsidRPr="003A35AD">
        <w:rPr>
          <w:rFonts w:ascii="Century Gothic" w:eastAsiaTheme="minorEastAsia" w:hAnsi="Century Gothic"/>
          <w:b/>
          <w:sz w:val="24"/>
          <w:szCs w:val="24"/>
          <w:u w:val="single"/>
          <w:lang w:val="es-MX"/>
        </w:rPr>
        <w:t>37.7%</w:t>
      </w:r>
    </w:p>
    <w:p w:rsidR="001F3C04" w:rsidRPr="00B44B10" w:rsidRDefault="001F3C04" w:rsidP="001F3C0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MX"/>
        </w:rPr>
      </w:pPr>
      <w:r w:rsidRPr="00BA305D">
        <w:rPr>
          <w:rFonts w:ascii="Candara" w:hAnsi="Candara"/>
          <w:b/>
          <w:sz w:val="24"/>
          <w:szCs w:val="24"/>
          <w:lang w:val="es-MX"/>
        </w:rPr>
        <w:t>Especificidad</w:t>
      </w:r>
      <w:r>
        <w:rPr>
          <w:rFonts w:ascii="Candara" w:hAnsi="Candara"/>
          <w:b/>
          <w:sz w:val="24"/>
          <w:szCs w:val="24"/>
          <w:lang w:val="es-MX"/>
        </w:rPr>
        <w:t>:</w:t>
      </w:r>
      <w:r w:rsidRPr="00BA305D">
        <w:rPr>
          <w:rFonts w:ascii="Candara" w:hAnsi="Candara"/>
          <w:b/>
          <w:sz w:val="24"/>
          <w:szCs w:val="24"/>
          <w:lang w:val="es-MX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s-MX"/>
          </w:rPr>
          <m:t xml:space="preserve"> </m:t>
        </m:r>
        <m:r>
          <w:rPr>
            <w:rFonts w:ascii="Cambria Math" w:hAnsi="Cambria Math" w:cs="Cambria Math"/>
            <w:sz w:val="24"/>
            <w:szCs w:val="24"/>
            <w:lang w:val="es-MX"/>
          </w:rPr>
          <m:t>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b+d</m:t>
            </m:r>
          </m:den>
        </m:f>
      </m:oMath>
      <w:r>
        <w:rPr>
          <w:rFonts w:ascii="Candara" w:eastAsiaTheme="minorEastAsia" w:hAnsi="Candara"/>
          <w:sz w:val="24"/>
          <w:szCs w:val="24"/>
          <w:lang w:val="es-MX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  <w:lang w:val="es-MX"/>
          </w:rPr>
          <m:t xml:space="preserve">   </m:t>
        </m:r>
        <m:r>
          <w:rPr>
            <w:rFonts w:ascii="Cambria Math" w:eastAsiaTheme="minorEastAsia" w:hAnsi="Cambria Math" w:cs="Cambria Math"/>
            <w:sz w:val="24"/>
            <w:szCs w:val="24"/>
            <w:lang w:val="es-MX"/>
          </w:rPr>
          <m:t>E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MX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s-MX"/>
              </w:rPr>
              <m:t>(2+53)</m:t>
            </m:r>
          </m:den>
        </m:f>
      </m:oMath>
      <w:r>
        <w:rPr>
          <w:rFonts w:ascii="Candara" w:eastAsiaTheme="minorEastAsia" w:hAnsi="Candara"/>
          <w:sz w:val="24"/>
          <w:szCs w:val="24"/>
          <w:lang w:val="es-MX"/>
        </w:rPr>
        <w:t xml:space="preserve">  = </w:t>
      </w:r>
      <w:r>
        <w:rPr>
          <w:rFonts w:ascii="Century Gothic" w:eastAsiaTheme="minorEastAsia" w:hAnsi="Century Gothic"/>
          <w:sz w:val="24"/>
          <w:szCs w:val="24"/>
          <w:lang w:val="es-MX"/>
        </w:rPr>
        <w:t>53/ 55 = .963*</w:t>
      </w:r>
      <w:r w:rsidRPr="005D7357">
        <w:rPr>
          <w:rFonts w:ascii="Century Gothic" w:eastAsiaTheme="minorEastAsia" w:hAnsi="Century Gothic"/>
          <w:sz w:val="24"/>
          <w:szCs w:val="24"/>
          <w:lang w:val="es-MX"/>
        </w:rPr>
        <w:t xml:space="preserve">100 </w:t>
      </w:r>
      <w:r>
        <w:rPr>
          <w:rFonts w:ascii="Century Gothic" w:eastAsiaTheme="minorEastAsia" w:hAnsi="Century Gothic"/>
          <w:sz w:val="24"/>
          <w:szCs w:val="24"/>
          <w:lang w:val="es-MX"/>
        </w:rPr>
        <w:t xml:space="preserve">                  = </w:t>
      </w:r>
      <w:r>
        <w:rPr>
          <w:rFonts w:ascii="Century Gothic" w:eastAsiaTheme="minorEastAsia" w:hAnsi="Century Gothic"/>
          <w:b/>
          <w:sz w:val="24"/>
          <w:szCs w:val="24"/>
          <w:u w:val="single"/>
          <w:lang w:val="es-MX"/>
        </w:rPr>
        <w:t>96.3</w:t>
      </w:r>
      <w:r w:rsidRPr="005D7357">
        <w:rPr>
          <w:rFonts w:ascii="Century Gothic" w:eastAsiaTheme="minorEastAsia" w:hAnsi="Century Gothic"/>
          <w:b/>
          <w:sz w:val="24"/>
          <w:szCs w:val="24"/>
          <w:u w:val="single"/>
          <w:lang w:val="es-MX"/>
        </w:rPr>
        <w:t>%</w:t>
      </w:r>
    </w:p>
    <w:p w:rsidR="00FA56EC" w:rsidRPr="00FA56EC" w:rsidRDefault="001F3C04" w:rsidP="00FA56EC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b/>
          <w:lang w:val="es-MX"/>
        </w:rPr>
      </w:pPr>
      <w:r w:rsidRPr="00BA305D">
        <w:rPr>
          <w:rFonts w:ascii="Candara" w:hAnsi="Candara"/>
          <w:b/>
          <w:sz w:val="24"/>
          <w:szCs w:val="24"/>
          <w:lang w:val="es-MX"/>
        </w:rPr>
        <w:t>Exactitud</w:t>
      </w:r>
      <w:r>
        <w:rPr>
          <w:rFonts w:ascii="Candara" w:hAnsi="Candara"/>
          <w:b/>
          <w:sz w:val="24"/>
          <w:szCs w:val="24"/>
          <w:lang w:val="es-MX"/>
        </w:rPr>
        <w:t>:</w:t>
      </w:r>
      <w:r w:rsidR="00FA56EC" w:rsidRPr="001A1240">
        <w:rPr>
          <w:rFonts w:ascii="Tahoma" w:hAnsi="Tahoma" w:cs="Tahoma"/>
          <w:lang w:val="es-MX"/>
        </w:rPr>
        <w:t xml:space="preserve"> </w:t>
      </w:r>
      <m:oMath>
        <m:r>
          <w:rPr>
            <w:rFonts w:ascii="Cambria Math" w:hAnsi="Cambria Math" w:cs="Tahoma"/>
            <w:lang w:val="es-MX"/>
          </w:rPr>
          <m:t>Ex</m:t>
        </m:r>
        <m:r>
          <m:rPr>
            <m:sty m:val="p"/>
          </m:rPr>
          <w:rPr>
            <w:rFonts w:ascii="Cambria Math" w:hAnsi="Century Gothic" w:cs="Tahoma"/>
            <w:lang w:val="es-MX"/>
          </w:rPr>
          <m:t>=</m:t>
        </m:r>
        <m:f>
          <m:fPr>
            <m:ctrlPr>
              <w:rPr>
                <w:rFonts w:ascii="Cambria Math" w:hAnsi="Century Gothic" w:cs="Tahoma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Century Gothic" w:cs="Tahoma"/>
                <w:lang w:val="es-MX"/>
              </w:rPr>
              <m:t>Vp+Vn</m:t>
            </m:r>
          </m:num>
          <m:den>
            <m:r>
              <m:rPr>
                <m:sty m:val="p"/>
              </m:rPr>
              <w:rPr>
                <w:rFonts w:ascii="Cambria Math" w:hAnsi="Century Gothic" w:cs="Tahoma"/>
                <w:lang w:val="es-MX"/>
              </w:rPr>
              <m:t>Vp+Vn+Fp+Fn</m:t>
            </m:r>
          </m:den>
        </m:f>
        <m:r>
          <w:rPr>
            <w:rFonts w:ascii="Cambria Math" w:hAnsi="Century Gothic" w:cs="Tahoma"/>
            <w:lang w:val="es-MX"/>
          </w:rPr>
          <m:t xml:space="preserve"> </m:t>
        </m:r>
        <m:r>
          <w:rPr>
            <w:rFonts w:ascii="Cambria Math" w:hAnsi="Cambria Math" w:cs="Tahoma"/>
            <w:lang w:val="es-MX"/>
          </w:rPr>
          <m:t>Ex</m:t>
        </m:r>
        <m:r>
          <m:rPr>
            <m:sty m:val="p"/>
          </m:rPr>
          <w:rPr>
            <w:rFonts w:ascii="Cambria Math" w:hAnsi="Century Gothic" w:cs="Tahoma"/>
            <w:lang w:val="es-MX"/>
          </w:rPr>
          <m:t>=</m:t>
        </m:r>
        <m:f>
          <m:fPr>
            <m:ctrlPr>
              <w:rPr>
                <w:rFonts w:ascii="Cambria Math" w:hAnsi="Century Gothic" w:cs="Tahoma"/>
                <w:lang w:val="es-MX"/>
              </w:rPr>
            </m:ctrlPr>
          </m:fPr>
          <m:num>
            <m:r>
              <w:rPr>
                <w:rFonts w:ascii="Cambria Math" w:hAnsi="Century Gothic" w:cs="Tahoma"/>
                <w:lang w:val="es-MX"/>
              </w:rPr>
              <m:t>17+53</m:t>
            </m:r>
          </m:num>
          <m:den>
            <m:d>
              <m:dPr>
                <m:ctrlPr>
                  <w:rPr>
                    <w:rFonts w:ascii="Cambria Math" w:hAnsi="Century Gothic" w:cs="Tahoma"/>
                    <w:lang w:val="es-MX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entury Gothic" w:cs="Tahoma"/>
                    <w:lang w:val="es-MX"/>
                  </w:rPr>
                  <m:t>17+53+28+2</m:t>
                </m:r>
              </m:e>
            </m:d>
          </m:den>
        </m:f>
        <m:r>
          <m:rPr>
            <m:sty m:val="p"/>
          </m:rPr>
          <w:rPr>
            <w:rFonts w:ascii="Cambria Math" w:hAnsi="Century Gothic" w:cs="Tahoma"/>
            <w:lang w:val="es-MX"/>
          </w:rPr>
          <m:t>= .7</m:t>
        </m:r>
        <m:r>
          <m:rPr>
            <m:sty m:val="p"/>
          </m:rPr>
          <w:rPr>
            <w:rFonts w:ascii="Century Gothic" w:eastAsiaTheme="minorEastAsia" w:hAnsi="Cambria Math" w:cs="Tahoma"/>
            <w:lang w:val="es-MX"/>
          </w:rPr>
          <m:t>*</m:t>
        </m:r>
        <m:r>
          <m:rPr>
            <m:sty m:val="p"/>
          </m:rPr>
          <w:rPr>
            <w:rFonts w:ascii="Cambria Math" w:eastAsiaTheme="minorEastAsia" w:hAnsi="Century Gothic" w:cs="Tahoma"/>
            <w:lang w:val="es-MX"/>
          </w:rPr>
          <m:t>100                               =</m:t>
        </m:r>
        <m:r>
          <m:rPr>
            <m:sty m:val="b"/>
          </m:rPr>
          <w:rPr>
            <w:rFonts w:ascii="Cambria Math" w:eastAsiaTheme="minorEastAsia" w:hAnsi="Cambria Math" w:cs="Tahoma"/>
            <w:lang w:val="es-MX"/>
          </w:rPr>
          <m:t>70</m:t>
        </m:r>
        <m:r>
          <m:rPr>
            <m:sty m:val="b"/>
          </m:rPr>
          <w:rPr>
            <w:rFonts w:ascii="Cambria Math" w:eastAsiaTheme="minorEastAsia" w:hAnsi="Century Gothic" w:cs="Tahoma"/>
            <w:lang w:val="es-MX"/>
          </w:rPr>
          <m:t>%</m:t>
        </m:r>
      </m:oMath>
    </w:p>
    <w:p w:rsidR="001F3C04" w:rsidRPr="00BA305D" w:rsidRDefault="001F3C04" w:rsidP="00FA56EC">
      <w:pPr>
        <w:pStyle w:val="Prrafodelista"/>
        <w:rPr>
          <w:rFonts w:ascii="Candara" w:hAnsi="Candara"/>
          <w:b/>
          <w:sz w:val="24"/>
          <w:szCs w:val="24"/>
          <w:lang w:val="es-MX"/>
        </w:rPr>
      </w:pPr>
    </w:p>
    <w:p w:rsidR="001F3C04" w:rsidRPr="003A35AD" w:rsidRDefault="001F3C04" w:rsidP="001F3C04">
      <w:pPr>
        <w:pStyle w:val="Prrafodelista"/>
        <w:rPr>
          <w:rFonts w:ascii="Candara" w:hAnsi="Candara"/>
          <w:sz w:val="24"/>
          <w:szCs w:val="24"/>
          <w:lang w:val="es-MX"/>
        </w:rPr>
      </w:pPr>
    </w:p>
    <w:p w:rsidR="001F3C04" w:rsidRPr="00BA305D" w:rsidRDefault="001F3C04" w:rsidP="001F3C04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  <w:lang w:val="es-MX"/>
        </w:rPr>
      </w:pPr>
      <w:r w:rsidRPr="00BA305D">
        <w:rPr>
          <w:rFonts w:ascii="Candara" w:hAnsi="Candara"/>
          <w:b/>
          <w:sz w:val="24"/>
          <w:szCs w:val="24"/>
          <w:lang w:val="es-MX"/>
        </w:rPr>
        <w:t>Valor predictivo positivo</w:t>
      </w:r>
      <w:r>
        <w:rPr>
          <w:rFonts w:ascii="Candara" w:hAnsi="Candara"/>
          <w:b/>
          <w:sz w:val="24"/>
          <w:szCs w:val="24"/>
          <w:lang w:val="es-MX"/>
        </w:rPr>
        <w:t>:</w:t>
      </w:r>
      <w:r>
        <w:rPr>
          <w:rFonts w:ascii="Candara" w:hAnsi="Candara"/>
          <w:sz w:val="24"/>
          <w:szCs w:val="24"/>
          <w:lang w:val="es-MX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es-MX"/>
          </w:rPr>
          <m:t>VPP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a+b</m:t>
            </m:r>
          </m:den>
        </m:f>
        <m:r>
          <w:rPr>
            <w:rFonts w:ascii="Cambria Math" w:hAnsi="Cambria Math" w:cs="Cambria Math"/>
            <w:sz w:val="24"/>
            <w:szCs w:val="24"/>
            <w:lang w:val="es-MX"/>
          </w:rPr>
          <m:t xml:space="preserve"> VPP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(17+2)</m:t>
            </m:r>
          </m:den>
        </m:f>
      </m:oMath>
      <w:r>
        <w:rPr>
          <w:rFonts w:ascii="Candara" w:eastAsiaTheme="minorEastAsia" w:hAnsi="Candara"/>
          <w:sz w:val="24"/>
          <w:szCs w:val="24"/>
          <w:lang w:val="es-MX"/>
        </w:rPr>
        <w:t xml:space="preserve"> </w:t>
      </w:r>
      <w:r>
        <w:rPr>
          <w:rFonts w:ascii="Century Gothic" w:eastAsiaTheme="minorEastAsia" w:hAnsi="Century Gothic"/>
          <w:sz w:val="24"/>
          <w:szCs w:val="24"/>
          <w:lang w:val="es-MX"/>
        </w:rPr>
        <w:t xml:space="preserve">=.894*100             = </w:t>
      </w:r>
      <w:r w:rsidRPr="004B4EE0">
        <w:rPr>
          <w:rFonts w:ascii="Century Gothic" w:eastAsiaTheme="minorEastAsia" w:hAnsi="Century Gothic"/>
          <w:b/>
          <w:sz w:val="24"/>
          <w:szCs w:val="24"/>
          <w:u w:val="single"/>
          <w:lang w:val="es-MX"/>
        </w:rPr>
        <w:t>89.4%</w:t>
      </w:r>
    </w:p>
    <w:p w:rsidR="001F3C04" w:rsidRPr="00B44B10" w:rsidRDefault="001F3C04" w:rsidP="001F3C0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  <w:lang w:val="es-MX"/>
        </w:rPr>
      </w:pPr>
      <w:r w:rsidRPr="00BA305D">
        <w:rPr>
          <w:rFonts w:ascii="Candara" w:hAnsi="Candara"/>
          <w:b/>
          <w:sz w:val="24"/>
          <w:szCs w:val="24"/>
          <w:lang w:val="es-MX"/>
        </w:rPr>
        <w:t>Valor predictivo negativo</w:t>
      </w:r>
      <w:r>
        <w:rPr>
          <w:rFonts w:ascii="Candara" w:hAnsi="Candara"/>
          <w:b/>
          <w:sz w:val="24"/>
          <w:szCs w:val="24"/>
          <w:lang w:val="es-MX"/>
        </w:rPr>
        <w:t>:</w:t>
      </w:r>
      <w:r>
        <w:rPr>
          <w:rFonts w:ascii="Candara" w:hAnsi="Candara"/>
          <w:sz w:val="24"/>
          <w:szCs w:val="24"/>
          <w:lang w:val="es-MX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es-MX"/>
          </w:rPr>
          <m:t>VPN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MX"/>
              </w:rPr>
              <m:t>c+d</m:t>
            </m:r>
          </m:den>
        </m:f>
      </m:oMath>
      <w:r>
        <w:rPr>
          <w:rFonts w:ascii="Candara" w:eastAsiaTheme="minorEastAsia" w:hAnsi="Candara"/>
          <w:sz w:val="24"/>
          <w:szCs w:val="24"/>
          <w:lang w:val="es-MX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s-MX"/>
          </w:rPr>
          <m:t xml:space="preserve"> </m:t>
        </m:r>
        <m:r>
          <w:rPr>
            <w:rFonts w:ascii="Cambria Math" w:eastAsiaTheme="minorEastAsia" w:hAnsi="Cambria Math" w:cs="Cambria Math"/>
            <w:sz w:val="24"/>
            <w:szCs w:val="24"/>
            <w:lang w:val="es-MX"/>
          </w:rPr>
          <m:t>VPN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s-MX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s-MX"/>
              </w:rPr>
              <m:t>(28+53)</m:t>
            </m:r>
          </m:den>
        </m:f>
      </m:oMath>
      <w:r>
        <w:rPr>
          <w:rFonts w:ascii="Candara" w:eastAsiaTheme="minorEastAsia" w:hAnsi="Candara"/>
          <w:sz w:val="24"/>
          <w:szCs w:val="24"/>
          <w:lang w:val="es-MX"/>
        </w:rPr>
        <w:t xml:space="preserve"> = .</w:t>
      </w:r>
      <w:r w:rsidRPr="004B4EE0">
        <w:rPr>
          <w:rFonts w:ascii="Century Gothic" w:eastAsiaTheme="minorEastAsia" w:hAnsi="Century Gothic"/>
          <w:sz w:val="24"/>
          <w:szCs w:val="24"/>
          <w:lang w:val="es-MX"/>
        </w:rPr>
        <w:t>654*100</w:t>
      </w:r>
      <w:r>
        <w:rPr>
          <w:rFonts w:ascii="Century Gothic" w:eastAsiaTheme="minorEastAsia" w:hAnsi="Century Gothic"/>
          <w:sz w:val="24"/>
          <w:szCs w:val="24"/>
          <w:lang w:val="es-MX"/>
        </w:rPr>
        <w:t xml:space="preserve">          = </w:t>
      </w:r>
      <w:r w:rsidRPr="006B6A1F">
        <w:rPr>
          <w:rFonts w:ascii="Century Gothic" w:eastAsiaTheme="minorEastAsia" w:hAnsi="Century Gothic"/>
          <w:b/>
          <w:sz w:val="24"/>
          <w:szCs w:val="24"/>
          <w:u w:val="single"/>
          <w:lang w:val="es-MX"/>
        </w:rPr>
        <w:t>65.4%</w:t>
      </w:r>
    </w:p>
    <w:p w:rsidR="00316ECA" w:rsidRPr="00316ECA" w:rsidRDefault="00C1126C" w:rsidP="00C1126C">
      <w:pPr>
        <w:pStyle w:val="Prrafodelista"/>
        <w:numPr>
          <w:ilvl w:val="0"/>
          <w:numId w:val="1"/>
        </w:numPr>
        <w:rPr>
          <w:rFonts w:ascii="Century Gothic" w:hAnsi="Century Gothic"/>
          <w:b/>
          <w:u w:val="single"/>
          <w:lang w:val="es-MX"/>
        </w:rPr>
      </w:pPr>
      <w:r>
        <w:rPr>
          <w:rFonts w:ascii="Candara" w:hAnsi="Candara"/>
          <w:b/>
          <w:sz w:val="24"/>
          <w:szCs w:val="24"/>
          <w:lang w:val="es-MX"/>
        </w:rPr>
        <w:t xml:space="preserve">Prevalencia: </w:t>
      </w:r>
      <w:r w:rsidRPr="00C1126C">
        <w:rPr>
          <w:rFonts w:ascii="Candara" w:hAnsi="Candara"/>
          <w:sz w:val="24"/>
          <w:szCs w:val="24"/>
          <w:lang w:val="es-MX"/>
        </w:rPr>
        <w:t>(17+28)</w:t>
      </w:r>
      <w:r w:rsidR="00A0630A">
        <w:rPr>
          <w:rFonts w:ascii="Candara" w:hAnsi="Candara"/>
          <w:b/>
          <w:sz w:val="24"/>
          <w:szCs w:val="24"/>
          <w:lang w:val="es-MX"/>
        </w:rPr>
        <w:t xml:space="preserve">            </w:t>
      </w:r>
      <w:r>
        <w:rPr>
          <w:rFonts w:ascii="Candara" w:hAnsi="Candara"/>
          <w:b/>
          <w:sz w:val="24"/>
          <w:szCs w:val="24"/>
          <w:lang w:val="es-MX"/>
        </w:rPr>
        <w:t xml:space="preserve">                                                                                        </w:t>
      </w:r>
      <w:r w:rsidR="00A0630A">
        <w:rPr>
          <w:rFonts w:ascii="Candara" w:hAnsi="Candara"/>
          <w:b/>
          <w:sz w:val="24"/>
          <w:szCs w:val="24"/>
          <w:lang w:val="es-MX"/>
        </w:rPr>
        <w:t xml:space="preserve">= </w:t>
      </w:r>
      <w:r w:rsidR="006D69DF">
        <w:rPr>
          <w:rFonts w:ascii="Century Gothic" w:hAnsi="Century Gothic"/>
          <w:b/>
          <w:sz w:val="24"/>
          <w:szCs w:val="24"/>
          <w:lang w:val="es-MX"/>
        </w:rPr>
        <w:t>45</w:t>
      </w:r>
      <w:r w:rsidR="001F3C04" w:rsidRPr="00A0630A">
        <w:rPr>
          <w:rFonts w:ascii="Candara" w:hAnsi="Candara"/>
          <w:sz w:val="24"/>
          <w:szCs w:val="24"/>
          <w:lang w:val="es-MX"/>
        </w:rPr>
        <w:t xml:space="preserve"> </w:t>
      </w:r>
      <w:r w:rsidR="00A0630A">
        <w:rPr>
          <w:rFonts w:ascii="Candara" w:hAnsi="Candara"/>
          <w:sz w:val="24"/>
          <w:szCs w:val="24"/>
          <w:lang w:val="es-MX"/>
        </w:rPr>
        <w:t>(</w:t>
      </w:r>
      <w:r w:rsidR="001F3C04" w:rsidRPr="00A0630A">
        <w:rPr>
          <w:rFonts w:ascii="Candara" w:hAnsi="Candara"/>
          <w:sz w:val="24"/>
          <w:szCs w:val="24"/>
          <w:lang w:val="es-MX"/>
        </w:rPr>
        <w:t>número de individuos que tienen la enfermedad en la población</w:t>
      </w:r>
      <w:r w:rsidR="00A0630A">
        <w:rPr>
          <w:rFonts w:ascii="Candara" w:hAnsi="Candara"/>
          <w:sz w:val="24"/>
          <w:szCs w:val="24"/>
          <w:lang w:val="es-MX"/>
        </w:rPr>
        <w:t>)</w:t>
      </w:r>
      <w:r w:rsidR="001F3C04" w:rsidRPr="00A0630A">
        <w:rPr>
          <w:rFonts w:ascii="Candara" w:hAnsi="Candara"/>
          <w:sz w:val="24"/>
          <w:szCs w:val="24"/>
          <w:lang w:val="es-MX"/>
        </w:rPr>
        <w:t xml:space="preserve">         </w:t>
      </w:r>
    </w:p>
    <w:p w:rsidR="00C02C73" w:rsidRDefault="001F3C04" w:rsidP="00316ECA">
      <w:pPr>
        <w:rPr>
          <w:rFonts w:ascii="Candara" w:hAnsi="Candara"/>
          <w:sz w:val="24"/>
          <w:szCs w:val="24"/>
          <w:lang w:val="es-MX"/>
        </w:rPr>
      </w:pPr>
      <w:r w:rsidRPr="00316ECA">
        <w:rPr>
          <w:rFonts w:ascii="Candara" w:hAnsi="Candara"/>
          <w:sz w:val="24"/>
          <w:szCs w:val="24"/>
          <w:lang w:val="es-MX"/>
        </w:rPr>
        <w:t xml:space="preserve">                   </w:t>
      </w:r>
    </w:p>
    <w:p w:rsidR="00C02C73" w:rsidRDefault="00C02C73" w:rsidP="00316ECA">
      <w:pPr>
        <w:rPr>
          <w:rFonts w:ascii="Candara" w:hAnsi="Candara"/>
          <w:sz w:val="24"/>
          <w:szCs w:val="24"/>
          <w:lang w:val="es-MX"/>
        </w:rPr>
      </w:pPr>
    </w:p>
    <w:p w:rsidR="00C02C73" w:rsidRDefault="00C02C73" w:rsidP="00316ECA">
      <w:pPr>
        <w:rPr>
          <w:rFonts w:ascii="Candara" w:hAnsi="Candara"/>
          <w:sz w:val="24"/>
          <w:szCs w:val="24"/>
          <w:lang w:val="es-MX"/>
        </w:rPr>
      </w:pPr>
    </w:p>
    <w:p w:rsidR="00C02C73" w:rsidRDefault="00C02C73" w:rsidP="00316ECA">
      <w:pPr>
        <w:rPr>
          <w:rFonts w:ascii="Candara" w:hAnsi="Candara"/>
          <w:sz w:val="24"/>
          <w:szCs w:val="24"/>
          <w:lang w:val="es-MX"/>
        </w:rPr>
      </w:pPr>
    </w:p>
    <w:p w:rsidR="00C02C73" w:rsidRDefault="00C02C73" w:rsidP="00316ECA">
      <w:pPr>
        <w:rPr>
          <w:rFonts w:ascii="Candara" w:hAnsi="Candara"/>
          <w:sz w:val="24"/>
          <w:szCs w:val="24"/>
          <w:lang w:val="es-MX"/>
        </w:rPr>
      </w:pPr>
    </w:p>
    <w:p w:rsidR="00C02C73" w:rsidRDefault="00C02C73" w:rsidP="00316ECA">
      <w:pPr>
        <w:rPr>
          <w:rFonts w:ascii="Candara" w:hAnsi="Candara"/>
          <w:sz w:val="24"/>
          <w:szCs w:val="24"/>
          <w:lang w:val="es-MX"/>
        </w:rPr>
      </w:pPr>
    </w:p>
    <w:p w:rsidR="001F3C04" w:rsidRPr="00316ECA" w:rsidRDefault="00BC1FE8" w:rsidP="00316ECA">
      <w:pPr>
        <w:rPr>
          <w:rFonts w:ascii="Century Gothic" w:hAnsi="Century Gothic"/>
          <w:b/>
          <w:u w:val="single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            Preguntas</w:t>
      </w:r>
      <w:r w:rsidR="001F3C04" w:rsidRPr="00316ECA">
        <w:rPr>
          <w:rFonts w:ascii="Candara" w:hAnsi="Candara"/>
          <w:sz w:val="24"/>
          <w:szCs w:val="24"/>
          <w:lang w:val="es-MX"/>
        </w:rPr>
        <w:t xml:space="preserve">               </w:t>
      </w:r>
      <w:r w:rsidR="00A0630A" w:rsidRPr="00316ECA">
        <w:rPr>
          <w:rFonts w:ascii="Candara" w:hAnsi="Candara"/>
          <w:sz w:val="24"/>
          <w:szCs w:val="24"/>
          <w:lang w:val="es-MX"/>
        </w:rPr>
        <w:t xml:space="preserve">                                              </w:t>
      </w:r>
    </w:p>
    <w:p w:rsidR="00C02C73" w:rsidRDefault="00316EC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Hubo un estándar de referencia (de oro) al cual se comparó la prueba en estudio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  <w:r w:rsidR="00C02C73">
        <w:rPr>
          <w:rFonts w:ascii="Candara" w:hAnsi="Candara"/>
          <w:sz w:val="24"/>
          <w:szCs w:val="24"/>
          <w:lang w:val="es-MX"/>
        </w:rPr>
        <w:t xml:space="preserve">  </w:t>
      </w:r>
    </w:p>
    <w:p w:rsidR="00D103E8" w:rsidRPr="00C02C73" w:rsidRDefault="00C02C73" w:rsidP="00C02C73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R: No menciona un estándar de oro, pero menciona que el d</w:t>
      </w:r>
      <w:r w:rsidRPr="00C02C73">
        <w:rPr>
          <w:rFonts w:ascii="Candara" w:hAnsi="Candara"/>
          <w:sz w:val="24"/>
          <w:szCs w:val="24"/>
          <w:lang w:val="es-MX"/>
        </w:rPr>
        <w:t>iagnóstico se resuelve a través de la punción y la biopsia pleural para el cultivo microbiológico y el  estudio histológico, asegurando el diagnóstico en el 86 % de los ensayos</w:t>
      </w:r>
      <w:r>
        <w:rPr>
          <w:rFonts w:ascii="Candara" w:hAnsi="Candara"/>
          <w:sz w:val="24"/>
          <w:szCs w:val="24"/>
          <w:lang w:val="es-MX"/>
        </w:rPr>
        <w:t xml:space="preserve"> y que </w:t>
      </w:r>
      <w:r w:rsidRPr="00C02C73">
        <w:rPr>
          <w:rFonts w:ascii="Candara" w:hAnsi="Candara"/>
          <w:sz w:val="24"/>
          <w:szCs w:val="24"/>
          <w:lang w:val="es-MX"/>
        </w:rPr>
        <w:t>combinados co</w:t>
      </w:r>
      <w:r>
        <w:rPr>
          <w:rFonts w:ascii="Candara" w:hAnsi="Candara"/>
          <w:sz w:val="24"/>
          <w:szCs w:val="24"/>
          <w:lang w:val="es-MX"/>
        </w:rPr>
        <w:t xml:space="preserve">n cultivos del líquido pleural </w:t>
      </w:r>
      <w:r w:rsidRPr="00C02C73">
        <w:rPr>
          <w:rFonts w:ascii="Candara" w:hAnsi="Candara"/>
          <w:sz w:val="24"/>
          <w:szCs w:val="24"/>
          <w:lang w:val="es-MX"/>
        </w:rPr>
        <w:t xml:space="preserve">y esputo, proporcionan la confirmación microbiológica del </w:t>
      </w:r>
      <w:proofErr w:type="spellStart"/>
      <w:r w:rsidRPr="00C02C73">
        <w:rPr>
          <w:rFonts w:ascii="Candara" w:hAnsi="Candara"/>
          <w:sz w:val="24"/>
          <w:szCs w:val="24"/>
          <w:lang w:val="es-MX"/>
        </w:rPr>
        <w:t>Mycobacteriu</w:t>
      </w:r>
      <w:r>
        <w:rPr>
          <w:rFonts w:ascii="Candara" w:hAnsi="Candara"/>
          <w:sz w:val="24"/>
          <w:szCs w:val="24"/>
          <w:lang w:val="es-MX"/>
        </w:rPr>
        <w:t>m</w:t>
      </w:r>
      <w:proofErr w:type="spellEnd"/>
      <w:r>
        <w:rPr>
          <w:rFonts w:ascii="Candara" w:hAnsi="Candara"/>
          <w:sz w:val="24"/>
          <w:szCs w:val="24"/>
          <w:lang w:val="es-MX"/>
        </w:rPr>
        <w:t xml:space="preserve"> tuberculosis en el 90% de los </w:t>
      </w:r>
      <w:r w:rsidRPr="00C02C73">
        <w:rPr>
          <w:rFonts w:ascii="Candara" w:hAnsi="Candara"/>
          <w:sz w:val="24"/>
          <w:szCs w:val="24"/>
          <w:lang w:val="es-MX"/>
        </w:rPr>
        <w:t>casos</w:t>
      </w:r>
    </w:p>
    <w:p w:rsidR="00316ECA" w:rsidRDefault="00316EC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 xml:space="preserve">Fue la comparación con el estándar de referencia cegada e </w:t>
      </w:r>
      <w:r w:rsidR="00E42929" w:rsidRPr="00C02C73">
        <w:rPr>
          <w:rFonts w:ascii="Candara" w:hAnsi="Candara"/>
          <w:sz w:val="24"/>
          <w:szCs w:val="24"/>
          <w:lang w:val="es-MX"/>
        </w:rPr>
        <w:t>independiente</w:t>
      </w:r>
      <w:proofErr w:type="gramStart"/>
      <w:r w:rsidR="00E42929">
        <w:rPr>
          <w:rFonts w:ascii="Candara" w:hAnsi="Candara"/>
          <w:sz w:val="24"/>
          <w:szCs w:val="24"/>
          <w:lang w:val="es-MX"/>
        </w:rPr>
        <w:t>?</w:t>
      </w:r>
      <w:proofErr w:type="gramEnd"/>
      <w:r w:rsidR="00E42929">
        <w:rPr>
          <w:rFonts w:ascii="Candara" w:hAnsi="Candara"/>
          <w:sz w:val="24"/>
          <w:szCs w:val="24"/>
          <w:lang w:val="es-MX"/>
        </w:rPr>
        <w:t xml:space="preserve"> </w:t>
      </w:r>
    </w:p>
    <w:p w:rsidR="006817F5" w:rsidRPr="00BC1FE8" w:rsidRDefault="006817F5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R</w:t>
      </w:r>
      <w:r w:rsidR="00BC1FE8">
        <w:rPr>
          <w:rFonts w:ascii="Candara" w:hAnsi="Candara"/>
          <w:sz w:val="24"/>
          <w:szCs w:val="24"/>
          <w:lang w:val="es-MX"/>
        </w:rPr>
        <w:t xml:space="preserve">: </w:t>
      </w:r>
      <w:r w:rsidR="00BC1FE8" w:rsidRPr="00BC1FE8">
        <w:rPr>
          <w:rFonts w:ascii="Candara" w:hAnsi="Candara" w:cs="Tahoma"/>
          <w:sz w:val="24"/>
          <w:szCs w:val="24"/>
          <w:shd w:val="clear" w:color="auto" w:fill="FFFFFF"/>
          <w:lang w:val="es-MX"/>
        </w:rPr>
        <w:t>Al parecer fue cegada ya que si se hizo la prueba ADA antes de tenerlos clasificados como tuberculosa o no tuberculosa el cual era su objetivo, una vez hecha la prueba menciona se comenzó con la clasificación en base a las pruebas de referencia que mencionaban en un inicio y en base a esto se determinaron los verdaderos positivos y verdaderos negativos con un punto de comparación directa, no fue independiente ya que la prueba misma comentan no cuenta con buenos estándares de referencia en ese entonces.</w:t>
      </w:r>
    </w:p>
    <w:p w:rsidR="00316ECA" w:rsidRDefault="00316EC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BC1FE8">
        <w:rPr>
          <w:rFonts w:ascii="Candara" w:hAnsi="Candara"/>
          <w:sz w:val="24"/>
          <w:szCs w:val="24"/>
          <w:lang w:val="es-MX"/>
        </w:rPr>
        <w:t xml:space="preserve">Se describió adecuadamente la población en estudio, </w:t>
      </w:r>
      <w:r w:rsidR="00535B7A" w:rsidRPr="00BC1FE8">
        <w:rPr>
          <w:rFonts w:ascii="Candara" w:hAnsi="Candara"/>
          <w:sz w:val="24"/>
          <w:szCs w:val="24"/>
          <w:lang w:val="es-MX"/>
        </w:rPr>
        <w:t>así</w:t>
      </w:r>
      <w:r w:rsidRPr="00BC1FE8">
        <w:rPr>
          <w:rFonts w:ascii="Candara" w:hAnsi="Candara"/>
          <w:sz w:val="24"/>
          <w:szCs w:val="24"/>
          <w:lang w:val="es-MX"/>
        </w:rPr>
        <w:t xml:space="preserve"> como el tamizaje por el </w:t>
      </w:r>
      <w:r w:rsidRPr="00C02C73">
        <w:rPr>
          <w:rFonts w:ascii="Candara" w:hAnsi="Candara"/>
          <w:sz w:val="24"/>
          <w:szCs w:val="24"/>
          <w:lang w:val="es-MX"/>
        </w:rPr>
        <w:t xml:space="preserve">que los pacientes pasaron, antes de ser incluidos en el </w:t>
      </w:r>
      <w:r w:rsidR="00E42929" w:rsidRPr="00C02C73">
        <w:rPr>
          <w:rFonts w:ascii="Candara" w:hAnsi="Candara"/>
          <w:sz w:val="24"/>
          <w:szCs w:val="24"/>
          <w:lang w:val="es-MX"/>
        </w:rPr>
        <w:t>estudio</w:t>
      </w:r>
      <w:proofErr w:type="gramStart"/>
      <w:r w:rsidR="00E42929">
        <w:rPr>
          <w:rFonts w:ascii="Candara" w:hAnsi="Candara"/>
          <w:sz w:val="24"/>
          <w:szCs w:val="24"/>
          <w:lang w:val="es-MX"/>
        </w:rPr>
        <w:t>?</w:t>
      </w:r>
      <w:proofErr w:type="gramEnd"/>
    </w:p>
    <w:p w:rsidR="00BB67E9" w:rsidRPr="00C02C73" w:rsidRDefault="00BB67E9" w:rsidP="00BB67E9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No, únicamente menciona la edad promedio de los definidos como casos negativos de TB que fue de 61 y la edad promedio de los casos positivos que fue de 47.</w:t>
      </w:r>
    </w:p>
    <w:p w:rsidR="00316ECA" w:rsidRDefault="00316EC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Se incluyeron pacientes con diferentes grados de severidad de la enfermedad (espectro adecuado), y no solo pacientes con enfermedad avanzada o clínicamente evidente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  <w:r w:rsidR="006817F5">
        <w:rPr>
          <w:rFonts w:ascii="Candara" w:hAnsi="Candara"/>
          <w:sz w:val="24"/>
          <w:szCs w:val="24"/>
          <w:lang w:val="es-MX"/>
        </w:rPr>
        <w:t xml:space="preserve"> </w:t>
      </w:r>
    </w:p>
    <w:p w:rsidR="006817F5" w:rsidRPr="00BC1FE8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R: </w:t>
      </w:r>
      <w:r w:rsidRPr="00BC1FE8">
        <w:rPr>
          <w:rFonts w:ascii="Candara" w:hAnsi="Candara" w:cs="Tahoma"/>
          <w:sz w:val="24"/>
          <w:szCs w:val="20"/>
          <w:shd w:val="clear" w:color="auto" w:fill="FFFFFF"/>
          <w:lang w:val="es-MX"/>
        </w:rPr>
        <w:t>No se mencionan criterios de inclusión ni exclusión</w:t>
      </w:r>
    </w:p>
    <w:p w:rsidR="00BB67E9" w:rsidRDefault="00316EC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Se describió la manera de realizar la prueba diagnóstica con claridad de modo que se pueda reproducir fácilmente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  <w:r w:rsidR="00BB67E9">
        <w:rPr>
          <w:rFonts w:ascii="Candara" w:hAnsi="Candara"/>
          <w:sz w:val="24"/>
          <w:szCs w:val="24"/>
          <w:lang w:val="es-MX"/>
        </w:rPr>
        <w:t xml:space="preserve"> </w:t>
      </w:r>
    </w:p>
    <w:p w:rsidR="00316ECA" w:rsidRPr="00C02C73" w:rsidRDefault="00BB67E9" w:rsidP="00BB67E9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R: No, no se explican los pasos para realizar la prueba y así poderse reproducir </w:t>
      </w:r>
    </w:p>
    <w:p w:rsidR="006817F5" w:rsidRDefault="00535B7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Se expresan con claridad los valores de sensibilidad, especificidad y valores predictivos?</w:t>
      </w:r>
    </w:p>
    <w:p w:rsidR="00535B7A" w:rsidRPr="00C02C73" w:rsidRDefault="006817F5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R:</w:t>
      </w:r>
      <w:r w:rsidR="00BC1FE8">
        <w:rPr>
          <w:rFonts w:ascii="Candara" w:hAnsi="Candara"/>
          <w:sz w:val="24"/>
          <w:szCs w:val="24"/>
          <w:lang w:val="es-MX"/>
        </w:rPr>
        <w:t xml:space="preserve"> No los dan explícitamente pero</w:t>
      </w:r>
      <w:r w:rsidR="00BB67E9">
        <w:rPr>
          <w:rFonts w:ascii="Candara" w:hAnsi="Candara"/>
          <w:sz w:val="24"/>
          <w:szCs w:val="24"/>
          <w:lang w:val="es-MX"/>
        </w:rPr>
        <w:t xml:space="preserve"> los resultados se encuentran expresados en una tabla 2*2</w:t>
      </w:r>
    </w:p>
    <w:p w:rsidR="00535B7A" w:rsidRDefault="00535B7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Se definió la manera en la que se delimito el nivel de normalidad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</w:p>
    <w:p w:rsidR="006817F5" w:rsidRDefault="006817F5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R:</w:t>
      </w:r>
      <w:r w:rsidR="00C9552C">
        <w:rPr>
          <w:rFonts w:ascii="Candara" w:hAnsi="Candara"/>
          <w:sz w:val="24"/>
          <w:szCs w:val="24"/>
          <w:lang w:val="es-MX"/>
        </w:rPr>
        <w:t xml:space="preserve"> No</w:t>
      </w:r>
    </w:p>
    <w:p w:rsidR="00BC1FE8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</w:p>
    <w:p w:rsidR="00BC1FE8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</w:p>
    <w:p w:rsidR="00BC1FE8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</w:p>
    <w:p w:rsidR="00BC1FE8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</w:p>
    <w:p w:rsidR="00BC1FE8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</w:p>
    <w:p w:rsidR="00BC1FE8" w:rsidRPr="00C02C73" w:rsidRDefault="00BC1FE8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bookmarkStart w:id="0" w:name="_GoBack"/>
      <w:bookmarkEnd w:id="0"/>
    </w:p>
    <w:p w:rsidR="00535B7A" w:rsidRDefault="00535B7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lastRenderedPageBreak/>
        <w:t>Se propone la prueba diagnóstica como una prueba adicional o como una prueba sustituto de la utilizada más comúnmente en la práctica clínica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</w:p>
    <w:p w:rsidR="006817F5" w:rsidRPr="00BC1FE8" w:rsidRDefault="006817F5" w:rsidP="006817F5">
      <w:pPr>
        <w:pStyle w:val="Prrafodelista"/>
        <w:spacing w:after="0" w:line="240" w:lineRule="auto"/>
        <w:rPr>
          <w:rFonts w:ascii="Candara" w:hAnsi="Candara"/>
          <w:sz w:val="32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R: </w:t>
      </w:r>
      <w:r w:rsidR="00BC1FE8" w:rsidRPr="00BC1FE8">
        <w:rPr>
          <w:rFonts w:ascii="Candara" w:hAnsi="Candara" w:cs="Tahoma"/>
          <w:color w:val="333333"/>
          <w:sz w:val="24"/>
          <w:szCs w:val="20"/>
          <w:shd w:val="clear" w:color="auto" w:fill="FFFFFF"/>
          <w:lang w:val="es-MX"/>
        </w:rPr>
        <w:t>Se menciona que como una prueba diagnóstica única no tiene el valor suficiente sin embargo se puede usar como adicional a las ya existentes para esto, ya que en comparación con las otras el costo y sobre todo el tiempo que tarda en hacerse en menor, por lo que en base a su resultado se puede tomar acciones terapéuticas oportunas.</w:t>
      </w:r>
    </w:p>
    <w:p w:rsidR="00535B7A" w:rsidRDefault="00535B7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Se informa de las complicaciones o de los efectos adversos potenciales de la prueba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</w:p>
    <w:p w:rsidR="006817F5" w:rsidRPr="00C02C73" w:rsidRDefault="006817F5" w:rsidP="006817F5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R: No, no se menciona ni los pasos para realizar la prueba ni los efectos adversos.</w:t>
      </w:r>
    </w:p>
    <w:p w:rsidR="00535B7A" w:rsidRPr="00C02C73" w:rsidRDefault="00535B7A" w:rsidP="00C02C73">
      <w:pPr>
        <w:pStyle w:val="Prrafodelista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>Se proporcionó información relacionada con el costo monetario de la prueba</w:t>
      </w:r>
      <w:proofErr w:type="gramStart"/>
      <w:r w:rsidRPr="00C02C73">
        <w:rPr>
          <w:rFonts w:ascii="Candara" w:hAnsi="Candara"/>
          <w:sz w:val="24"/>
          <w:szCs w:val="24"/>
          <w:lang w:val="es-MX"/>
        </w:rPr>
        <w:t>?</w:t>
      </w:r>
      <w:proofErr w:type="gramEnd"/>
    </w:p>
    <w:p w:rsidR="00C02C73" w:rsidRPr="00C02C73" w:rsidRDefault="00C02C73" w:rsidP="00C02C73">
      <w:pPr>
        <w:pStyle w:val="Prrafodelista"/>
        <w:spacing w:after="0" w:line="240" w:lineRule="auto"/>
        <w:rPr>
          <w:rFonts w:ascii="Candara" w:hAnsi="Candara"/>
          <w:sz w:val="24"/>
          <w:szCs w:val="24"/>
          <w:lang w:val="es-MX"/>
        </w:rPr>
      </w:pPr>
      <w:r w:rsidRPr="00C02C73">
        <w:rPr>
          <w:rFonts w:ascii="Candara" w:hAnsi="Candara"/>
          <w:sz w:val="24"/>
          <w:szCs w:val="24"/>
          <w:lang w:val="es-MX"/>
        </w:rPr>
        <w:t xml:space="preserve">R: No, solo menciona que es poco costosa </w:t>
      </w:r>
    </w:p>
    <w:sectPr w:rsidR="00C02C73" w:rsidRPr="00C02C73" w:rsidSect="00043FB5">
      <w:headerReference w:type="default" r:id="rId7"/>
      <w:footerReference w:type="default" r:id="rId8"/>
      <w:pgSz w:w="12240" w:h="15840"/>
      <w:pgMar w:top="1417" w:right="1701" w:bottom="1417" w:left="1701" w:header="284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61" w:rsidRDefault="00175861" w:rsidP="0078081E">
      <w:pPr>
        <w:spacing w:after="0" w:line="240" w:lineRule="auto"/>
      </w:pPr>
      <w:r>
        <w:separator/>
      </w:r>
    </w:p>
  </w:endnote>
  <w:endnote w:type="continuationSeparator" w:id="0">
    <w:p w:rsidR="00175861" w:rsidRDefault="00175861" w:rsidP="007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B5" w:rsidRDefault="00043FB5" w:rsidP="00043FB5">
    <w:pPr>
      <w:pStyle w:val="Piedepgina"/>
      <w:tabs>
        <w:tab w:val="clear" w:pos="8838"/>
        <w:tab w:val="right" w:pos="10348"/>
      </w:tabs>
      <w:ind w:left="-1276" w:right="-1368"/>
      <w:rPr>
        <w:rFonts w:ascii="Berlin Sans FB Demi" w:hAnsi="Berlin Sans FB Demi"/>
        <w:b/>
        <w:i/>
        <w:color w:val="0F243E" w:themeColor="text2" w:themeShade="80"/>
        <w:sz w:val="28"/>
      </w:rPr>
    </w:pPr>
  </w:p>
  <w:p w:rsidR="00884128" w:rsidRPr="00043FB5" w:rsidRDefault="00043FB5" w:rsidP="00043FB5">
    <w:pPr>
      <w:pStyle w:val="Piedepgina"/>
      <w:tabs>
        <w:tab w:val="clear" w:pos="8838"/>
        <w:tab w:val="right" w:pos="10348"/>
      </w:tabs>
      <w:ind w:left="-1560" w:right="-1368"/>
      <w:rPr>
        <w:color w:val="1F497D"/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MX"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814882</wp:posOffset>
          </wp:positionH>
          <wp:positionV relativeFrom="paragraph">
            <wp:posOffset>24765</wp:posOffset>
          </wp:positionV>
          <wp:extent cx="6200140" cy="22098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>
                    <a:off x="0" y="0"/>
                    <a:ext cx="62001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Berlin Sans FB Demi" w:hAnsi="Berlin Sans FB Demi"/>
        <w:b/>
        <w:i/>
        <w:color w:val="0F243E" w:themeColor="text2" w:themeShade="80"/>
        <w:sz w:val="28"/>
      </w:rPr>
      <w:t xml:space="preserve"> </w:t>
    </w:r>
    <w:r w:rsidR="00686B76">
      <w:rPr>
        <w:rFonts w:ascii="Berlin Sans FB Demi" w:hAnsi="Berlin Sans FB Demi"/>
        <w:b/>
        <w:i/>
        <w:color w:val="0F243E" w:themeColor="text2" w:themeShade="80"/>
        <w:sz w:val="28"/>
      </w:rPr>
      <w:t>MBE</w:t>
    </w:r>
    <w:r w:rsidR="00FF2407" w:rsidRPr="00043FB5">
      <w:rPr>
        <w:noProof/>
        <w:color w:val="1F497D"/>
        <w:sz w:val="28"/>
        <w:lang w:eastAsia="es-MX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61" w:rsidRDefault="00175861" w:rsidP="0078081E">
      <w:pPr>
        <w:spacing w:after="0" w:line="240" w:lineRule="auto"/>
      </w:pPr>
      <w:r>
        <w:separator/>
      </w:r>
    </w:p>
  </w:footnote>
  <w:footnote w:type="continuationSeparator" w:id="0">
    <w:p w:rsidR="00175861" w:rsidRDefault="00175861" w:rsidP="0078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07" w:rsidRDefault="00686B76" w:rsidP="00FF2407">
    <w:pPr>
      <w:pStyle w:val="Encabezado"/>
      <w:ind w:left="-993"/>
      <w:rPr>
        <w:rFonts w:ascii="Berlin Sans FB Demi" w:hAnsi="Berlin Sans FB Demi"/>
        <w:b/>
        <w:i/>
        <w:caps/>
        <w:color w:val="0F243E" w:themeColor="text2" w:themeShade="80"/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3930015</wp:posOffset>
          </wp:positionH>
          <wp:positionV relativeFrom="margin">
            <wp:posOffset>-690245</wp:posOffset>
          </wp:positionV>
          <wp:extent cx="2667000" cy="5524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27" t="9093" r="-5699" b="7568"/>
                  <a:stretch/>
                </pic:blipFill>
                <pic:spPr bwMode="auto">
                  <a:xfrm>
                    <a:off x="0" y="0"/>
                    <a:ext cx="266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F2407"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-3029585</wp:posOffset>
          </wp:positionH>
          <wp:positionV relativeFrom="paragraph">
            <wp:posOffset>-196024</wp:posOffset>
          </wp:positionV>
          <wp:extent cx="6200140" cy="22098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 rot="10800000">
                    <a:off x="0" y="0"/>
                    <a:ext cx="62001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8081E" w:rsidRPr="00FF2407" w:rsidRDefault="00884128" w:rsidP="00FF2407">
    <w:pPr>
      <w:pStyle w:val="Encabezado"/>
      <w:ind w:left="-993"/>
      <w:rPr>
        <w:rFonts w:ascii="Berlin Sans FB Demi" w:hAnsi="Berlin Sans FB Demi"/>
        <w:i/>
        <w:color w:val="0F243E" w:themeColor="text2" w:themeShade="80"/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2898140</wp:posOffset>
          </wp:positionV>
          <wp:extent cx="5872480" cy="2797175"/>
          <wp:effectExtent l="0" t="0" r="0" b="3175"/>
          <wp:wrapNone/>
          <wp:docPr id="10" name="Imagen 10" descr="http://residentes.jim.gob.mx/Residentes_JIM/Bienvenida_files/shapeimag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residentes.jim.gob.mx/Residentes_JIM/Bienvenida_files/shapeimage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48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587"/>
    <w:multiLevelType w:val="hybridMultilevel"/>
    <w:tmpl w:val="722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13DB"/>
    <w:multiLevelType w:val="hybridMultilevel"/>
    <w:tmpl w:val="26E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081E"/>
    <w:rsid w:val="00043FB5"/>
    <w:rsid w:val="00097D58"/>
    <w:rsid w:val="00175861"/>
    <w:rsid w:val="001F3C04"/>
    <w:rsid w:val="002A40A7"/>
    <w:rsid w:val="00316ECA"/>
    <w:rsid w:val="004A4A23"/>
    <w:rsid w:val="00535B7A"/>
    <w:rsid w:val="00552A1C"/>
    <w:rsid w:val="005A3DED"/>
    <w:rsid w:val="006817F5"/>
    <w:rsid w:val="00686B76"/>
    <w:rsid w:val="006D69DF"/>
    <w:rsid w:val="0078081E"/>
    <w:rsid w:val="008558FF"/>
    <w:rsid w:val="00884128"/>
    <w:rsid w:val="008975E1"/>
    <w:rsid w:val="00921F03"/>
    <w:rsid w:val="00A0630A"/>
    <w:rsid w:val="00B62936"/>
    <w:rsid w:val="00BB67E9"/>
    <w:rsid w:val="00BC1FE8"/>
    <w:rsid w:val="00C02C73"/>
    <w:rsid w:val="00C1126C"/>
    <w:rsid w:val="00C9552C"/>
    <w:rsid w:val="00D103E8"/>
    <w:rsid w:val="00D10D8B"/>
    <w:rsid w:val="00E0198F"/>
    <w:rsid w:val="00E42929"/>
    <w:rsid w:val="00EC5D9B"/>
    <w:rsid w:val="00FA56EC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0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3C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0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3C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JRamonGT</dc:creator>
  <cp:lastModifiedBy>juan jo</cp:lastModifiedBy>
  <cp:revision>2</cp:revision>
  <dcterms:created xsi:type="dcterms:W3CDTF">2014-02-21T02:55:00Z</dcterms:created>
  <dcterms:modified xsi:type="dcterms:W3CDTF">2014-02-21T02:55:00Z</dcterms:modified>
</cp:coreProperties>
</file>