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A7" w:rsidRPr="00623BA7" w:rsidRDefault="00623BA7" w:rsidP="00623BA7">
      <w:pPr>
        <w:jc w:val="both"/>
        <w:rPr>
          <w:rFonts w:ascii="Abadi MT Condensed Light" w:hAnsi="Abadi MT Condensed Light"/>
          <w:sz w:val="44"/>
          <w:szCs w:val="44"/>
        </w:rPr>
      </w:pPr>
      <w:r w:rsidRPr="00623BA7">
        <w:rPr>
          <w:rFonts w:ascii="Abadi MT Condensed Light" w:hAnsi="Abadi MT Condensed Light"/>
          <w:sz w:val="44"/>
          <w:szCs w:val="44"/>
        </w:rPr>
        <w:drawing>
          <wp:inline distT="0" distB="0" distL="0" distR="0" wp14:anchorId="48E900DD" wp14:editId="2DD2F7D3">
            <wp:extent cx="5612130" cy="1548765"/>
            <wp:effectExtent l="0" t="0" r="1270" b="635"/>
            <wp:docPr id="2" name="Picture 2" descr="Untitled:Users:Bisco:Desktop: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Bisco:Desktop:m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548765"/>
                    </a:xfrm>
                    <a:prstGeom prst="rect">
                      <a:avLst/>
                    </a:prstGeom>
                    <a:noFill/>
                    <a:ln>
                      <a:noFill/>
                    </a:ln>
                  </pic:spPr>
                </pic:pic>
              </a:graphicData>
            </a:graphic>
          </wp:inline>
        </w:drawing>
      </w:r>
    </w:p>
    <w:p w:rsidR="00623BA7" w:rsidRPr="00623BA7" w:rsidRDefault="00623BA7" w:rsidP="00623BA7">
      <w:pPr>
        <w:jc w:val="both"/>
        <w:rPr>
          <w:rFonts w:ascii="Abadi MT Condensed Light" w:hAnsi="Abadi MT Condensed Light"/>
          <w:sz w:val="44"/>
          <w:szCs w:val="44"/>
        </w:rPr>
      </w:pPr>
      <w:r w:rsidRPr="00623BA7">
        <w:rPr>
          <w:rFonts w:ascii="Abadi MT Condensed Light" w:hAnsi="Abadi MT Condensed Light"/>
          <w:noProof/>
          <w:sz w:val="44"/>
          <w:szCs w:val="44"/>
          <w:lang w:val="en-US"/>
        </w:rPr>
        <w:drawing>
          <wp:inline distT="0" distB="0" distL="0" distR="0" wp14:anchorId="5809F51D" wp14:editId="110D364D">
            <wp:extent cx="2235200" cy="698500"/>
            <wp:effectExtent l="0" t="0" r="0" b="12700"/>
            <wp:docPr id="3" name="Picture 3" descr="Untitled:private:var:folders:10:wfddjkfx65s63f6tms9d9c04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private:var:folders:10:wfddjkfx65s63f6tms9d9c040000gn: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0" cy="698500"/>
                    </a:xfrm>
                    <a:prstGeom prst="rect">
                      <a:avLst/>
                    </a:prstGeom>
                    <a:noFill/>
                    <a:ln>
                      <a:noFill/>
                    </a:ln>
                  </pic:spPr>
                </pic:pic>
              </a:graphicData>
            </a:graphic>
          </wp:inline>
        </w:drawing>
      </w:r>
    </w:p>
    <w:p w:rsidR="00623BA7" w:rsidRPr="00623BA7" w:rsidRDefault="00623BA7" w:rsidP="00623BA7">
      <w:pPr>
        <w:jc w:val="both"/>
        <w:rPr>
          <w:rFonts w:ascii="Abadi MT Condensed Light" w:hAnsi="Abadi MT Condensed Light"/>
          <w:sz w:val="44"/>
          <w:szCs w:val="44"/>
        </w:rPr>
      </w:pPr>
    </w:p>
    <w:p w:rsidR="00623BA7" w:rsidRPr="00623BA7" w:rsidRDefault="00623BA7" w:rsidP="00623BA7">
      <w:pPr>
        <w:jc w:val="both"/>
        <w:rPr>
          <w:rFonts w:ascii="Abadi MT Condensed Light" w:hAnsi="Abadi MT Condensed Light"/>
          <w:sz w:val="44"/>
          <w:szCs w:val="44"/>
        </w:rPr>
      </w:pPr>
    </w:p>
    <w:p w:rsidR="00623BA7" w:rsidRPr="00623BA7" w:rsidRDefault="00623BA7" w:rsidP="00623BA7">
      <w:pPr>
        <w:jc w:val="both"/>
        <w:rPr>
          <w:rFonts w:ascii="Abadi MT Condensed Light" w:hAnsi="Abadi MT Condensed Light"/>
          <w:sz w:val="72"/>
          <w:szCs w:val="72"/>
        </w:rPr>
      </w:pPr>
    </w:p>
    <w:p w:rsidR="00623BA7" w:rsidRPr="00623BA7" w:rsidRDefault="00623BA7" w:rsidP="00623BA7">
      <w:pPr>
        <w:jc w:val="both"/>
        <w:rPr>
          <w:rFonts w:ascii="Abadi MT Condensed Light" w:hAnsi="Abadi MT Condensed Light"/>
          <w:sz w:val="72"/>
          <w:szCs w:val="72"/>
        </w:rPr>
      </w:pPr>
      <w:bookmarkStart w:id="0" w:name="_GoBack"/>
      <w:r w:rsidRPr="00623BA7">
        <w:rPr>
          <w:rFonts w:ascii="Abadi MT Condensed Light" w:hAnsi="Abadi MT Condensed Light"/>
          <w:sz w:val="72"/>
          <w:szCs w:val="72"/>
        </w:rPr>
        <w:t>Nehim Alberto Navarro Cisneros</w:t>
      </w:r>
    </w:p>
    <w:bookmarkEnd w:id="0"/>
    <w:p w:rsidR="00623BA7" w:rsidRPr="00623BA7" w:rsidRDefault="00623BA7" w:rsidP="00623BA7">
      <w:pPr>
        <w:jc w:val="both"/>
        <w:rPr>
          <w:rFonts w:ascii="Abadi MT Condensed Light" w:hAnsi="Abadi MT Condensed Light"/>
          <w:sz w:val="72"/>
          <w:szCs w:val="72"/>
        </w:rPr>
      </w:pPr>
    </w:p>
    <w:p w:rsidR="00623BA7" w:rsidRPr="00623BA7" w:rsidRDefault="00623BA7" w:rsidP="00623BA7">
      <w:pPr>
        <w:jc w:val="both"/>
        <w:rPr>
          <w:rFonts w:ascii="Abadi MT Condensed Light" w:hAnsi="Abadi MT Condensed Light"/>
          <w:sz w:val="72"/>
          <w:szCs w:val="72"/>
        </w:rPr>
      </w:pPr>
      <w:r w:rsidRPr="00623BA7">
        <w:rPr>
          <w:rFonts w:ascii="Abadi MT Condensed Light" w:hAnsi="Abadi MT Condensed Light"/>
          <w:sz w:val="72"/>
          <w:szCs w:val="72"/>
        </w:rPr>
        <w:t>Pre interno</w:t>
      </w:r>
    </w:p>
    <w:p w:rsidR="00623BA7" w:rsidRPr="00623BA7" w:rsidRDefault="00623BA7" w:rsidP="00623BA7">
      <w:pPr>
        <w:jc w:val="both"/>
        <w:rPr>
          <w:rFonts w:ascii="Abadi MT Condensed Light" w:hAnsi="Abadi MT Condensed Light"/>
          <w:sz w:val="72"/>
          <w:szCs w:val="72"/>
        </w:rPr>
      </w:pPr>
      <w:r w:rsidRPr="00623BA7">
        <w:rPr>
          <w:rFonts w:ascii="Abadi MT Condensed Light" w:hAnsi="Abadi MT Condensed Light"/>
          <w:sz w:val="72"/>
          <w:szCs w:val="72"/>
        </w:rPr>
        <w:t>Hospital FAA</w:t>
      </w:r>
    </w:p>
    <w:p w:rsidR="00623BA7" w:rsidRPr="00623BA7" w:rsidRDefault="00623BA7" w:rsidP="00623BA7">
      <w:pPr>
        <w:jc w:val="both"/>
        <w:rPr>
          <w:rFonts w:ascii="Abadi MT Condensed Light" w:hAnsi="Abadi MT Condensed Light"/>
          <w:sz w:val="44"/>
          <w:szCs w:val="44"/>
        </w:rPr>
      </w:pPr>
    </w:p>
    <w:p w:rsidR="00623BA7" w:rsidRPr="00623BA7" w:rsidRDefault="00623BA7" w:rsidP="00623BA7">
      <w:pPr>
        <w:jc w:val="both"/>
        <w:rPr>
          <w:rFonts w:ascii="Abadi MT Condensed Light" w:hAnsi="Abadi MT Condensed Light"/>
          <w:sz w:val="44"/>
          <w:szCs w:val="44"/>
        </w:rPr>
      </w:pPr>
    </w:p>
    <w:p w:rsidR="00623BA7" w:rsidRPr="00623BA7" w:rsidRDefault="00623BA7" w:rsidP="00623BA7">
      <w:pPr>
        <w:jc w:val="both"/>
        <w:rPr>
          <w:rFonts w:ascii="Abadi MT Condensed Light" w:hAnsi="Abadi MT Condensed Light"/>
          <w:sz w:val="44"/>
          <w:szCs w:val="44"/>
        </w:rPr>
      </w:pPr>
    </w:p>
    <w:p w:rsidR="00623BA7" w:rsidRPr="00623BA7" w:rsidRDefault="00623BA7" w:rsidP="00623BA7">
      <w:pPr>
        <w:jc w:val="both"/>
        <w:rPr>
          <w:rFonts w:ascii="Abadi MT Condensed Light" w:hAnsi="Abadi MT Condensed Light"/>
          <w:sz w:val="44"/>
          <w:szCs w:val="44"/>
        </w:rPr>
      </w:pPr>
    </w:p>
    <w:p w:rsidR="00623BA7" w:rsidRPr="00623BA7" w:rsidRDefault="00623BA7" w:rsidP="00623BA7">
      <w:pPr>
        <w:jc w:val="both"/>
        <w:rPr>
          <w:rFonts w:ascii="Abadi MT Condensed Light" w:hAnsi="Abadi MT Condensed Light"/>
          <w:sz w:val="44"/>
          <w:szCs w:val="44"/>
        </w:rPr>
      </w:pPr>
    </w:p>
    <w:p w:rsidR="00623BA7" w:rsidRPr="00623BA7" w:rsidRDefault="00623BA7" w:rsidP="00623BA7">
      <w:pPr>
        <w:jc w:val="both"/>
        <w:rPr>
          <w:rFonts w:ascii="Abadi MT Condensed Light" w:hAnsi="Abadi MT Condensed Light"/>
          <w:sz w:val="44"/>
          <w:szCs w:val="44"/>
        </w:rPr>
      </w:pPr>
    </w:p>
    <w:p w:rsidR="00084E33" w:rsidRPr="00623BA7" w:rsidRDefault="00EC78E8" w:rsidP="00623BA7">
      <w:pPr>
        <w:jc w:val="both"/>
        <w:rPr>
          <w:rFonts w:ascii="Abadi MT Condensed Light" w:hAnsi="Abadi MT Condensed Light"/>
          <w:sz w:val="44"/>
          <w:szCs w:val="44"/>
        </w:rPr>
      </w:pPr>
      <w:r w:rsidRPr="00623BA7">
        <w:rPr>
          <w:rFonts w:ascii="Abadi MT Condensed Light" w:hAnsi="Abadi MT Condensed Light"/>
          <w:sz w:val="44"/>
          <w:szCs w:val="44"/>
        </w:rPr>
        <w:t>Diagnóstico de Pleuritis tuberculosa con ADA</w:t>
      </w:r>
    </w:p>
    <w:p w:rsidR="00A93579" w:rsidRPr="00623BA7" w:rsidRDefault="00EC78E8" w:rsidP="00623BA7">
      <w:pPr>
        <w:jc w:val="both"/>
        <w:rPr>
          <w:rFonts w:ascii="Abadi MT Condensed Light" w:hAnsi="Abadi MT Condensed Light"/>
          <w:sz w:val="44"/>
          <w:szCs w:val="44"/>
        </w:rPr>
      </w:pPr>
      <w:r w:rsidRPr="00623BA7">
        <w:rPr>
          <w:rFonts w:ascii="Abadi MT Condensed Light" w:hAnsi="Abadi MT Condensed Light"/>
          <w:sz w:val="44"/>
          <w:szCs w:val="44"/>
        </w:rPr>
        <w:t>Estándar de oro:</w:t>
      </w:r>
      <w:r w:rsidR="007C3121" w:rsidRPr="00623BA7">
        <w:rPr>
          <w:rFonts w:ascii="Abadi MT Condensed Light" w:hAnsi="Abadi MT Condensed Light"/>
          <w:sz w:val="44"/>
          <w:szCs w:val="44"/>
        </w:rPr>
        <w:t xml:space="preserve"> </w:t>
      </w:r>
      <w:r w:rsidR="005D5228" w:rsidRPr="00623BA7">
        <w:rPr>
          <w:rFonts w:ascii="Abadi MT Condensed Light" w:hAnsi="Abadi MT Condensed Light"/>
          <w:sz w:val="44"/>
          <w:szCs w:val="44"/>
        </w:rPr>
        <w:t>El Diagnóstico se resuelve a través de la punción y la biopsia pleural para el cultivo microbiológico y el estudio histológico</w:t>
      </w:r>
      <w:r w:rsidR="00380BEC" w:rsidRPr="00623BA7">
        <w:rPr>
          <w:rFonts w:ascii="Abadi MT Condensed Light" w:hAnsi="Abadi MT Condensed Light"/>
          <w:sz w:val="44"/>
          <w:szCs w:val="44"/>
        </w:rPr>
        <w:t>.</w:t>
      </w:r>
    </w:p>
    <w:p w:rsidR="007C3121" w:rsidRPr="00623BA7" w:rsidRDefault="00380BEC" w:rsidP="00623BA7">
      <w:pPr>
        <w:jc w:val="both"/>
        <w:rPr>
          <w:rFonts w:ascii="Abadi MT Condensed Light" w:hAnsi="Abadi MT Condensed Light"/>
          <w:sz w:val="44"/>
          <w:szCs w:val="44"/>
        </w:rPr>
      </w:pPr>
      <w:r w:rsidRPr="00623BA7">
        <w:rPr>
          <w:rFonts w:ascii="Abadi MT Condensed Light" w:hAnsi="Abadi MT Condensed Light"/>
          <w:sz w:val="44"/>
          <w:szCs w:val="44"/>
        </w:rPr>
        <w:t xml:space="preserve"> Se revisaron los registros de los resultados obtenidos del test de ADA de las muestras de líquido pleural de pacientes admitidos con el diagnóstico de derrame pleural durante el año 1999 en el Hospital Nacional Guillermo Almenara Irigoyen. Los criterios de </w:t>
      </w:r>
      <w:r w:rsidR="005D02E8" w:rsidRPr="00623BA7">
        <w:rPr>
          <w:rFonts w:ascii="Abadi MT Condensed Light" w:hAnsi="Abadi MT Condensed Light"/>
          <w:sz w:val="44"/>
          <w:szCs w:val="44"/>
        </w:rPr>
        <w:t>diagnóstico</w:t>
      </w:r>
      <w:r w:rsidRPr="00623BA7">
        <w:rPr>
          <w:rFonts w:ascii="Abadi MT Condensed Light" w:hAnsi="Abadi MT Condensed Light"/>
          <w:sz w:val="44"/>
          <w:szCs w:val="44"/>
        </w:rPr>
        <w:t xml:space="preserve"> </w:t>
      </w:r>
      <w:r w:rsidR="005D02E8" w:rsidRPr="00623BA7">
        <w:rPr>
          <w:rFonts w:ascii="Abadi MT Condensed Light" w:hAnsi="Abadi MT Condensed Light"/>
          <w:sz w:val="44"/>
          <w:szCs w:val="44"/>
        </w:rPr>
        <w:t>fueron Identificación del BK en el líquido o biopsia pleural por tinción, cultivo o por la observación de granulomas en el estudio histológico, Cultivo de Esputo positivo en presencia de evidencia clínica o radiológica de tuberculosis, en ausencia de otra causa obvia asociada al derrame pleural.</w:t>
      </w:r>
      <w:r w:rsidR="005D02E8" w:rsidRPr="00623BA7">
        <w:rPr>
          <w:rFonts w:ascii="Abadi MT Condensed Light" w:hAnsi="Abadi MT Condensed Light"/>
          <w:sz w:val="44"/>
          <w:szCs w:val="44"/>
        </w:rPr>
        <w:cr/>
      </w:r>
    </w:p>
    <w:p w:rsidR="005D02E8" w:rsidRPr="00623BA7" w:rsidRDefault="005D02E8" w:rsidP="00623BA7">
      <w:pPr>
        <w:jc w:val="both"/>
        <w:rPr>
          <w:rFonts w:ascii="Abadi MT Condensed Light" w:hAnsi="Abadi MT Condensed Light"/>
          <w:sz w:val="44"/>
          <w:szCs w:val="44"/>
        </w:rPr>
      </w:pPr>
    </w:p>
    <w:p w:rsidR="00623BA7" w:rsidRDefault="00623BA7" w:rsidP="00623BA7">
      <w:pPr>
        <w:jc w:val="both"/>
        <w:rPr>
          <w:rFonts w:ascii="Abadi MT Condensed Light" w:hAnsi="Abadi MT Condensed Light"/>
          <w:sz w:val="44"/>
          <w:szCs w:val="44"/>
        </w:rPr>
      </w:pPr>
    </w:p>
    <w:p w:rsidR="00623BA7" w:rsidRDefault="00623BA7" w:rsidP="00623BA7">
      <w:pPr>
        <w:jc w:val="both"/>
        <w:rPr>
          <w:rFonts w:ascii="Abadi MT Condensed Light" w:hAnsi="Abadi MT Condensed Light"/>
          <w:sz w:val="44"/>
          <w:szCs w:val="44"/>
        </w:rPr>
      </w:pPr>
    </w:p>
    <w:p w:rsidR="00623BA7" w:rsidRDefault="00623BA7" w:rsidP="00623BA7">
      <w:pPr>
        <w:jc w:val="both"/>
        <w:rPr>
          <w:rFonts w:ascii="Abadi MT Condensed Light" w:hAnsi="Abadi MT Condensed Light"/>
          <w:sz w:val="44"/>
          <w:szCs w:val="44"/>
        </w:rPr>
      </w:pPr>
    </w:p>
    <w:p w:rsidR="00623BA7" w:rsidRDefault="00623BA7" w:rsidP="00623BA7">
      <w:pPr>
        <w:jc w:val="both"/>
        <w:rPr>
          <w:rFonts w:ascii="Abadi MT Condensed Light" w:hAnsi="Abadi MT Condensed Light"/>
          <w:sz w:val="44"/>
          <w:szCs w:val="44"/>
        </w:rPr>
      </w:pPr>
    </w:p>
    <w:p w:rsidR="00623BA7" w:rsidRDefault="00623BA7" w:rsidP="00623BA7">
      <w:pPr>
        <w:jc w:val="both"/>
        <w:rPr>
          <w:rFonts w:ascii="Abadi MT Condensed Light" w:hAnsi="Abadi MT Condensed Light"/>
          <w:sz w:val="44"/>
          <w:szCs w:val="44"/>
        </w:rPr>
      </w:pPr>
    </w:p>
    <w:p w:rsidR="00623BA7" w:rsidRDefault="00623BA7" w:rsidP="00623BA7">
      <w:pPr>
        <w:jc w:val="both"/>
        <w:rPr>
          <w:rFonts w:ascii="Abadi MT Condensed Light" w:hAnsi="Abadi MT Condensed Light"/>
          <w:sz w:val="44"/>
          <w:szCs w:val="44"/>
        </w:rPr>
      </w:pPr>
    </w:p>
    <w:p w:rsidR="00A93579"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Se revisaron un total de cien casos, la edad promedio de los definidos como casos negativos de tuberculosis fue de 61 y la de los casos positivos de tuberculosis fué 47, el valor promedio del test de ADA obtenido en los casos negativos fue de 28.8 y el de los positivos fue de 74.3 siendo la diferencia entre estos resultados estadísticamente significativa (p&lt;0.05).</w:t>
      </w:r>
    </w:p>
    <w:p w:rsidR="00623BA7" w:rsidRDefault="00623BA7" w:rsidP="00623BA7">
      <w:pPr>
        <w:jc w:val="both"/>
        <w:rPr>
          <w:rFonts w:ascii="Abadi MT Condensed Light" w:hAnsi="Abadi MT Condensed Light"/>
          <w:sz w:val="44"/>
          <w:szCs w:val="44"/>
        </w:rPr>
      </w:pPr>
    </w:p>
    <w:p w:rsidR="00623BA7" w:rsidRDefault="00623BA7" w:rsidP="00623BA7">
      <w:pPr>
        <w:jc w:val="both"/>
        <w:rPr>
          <w:rFonts w:ascii="Abadi MT Condensed Light" w:hAnsi="Abadi MT Condensed Light"/>
          <w:sz w:val="44"/>
          <w:szCs w:val="44"/>
        </w:rPr>
      </w:pPr>
    </w:p>
    <w:p w:rsidR="00623BA7" w:rsidRPr="00623BA7" w:rsidRDefault="00623BA7" w:rsidP="00623BA7">
      <w:pPr>
        <w:jc w:val="both"/>
        <w:rPr>
          <w:rFonts w:ascii="Abadi MT Condensed Light" w:hAnsi="Abadi MT Condensed Light"/>
          <w:sz w:val="44"/>
          <w:szCs w:val="44"/>
        </w:rPr>
      </w:pPr>
    </w:p>
    <w:tbl>
      <w:tblPr>
        <w:tblStyle w:val="TableGrid"/>
        <w:tblW w:w="0" w:type="auto"/>
        <w:tblLook w:val="04A0" w:firstRow="1" w:lastRow="0" w:firstColumn="1" w:lastColumn="0" w:noHBand="0" w:noVBand="1"/>
      </w:tblPr>
      <w:tblGrid>
        <w:gridCol w:w="2207"/>
        <w:gridCol w:w="2207"/>
        <w:gridCol w:w="2207"/>
        <w:gridCol w:w="2207"/>
      </w:tblGrid>
      <w:tr w:rsidR="00A93579" w:rsidRPr="00623BA7" w:rsidTr="00A93579">
        <w:tc>
          <w:tcPr>
            <w:tcW w:w="2207" w:type="dxa"/>
          </w:tcPr>
          <w:p w:rsidR="00A93579" w:rsidRPr="00623BA7" w:rsidRDefault="00A93579" w:rsidP="00623BA7">
            <w:pPr>
              <w:jc w:val="both"/>
              <w:rPr>
                <w:rFonts w:ascii="Abadi MT Condensed Light" w:hAnsi="Abadi MT Condensed Light"/>
                <w:sz w:val="44"/>
                <w:szCs w:val="44"/>
              </w:rPr>
            </w:pP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Dx TBC -</w:t>
            </w: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 xml:space="preserve">Dx TBC </w:t>
            </w:r>
            <w:r w:rsidRPr="00623BA7">
              <w:rPr>
                <w:rFonts w:ascii="Abadi MT Condensed Light" w:hAnsi="Abadi MT Condensed Light" w:cs="Arial"/>
                <w:color w:val="545454"/>
                <w:sz w:val="44"/>
                <w:szCs w:val="44"/>
                <w:shd w:val="clear" w:color="auto" w:fill="FFFFFF"/>
              </w:rPr>
              <w:t>+</w:t>
            </w: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total</w:t>
            </w:r>
          </w:p>
        </w:tc>
      </w:tr>
      <w:tr w:rsidR="00A93579" w:rsidRPr="00623BA7" w:rsidTr="00A93579">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Te</w:t>
            </w:r>
            <w:r w:rsidRPr="00623BA7">
              <w:rPr>
                <w:rFonts w:ascii="Abadi MT Condensed Light" w:hAnsi="Abadi MT Condensed Light" w:cs="Arial"/>
                <w:color w:val="545454"/>
                <w:sz w:val="44"/>
                <w:szCs w:val="44"/>
                <w:shd w:val="clear" w:color="auto" w:fill="FFFFFF"/>
              </w:rPr>
              <w:t>st ADA +</w:t>
            </w: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2</w:t>
            </w: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17</w:t>
            </w: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19</w:t>
            </w:r>
          </w:p>
        </w:tc>
      </w:tr>
      <w:tr w:rsidR="00A93579" w:rsidRPr="00623BA7" w:rsidTr="00A93579">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Te</w:t>
            </w:r>
            <w:r w:rsidRPr="00623BA7">
              <w:rPr>
                <w:rFonts w:ascii="Abadi MT Condensed Light" w:hAnsi="Abadi MT Condensed Light" w:cs="Arial"/>
                <w:color w:val="545454"/>
                <w:sz w:val="44"/>
                <w:szCs w:val="44"/>
                <w:shd w:val="clear" w:color="auto" w:fill="FFFFFF"/>
              </w:rPr>
              <w:t>st ADA -</w:t>
            </w: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53</w:t>
            </w: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28</w:t>
            </w: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81</w:t>
            </w:r>
          </w:p>
        </w:tc>
      </w:tr>
      <w:tr w:rsidR="00A93579" w:rsidRPr="00623BA7" w:rsidTr="00A93579">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total</w:t>
            </w: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55</w:t>
            </w: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45</w:t>
            </w:r>
          </w:p>
        </w:tc>
        <w:tc>
          <w:tcPr>
            <w:tcW w:w="2207" w:type="dxa"/>
          </w:tcPr>
          <w:p w:rsidR="00A93579" w:rsidRPr="00623BA7" w:rsidRDefault="00A93579" w:rsidP="00623BA7">
            <w:pPr>
              <w:jc w:val="both"/>
              <w:rPr>
                <w:rFonts w:ascii="Abadi MT Condensed Light" w:hAnsi="Abadi MT Condensed Light"/>
                <w:sz w:val="44"/>
                <w:szCs w:val="44"/>
              </w:rPr>
            </w:pPr>
            <w:r w:rsidRPr="00623BA7">
              <w:rPr>
                <w:rFonts w:ascii="Abadi MT Condensed Light" w:hAnsi="Abadi MT Condensed Light"/>
                <w:sz w:val="44"/>
                <w:szCs w:val="44"/>
              </w:rPr>
              <w:t>100</w:t>
            </w:r>
          </w:p>
        </w:tc>
      </w:tr>
    </w:tbl>
    <w:p w:rsidR="00A93579" w:rsidRPr="00623BA7" w:rsidRDefault="00A93579" w:rsidP="00623BA7">
      <w:pPr>
        <w:jc w:val="both"/>
        <w:rPr>
          <w:rFonts w:ascii="Abadi MT Condensed Light" w:hAnsi="Abadi MT Condensed Light"/>
          <w:sz w:val="44"/>
          <w:szCs w:val="44"/>
        </w:rPr>
      </w:pPr>
    </w:p>
    <w:p w:rsidR="005D02E8" w:rsidRPr="00623BA7" w:rsidRDefault="005D02E8" w:rsidP="00623BA7">
      <w:pPr>
        <w:jc w:val="both"/>
        <w:rPr>
          <w:rFonts w:ascii="Abadi MT Condensed Light" w:hAnsi="Abadi MT Condensed Light"/>
          <w:sz w:val="44"/>
          <w:szCs w:val="44"/>
        </w:rPr>
      </w:pPr>
    </w:p>
    <w:p w:rsidR="00EC78E8" w:rsidRPr="00623BA7" w:rsidRDefault="00EC78E8" w:rsidP="00623BA7">
      <w:pPr>
        <w:jc w:val="both"/>
        <w:rPr>
          <w:rFonts w:ascii="Abadi MT Condensed Light" w:hAnsi="Abadi MT Condensed Light"/>
          <w:sz w:val="44"/>
          <w:szCs w:val="44"/>
        </w:rPr>
      </w:pPr>
    </w:p>
    <w:sectPr w:rsidR="00EC78E8" w:rsidRPr="00623B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E8"/>
    <w:rsid w:val="000574C3"/>
    <w:rsid w:val="00065825"/>
    <w:rsid w:val="00070D88"/>
    <w:rsid w:val="00084E33"/>
    <w:rsid w:val="000A4DE0"/>
    <w:rsid w:val="001D64BF"/>
    <w:rsid w:val="002222EF"/>
    <w:rsid w:val="00234046"/>
    <w:rsid w:val="002B6917"/>
    <w:rsid w:val="003044C2"/>
    <w:rsid w:val="00304E7A"/>
    <w:rsid w:val="00380BEC"/>
    <w:rsid w:val="003A609C"/>
    <w:rsid w:val="004E0DE6"/>
    <w:rsid w:val="00500674"/>
    <w:rsid w:val="00532282"/>
    <w:rsid w:val="005D02E8"/>
    <w:rsid w:val="005D5228"/>
    <w:rsid w:val="00623BA7"/>
    <w:rsid w:val="006D0F26"/>
    <w:rsid w:val="00706A84"/>
    <w:rsid w:val="007258C2"/>
    <w:rsid w:val="00772573"/>
    <w:rsid w:val="00777FCC"/>
    <w:rsid w:val="007A6546"/>
    <w:rsid w:val="007C3121"/>
    <w:rsid w:val="009060C3"/>
    <w:rsid w:val="00987388"/>
    <w:rsid w:val="009D4B9E"/>
    <w:rsid w:val="00A01018"/>
    <w:rsid w:val="00A93579"/>
    <w:rsid w:val="00AB1C9E"/>
    <w:rsid w:val="00AB249F"/>
    <w:rsid w:val="00B03012"/>
    <w:rsid w:val="00B70106"/>
    <w:rsid w:val="00E26F5A"/>
    <w:rsid w:val="00E7101C"/>
    <w:rsid w:val="00EC78E8"/>
    <w:rsid w:val="00EE4D2B"/>
    <w:rsid w:val="00F95602"/>
    <w:rsid w:val="00FF02B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3B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3BA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3B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3BA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192</Words>
  <Characters>1100</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LAWLIET</dc:creator>
  <cp:keywords/>
  <dc:description/>
  <cp:lastModifiedBy>Nehim Alberto Cisneros</cp:lastModifiedBy>
  <cp:revision>2</cp:revision>
  <dcterms:created xsi:type="dcterms:W3CDTF">2014-09-04T04:59:00Z</dcterms:created>
  <dcterms:modified xsi:type="dcterms:W3CDTF">2014-09-04T04:59:00Z</dcterms:modified>
</cp:coreProperties>
</file>