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E35" w:rsidRDefault="00055E35" w:rsidP="00055E35">
      <w:pPr>
        <w:jc w:val="center"/>
      </w:pPr>
      <w:r>
        <w:t>FORMULAS</w:t>
      </w:r>
    </w:p>
    <w:p w:rsidR="00055E35" w:rsidRDefault="00055E35" w:rsidP="00055E35">
      <w:r w:rsidRPr="00055E35">
        <w:rPr>
          <w:u w:val="single"/>
        </w:rPr>
        <w:t>PRUEBAS DIAGNOSTICAS</w:t>
      </w:r>
      <w:r>
        <w:t xml:space="preserve">:  </w:t>
      </w:r>
    </w:p>
    <w:p w:rsidR="00055E35" w:rsidRPr="00055E35" w:rsidRDefault="00055E35" w:rsidP="00055E35">
      <w:pPr>
        <w:rPr>
          <w:b/>
        </w:rPr>
      </w:pPr>
      <w:r w:rsidRPr="00055E35">
        <w:rPr>
          <w:b/>
        </w:rPr>
        <w:t>SENSIBILIDAD: a/</w:t>
      </w:r>
      <w:proofErr w:type="spellStart"/>
      <w:r w:rsidRPr="00055E35">
        <w:rPr>
          <w:b/>
        </w:rPr>
        <w:t>a+c</w:t>
      </w:r>
      <w:proofErr w:type="spellEnd"/>
      <w:r w:rsidRPr="00055E35">
        <w:rPr>
          <w:b/>
        </w:rPr>
        <w:t xml:space="preserve">=  </w:t>
      </w:r>
    </w:p>
    <w:p w:rsidR="00055E35" w:rsidRPr="00055E35" w:rsidRDefault="00055E35" w:rsidP="00055E35">
      <w:pPr>
        <w:rPr>
          <w:b/>
        </w:rPr>
      </w:pPr>
      <w:r w:rsidRPr="00055E35">
        <w:rPr>
          <w:b/>
        </w:rPr>
        <w:t>ESPECIFICIDAD: d/</w:t>
      </w:r>
      <w:proofErr w:type="spellStart"/>
      <w:r w:rsidRPr="00055E35">
        <w:rPr>
          <w:b/>
        </w:rPr>
        <w:t>b+d</w:t>
      </w:r>
      <w:proofErr w:type="spellEnd"/>
      <w:r w:rsidRPr="00055E35">
        <w:rPr>
          <w:b/>
        </w:rPr>
        <w:t xml:space="preserve">=  </w:t>
      </w:r>
    </w:p>
    <w:p w:rsidR="00055E35" w:rsidRPr="00055E35" w:rsidRDefault="00055E35" w:rsidP="00055E35">
      <w:pPr>
        <w:rPr>
          <w:b/>
        </w:rPr>
      </w:pPr>
      <w:r w:rsidRPr="00055E35">
        <w:rPr>
          <w:b/>
        </w:rPr>
        <w:t>VP +: a/</w:t>
      </w:r>
      <w:proofErr w:type="spellStart"/>
      <w:r w:rsidRPr="00055E35">
        <w:rPr>
          <w:b/>
        </w:rPr>
        <w:t>a+b</w:t>
      </w:r>
      <w:proofErr w:type="spellEnd"/>
      <w:r w:rsidRPr="00055E35">
        <w:rPr>
          <w:b/>
        </w:rPr>
        <w:t xml:space="preserve">=   </w:t>
      </w:r>
    </w:p>
    <w:p w:rsidR="00055E35" w:rsidRPr="00055E35" w:rsidRDefault="00055E35" w:rsidP="00055E35">
      <w:pPr>
        <w:rPr>
          <w:b/>
        </w:rPr>
      </w:pPr>
      <w:r w:rsidRPr="00055E35">
        <w:rPr>
          <w:b/>
        </w:rPr>
        <w:t>VP-: d/</w:t>
      </w:r>
      <w:proofErr w:type="spellStart"/>
      <w:r w:rsidRPr="00055E35">
        <w:rPr>
          <w:b/>
        </w:rPr>
        <w:t>c+d</w:t>
      </w:r>
      <w:proofErr w:type="spellEnd"/>
      <w:r w:rsidRPr="00055E35">
        <w:rPr>
          <w:b/>
        </w:rPr>
        <w:t xml:space="preserve">=     </w:t>
      </w:r>
    </w:p>
    <w:p w:rsidR="00055E35" w:rsidRPr="00055E35" w:rsidRDefault="00055E35" w:rsidP="00055E35">
      <w:pPr>
        <w:rPr>
          <w:b/>
        </w:rPr>
      </w:pPr>
      <w:r w:rsidRPr="00055E35">
        <w:rPr>
          <w:b/>
        </w:rPr>
        <w:t xml:space="preserve">ESTUDIO DE COHORTE  </w:t>
      </w:r>
    </w:p>
    <w:p w:rsidR="00055E35" w:rsidRPr="00055E35" w:rsidRDefault="00055E35" w:rsidP="00055E35">
      <w:pPr>
        <w:rPr>
          <w:b/>
        </w:rPr>
      </w:pPr>
      <w:r w:rsidRPr="00055E35">
        <w:rPr>
          <w:b/>
        </w:rPr>
        <w:t xml:space="preserve">RIESGO ATRIBUIBLE:  </w:t>
      </w:r>
    </w:p>
    <w:p w:rsidR="00055E35" w:rsidRPr="00055E35" w:rsidRDefault="00055E35" w:rsidP="00055E35">
      <w:pPr>
        <w:rPr>
          <w:b/>
        </w:rPr>
      </w:pPr>
      <w:r w:rsidRPr="00055E35">
        <w:rPr>
          <w:b/>
        </w:rPr>
        <w:t xml:space="preserve">RA=  IE-IO  </w:t>
      </w:r>
    </w:p>
    <w:p w:rsidR="00055E35" w:rsidRPr="00055E35" w:rsidRDefault="00055E35" w:rsidP="00055E35">
      <w:pPr>
        <w:rPr>
          <w:b/>
        </w:rPr>
      </w:pPr>
      <w:r w:rsidRPr="00055E35">
        <w:rPr>
          <w:b/>
        </w:rPr>
        <w:t xml:space="preserve">FRACCIION ATRIBUIBLE:  </w:t>
      </w:r>
    </w:p>
    <w:p w:rsidR="00055E35" w:rsidRPr="00055E35" w:rsidRDefault="00055E35" w:rsidP="00055E35">
      <w:pPr>
        <w:spacing w:before="240"/>
        <w:rPr>
          <w:b/>
        </w:rPr>
      </w:pPr>
      <w:r w:rsidRPr="00055E35">
        <w:rPr>
          <w:b/>
        </w:rPr>
        <w:t xml:space="preserve">FAE= IE-IO  </w:t>
      </w:r>
      <w:r>
        <w:rPr>
          <w:b/>
        </w:rPr>
        <w:t>/I</w:t>
      </w:r>
      <w:r w:rsidRPr="00055E35">
        <w:rPr>
          <w:b/>
        </w:rPr>
        <w:t xml:space="preserve">E                                                                                                                  </w:t>
      </w:r>
    </w:p>
    <w:p w:rsidR="00055E35" w:rsidRPr="00055E35" w:rsidRDefault="00055E35" w:rsidP="00055E35">
      <w:pPr>
        <w:rPr>
          <w:b/>
        </w:rPr>
      </w:pPr>
      <w:r w:rsidRPr="00055E35">
        <w:rPr>
          <w:b/>
        </w:rPr>
        <w:t xml:space="preserve">RR=  CIE/CIO  </w:t>
      </w:r>
    </w:p>
    <w:p w:rsidR="00B4591C" w:rsidRDefault="00B4591C" w:rsidP="006E3BBC"/>
    <w:p w:rsidR="00055E35" w:rsidRDefault="00055E35" w:rsidP="006E3BBC"/>
    <w:p w:rsidR="00055E35" w:rsidRDefault="00055E35" w:rsidP="006E3BBC">
      <w:r w:rsidRPr="00055E35">
        <w:t xml:space="preserve">      </w:t>
      </w:r>
    </w:p>
    <w:p w:rsidR="00F40E31" w:rsidRDefault="00F40E31" w:rsidP="006E3BBC"/>
    <w:p w:rsidR="00F40E31" w:rsidRPr="00491A41" w:rsidRDefault="00F40E31" w:rsidP="006E3BBC">
      <w:pPr>
        <w:rPr>
          <w:sz w:val="16"/>
          <w:szCs w:val="16"/>
        </w:rPr>
      </w:pPr>
    </w:p>
    <w:p w:rsidR="00F40E31" w:rsidRPr="00491A41" w:rsidRDefault="00F40E31" w:rsidP="006E3BBC">
      <w:pPr>
        <w:rPr>
          <w:sz w:val="16"/>
          <w:szCs w:val="16"/>
        </w:rPr>
      </w:pPr>
    </w:p>
    <w:p w:rsidR="00F40E31" w:rsidRPr="00491A41" w:rsidRDefault="00F40E31" w:rsidP="006E3BBC">
      <w:pPr>
        <w:rPr>
          <w:sz w:val="16"/>
          <w:szCs w:val="16"/>
        </w:rPr>
      </w:pPr>
    </w:p>
    <w:p w:rsidR="00F40E31" w:rsidRPr="00491A41" w:rsidRDefault="00F40E31" w:rsidP="006E3BBC">
      <w:pPr>
        <w:rPr>
          <w:sz w:val="16"/>
          <w:szCs w:val="16"/>
        </w:rPr>
      </w:pPr>
    </w:p>
    <w:p w:rsidR="00F40E31" w:rsidRPr="00491A41" w:rsidRDefault="00F40E31" w:rsidP="006E3BBC">
      <w:pPr>
        <w:rPr>
          <w:sz w:val="16"/>
          <w:szCs w:val="16"/>
        </w:rPr>
      </w:pPr>
    </w:p>
    <w:p w:rsidR="00F40E31" w:rsidRPr="00491A41" w:rsidRDefault="00F40E31" w:rsidP="006E3BBC">
      <w:pPr>
        <w:rPr>
          <w:sz w:val="16"/>
          <w:szCs w:val="16"/>
        </w:rPr>
      </w:pPr>
    </w:p>
    <w:p w:rsidR="00F40E31" w:rsidRPr="00491A41" w:rsidRDefault="00F40E31" w:rsidP="006E3BBC">
      <w:pPr>
        <w:rPr>
          <w:sz w:val="16"/>
          <w:szCs w:val="16"/>
        </w:rPr>
      </w:pPr>
    </w:p>
    <w:p w:rsidR="00F40E31" w:rsidRDefault="00F40E31" w:rsidP="006E3BBC">
      <w:pPr>
        <w:rPr>
          <w:sz w:val="16"/>
          <w:szCs w:val="16"/>
        </w:rPr>
      </w:pPr>
    </w:p>
    <w:p w:rsidR="00491A41" w:rsidRDefault="00491A41" w:rsidP="006E3BBC">
      <w:pPr>
        <w:rPr>
          <w:sz w:val="16"/>
          <w:szCs w:val="16"/>
        </w:rPr>
      </w:pPr>
    </w:p>
    <w:p w:rsidR="00491A41" w:rsidRPr="00491A41" w:rsidRDefault="00491A41" w:rsidP="006E3BBC">
      <w:pPr>
        <w:rPr>
          <w:sz w:val="16"/>
          <w:szCs w:val="16"/>
        </w:rPr>
      </w:pPr>
    </w:p>
    <w:p w:rsidR="00F40E31" w:rsidRPr="00491A41" w:rsidRDefault="00F40E31" w:rsidP="006E3BBC">
      <w:pPr>
        <w:rPr>
          <w:sz w:val="16"/>
          <w:szCs w:val="16"/>
        </w:rPr>
      </w:pPr>
    </w:p>
    <w:tbl>
      <w:tblPr>
        <w:tblStyle w:val="Sombreadoclaro"/>
        <w:tblW w:w="0" w:type="auto"/>
        <w:tblLook w:val="04A0" w:firstRow="1" w:lastRow="0" w:firstColumn="1" w:lastColumn="0" w:noHBand="0" w:noVBand="1"/>
      </w:tblPr>
      <w:tblGrid>
        <w:gridCol w:w="1496"/>
        <w:gridCol w:w="1496"/>
        <w:gridCol w:w="1496"/>
        <w:gridCol w:w="1791"/>
        <w:gridCol w:w="2111"/>
      </w:tblGrid>
      <w:tr w:rsidR="00055E35" w:rsidRPr="00491A41" w:rsidTr="00055E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6" w:type="dxa"/>
          </w:tcPr>
          <w:p w:rsidR="00055E35" w:rsidRPr="00491A41" w:rsidRDefault="00055E35" w:rsidP="006E3BBC">
            <w:pPr>
              <w:rPr>
                <w:sz w:val="16"/>
                <w:szCs w:val="16"/>
              </w:rPr>
            </w:pPr>
          </w:p>
        </w:tc>
        <w:tc>
          <w:tcPr>
            <w:tcW w:w="1496" w:type="dxa"/>
          </w:tcPr>
          <w:p w:rsidR="00055E35" w:rsidRPr="00491A41" w:rsidRDefault="00055E35" w:rsidP="00055E35">
            <w:pPr>
              <w:cnfStyle w:val="100000000000" w:firstRow="1" w:lastRow="0" w:firstColumn="0" w:lastColumn="0" w:oddVBand="0" w:evenVBand="0" w:oddHBand="0" w:evenHBand="0" w:firstRowFirstColumn="0" w:firstRowLastColumn="0" w:lastRowFirstColumn="0" w:lastRowLastColumn="0"/>
              <w:rPr>
                <w:sz w:val="16"/>
                <w:szCs w:val="16"/>
              </w:rPr>
            </w:pPr>
            <w:r w:rsidRPr="00491A41">
              <w:rPr>
                <w:sz w:val="16"/>
                <w:szCs w:val="16"/>
              </w:rPr>
              <w:t xml:space="preserve">TIPO DE ESTUDIOS    </w:t>
            </w:r>
          </w:p>
          <w:p w:rsidR="00055E35" w:rsidRPr="00491A41" w:rsidRDefault="00055E35" w:rsidP="006E3BBC">
            <w:pPr>
              <w:cnfStyle w:val="100000000000" w:firstRow="1" w:lastRow="0" w:firstColumn="0" w:lastColumn="0" w:oddVBand="0" w:evenVBand="0" w:oddHBand="0" w:evenHBand="0" w:firstRowFirstColumn="0" w:firstRowLastColumn="0" w:lastRowFirstColumn="0" w:lastRowLastColumn="0"/>
              <w:rPr>
                <w:sz w:val="16"/>
                <w:szCs w:val="16"/>
              </w:rPr>
            </w:pPr>
          </w:p>
        </w:tc>
        <w:tc>
          <w:tcPr>
            <w:tcW w:w="1496" w:type="dxa"/>
          </w:tcPr>
          <w:p w:rsidR="00055E35" w:rsidRPr="00491A41" w:rsidRDefault="00055E35" w:rsidP="00055E35">
            <w:pPr>
              <w:cnfStyle w:val="100000000000" w:firstRow="1" w:lastRow="0" w:firstColumn="0" w:lastColumn="0" w:oddVBand="0" w:evenVBand="0" w:oddHBand="0" w:evenHBand="0" w:firstRowFirstColumn="0" w:firstRowLastColumn="0" w:lastRowFirstColumn="0" w:lastRowLastColumn="0"/>
              <w:rPr>
                <w:sz w:val="16"/>
                <w:szCs w:val="16"/>
              </w:rPr>
            </w:pPr>
            <w:r w:rsidRPr="00491A41">
              <w:rPr>
                <w:sz w:val="16"/>
                <w:szCs w:val="16"/>
              </w:rPr>
              <w:t xml:space="preserve">MEDIDAS DE  ASOCIACIÓN   </w:t>
            </w:r>
          </w:p>
          <w:p w:rsidR="00055E35" w:rsidRPr="00491A41" w:rsidRDefault="00055E35" w:rsidP="006E3BBC">
            <w:pPr>
              <w:cnfStyle w:val="100000000000" w:firstRow="1" w:lastRow="0" w:firstColumn="0" w:lastColumn="0" w:oddVBand="0" w:evenVBand="0" w:oddHBand="0" w:evenHBand="0" w:firstRowFirstColumn="0" w:firstRowLastColumn="0" w:lastRowFirstColumn="0" w:lastRowLastColumn="0"/>
              <w:rPr>
                <w:sz w:val="16"/>
                <w:szCs w:val="16"/>
              </w:rPr>
            </w:pPr>
          </w:p>
        </w:tc>
        <w:tc>
          <w:tcPr>
            <w:tcW w:w="1496" w:type="dxa"/>
          </w:tcPr>
          <w:p w:rsidR="00055E35" w:rsidRPr="00491A41" w:rsidRDefault="00055E35" w:rsidP="00055E35">
            <w:pPr>
              <w:cnfStyle w:val="100000000000" w:firstRow="1" w:lastRow="0" w:firstColumn="0" w:lastColumn="0" w:oddVBand="0" w:evenVBand="0" w:oddHBand="0" w:evenHBand="0" w:firstRowFirstColumn="0" w:firstRowLastColumn="0" w:lastRowFirstColumn="0" w:lastRowLastColumn="0"/>
              <w:rPr>
                <w:sz w:val="16"/>
                <w:szCs w:val="16"/>
              </w:rPr>
            </w:pPr>
            <w:r w:rsidRPr="00491A41">
              <w:rPr>
                <w:sz w:val="16"/>
                <w:szCs w:val="16"/>
              </w:rPr>
              <w:t xml:space="preserve">SESGOS  MAS  COMUNES    </w:t>
            </w:r>
          </w:p>
          <w:p w:rsidR="00055E35" w:rsidRPr="00491A41" w:rsidRDefault="00055E35" w:rsidP="006E3BBC">
            <w:pPr>
              <w:cnfStyle w:val="100000000000" w:firstRow="1" w:lastRow="0" w:firstColumn="0" w:lastColumn="0" w:oddVBand="0" w:evenVBand="0" w:oddHBand="0" w:evenHBand="0" w:firstRowFirstColumn="0" w:firstRowLastColumn="0" w:lastRowFirstColumn="0" w:lastRowLastColumn="0"/>
              <w:rPr>
                <w:sz w:val="16"/>
                <w:szCs w:val="16"/>
              </w:rPr>
            </w:pPr>
          </w:p>
        </w:tc>
        <w:tc>
          <w:tcPr>
            <w:tcW w:w="1497" w:type="dxa"/>
          </w:tcPr>
          <w:p w:rsidR="00055E35" w:rsidRPr="00491A41" w:rsidRDefault="00055E35" w:rsidP="00055E35">
            <w:pPr>
              <w:cnfStyle w:val="100000000000" w:firstRow="1" w:lastRow="0" w:firstColumn="0" w:lastColumn="0" w:oddVBand="0" w:evenVBand="0" w:oddHBand="0" w:evenHBand="0" w:firstRowFirstColumn="0" w:firstRowLastColumn="0" w:lastRowFirstColumn="0" w:lastRowLastColumn="0"/>
              <w:rPr>
                <w:sz w:val="16"/>
                <w:szCs w:val="16"/>
              </w:rPr>
            </w:pPr>
            <w:r w:rsidRPr="00491A41">
              <w:rPr>
                <w:sz w:val="16"/>
                <w:szCs w:val="16"/>
              </w:rPr>
              <w:t xml:space="preserve">ESCALA DE EVIDENCIA  </w:t>
            </w:r>
          </w:p>
        </w:tc>
      </w:tr>
      <w:tr w:rsidR="00055E35" w:rsidRPr="00491A41" w:rsidTr="00055E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6" w:type="dxa"/>
          </w:tcPr>
          <w:p w:rsidR="00055E35" w:rsidRPr="00491A41" w:rsidRDefault="00055E35" w:rsidP="006E3BBC">
            <w:pPr>
              <w:rPr>
                <w:sz w:val="16"/>
                <w:szCs w:val="16"/>
              </w:rPr>
            </w:pPr>
            <w:r w:rsidRPr="00491A41">
              <w:rPr>
                <w:sz w:val="16"/>
                <w:szCs w:val="16"/>
              </w:rPr>
              <w:t xml:space="preserve">Cortes </w:t>
            </w:r>
          </w:p>
        </w:tc>
        <w:tc>
          <w:tcPr>
            <w:tcW w:w="1496" w:type="dxa"/>
          </w:tcPr>
          <w:p w:rsidR="00055E35" w:rsidRPr="00491A41" w:rsidRDefault="00055E35" w:rsidP="006E3BBC">
            <w:pPr>
              <w:cnfStyle w:val="000000100000" w:firstRow="0" w:lastRow="0" w:firstColumn="0" w:lastColumn="0" w:oddVBand="0" w:evenVBand="0" w:oddHBand="1" w:evenHBand="0" w:firstRowFirstColumn="0" w:firstRowLastColumn="0" w:lastRowFirstColumn="0" w:lastRowLastColumn="0"/>
              <w:rPr>
                <w:color w:val="auto"/>
                <w:sz w:val="16"/>
                <w:szCs w:val="16"/>
              </w:rPr>
            </w:pPr>
          </w:p>
          <w:p w:rsidR="00055E35" w:rsidRPr="00491A41" w:rsidRDefault="00055E35" w:rsidP="006E3BBC">
            <w:pPr>
              <w:cnfStyle w:val="000000100000" w:firstRow="0" w:lastRow="0" w:firstColumn="0" w:lastColumn="0" w:oddVBand="0" w:evenVBand="0" w:oddHBand="1" w:evenHBand="0" w:firstRowFirstColumn="0" w:firstRowLastColumn="0" w:lastRowFirstColumn="0" w:lastRowLastColumn="0"/>
              <w:rPr>
                <w:color w:val="auto"/>
                <w:sz w:val="16"/>
                <w:szCs w:val="16"/>
              </w:rPr>
            </w:pPr>
            <w:r w:rsidRPr="00491A41">
              <w:rPr>
                <w:color w:val="auto"/>
                <w:sz w:val="16"/>
                <w:szCs w:val="16"/>
              </w:rPr>
              <w:t>Analíticos observacionales</w:t>
            </w:r>
          </w:p>
        </w:tc>
        <w:tc>
          <w:tcPr>
            <w:tcW w:w="1496" w:type="dxa"/>
          </w:tcPr>
          <w:p w:rsidR="00055E35" w:rsidRPr="00491A41" w:rsidRDefault="00055E35" w:rsidP="00F40E31">
            <w:pPr>
              <w:cnfStyle w:val="000000100000" w:firstRow="0" w:lastRow="0" w:firstColumn="0" w:lastColumn="0" w:oddVBand="0" w:evenVBand="0" w:oddHBand="1" w:evenHBand="0" w:firstRowFirstColumn="0" w:firstRowLastColumn="0" w:lastRowFirstColumn="0" w:lastRowLastColumn="0"/>
              <w:rPr>
                <w:color w:val="auto"/>
                <w:sz w:val="16"/>
                <w:szCs w:val="16"/>
              </w:rPr>
            </w:pPr>
            <w:r w:rsidRPr="00491A41">
              <w:rPr>
                <w:color w:val="auto"/>
                <w:sz w:val="16"/>
                <w:szCs w:val="16"/>
                <w:lang w:val="es-ES"/>
              </w:rPr>
              <w:t xml:space="preserve">Un </w:t>
            </w:r>
            <w:r w:rsidRPr="00491A41">
              <w:rPr>
                <w:b/>
                <w:bCs/>
                <w:color w:val="auto"/>
                <w:sz w:val="16"/>
                <w:szCs w:val="16"/>
                <w:lang w:val="es-ES"/>
              </w:rPr>
              <w:t>estudio de cohortes</w:t>
            </w:r>
            <w:r w:rsidRPr="00491A41">
              <w:rPr>
                <w:color w:val="auto"/>
                <w:sz w:val="16"/>
                <w:szCs w:val="16"/>
                <w:lang w:val="es-ES"/>
              </w:rPr>
              <w:t xml:space="preserve"> es un </w:t>
            </w:r>
            <w:hyperlink r:id="rId6" w:tooltip="Estudio epidemiológico" w:history="1">
              <w:r w:rsidRPr="00491A41">
                <w:rPr>
                  <w:rStyle w:val="Hipervnculo"/>
                  <w:color w:val="auto"/>
                  <w:sz w:val="16"/>
                  <w:szCs w:val="16"/>
                  <w:lang w:val="es-ES"/>
                </w:rPr>
                <w:t>estudio epidemiológico</w:t>
              </w:r>
            </w:hyperlink>
            <w:r w:rsidRPr="00491A41">
              <w:rPr>
                <w:color w:val="auto"/>
                <w:sz w:val="16"/>
                <w:szCs w:val="16"/>
                <w:lang w:val="es-ES"/>
              </w:rPr>
              <w:t xml:space="preserve">, </w:t>
            </w:r>
            <w:hyperlink r:id="rId7" w:tooltip="Estudio observacional" w:history="1">
              <w:r w:rsidRPr="00491A41">
                <w:rPr>
                  <w:rStyle w:val="Hipervnculo"/>
                  <w:color w:val="auto"/>
                  <w:sz w:val="16"/>
                  <w:szCs w:val="16"/>
                  <w:lang w:val="es-ES"/>
                </w:rPr>
                <w:t>observacional</w:t>
              </w:r>
            </w:hyperlink>
            <w:r w:rsidRPr="00491A41">
              <w:rPr>
                <w:color w:val="auto"/>
                <w:sz w:val="16"/>
                <w:szCs w:val="16"/>
                <w:lang w:val="es-ES"/>
              </w:rPr>
              <w:t xml:space="preserve">, </w:t>
            </w:r>
            <w:hyperlink r:id="rId8" w:tooltip="Estudio analítico" w:history="1">
              <w:r w:rsidRPr="00491A41">
                <w:rPr>
                  <w:rStyle w:val="Hipervnculo"/>
                  <w:color w:val="auto"/>
                  <w:sz w:val="16"/>
                  <w:szCs w:val="16"/>
                  <w:lang w:val="es-ES"/>
                </w:rPr>
                <w:t>analítico</w:t>
              </w:r>
            </w:hyperlink>
            <w:r w:rsidRPr="00491A41">
              <w:rPr>
                <w:color w:val="auto"/>
                <w:sz w:val="16"/>
                <w:szCs w:val="16"/>
                <w:lang w:val="es-ES"/>
              </w:rPr>
              <w:t xml:space="preserve">, se hace una comparación de la frecuencia de </w:t>
            </w:r>
            <w:hyperlink r:id="rId9" w:tooltip="Enfermedad" w:history="1">
              <w:r w:rsidRPr="00491A41">
                <w:rPr>
                  <w:rStyle w:val="Hipervnculo"/>
                  <w:color w:val="auto"/>
                  <w:sz w:val="16"/>
                  <w:szCs w:val="16"/>
                  <w:lang w:val="es-ES"/>
                </w:rPr>
                <w:t>enfermedad</w:t>
              </w:r>
            </w:hyperlink>
            <w:r w:rsidRPr="00491A41">
              <w:rPr>
                <w:color w:val="auto"/>
                <w:sz w:val="16"/>
                <w:szCs w:val="16"/>
                <w:lang w:val="es-ES"/>
              </w:rPr>
              <w:t xml:space="preserve"> entre dos</w:t>
            </w:r>
            <w:bookmarkStart w:id="0" w:name="_GoBack"/>
            <w:bookmarkEnd w:id="0"/>
            <w:r w:rsidRPr="00491A41">
              <w:rPr>
                <w:color w:val="auto"/>
                <w:sz w:val="16"/>
                <w:szCs w:val="16"/>
                <w:lang w:val="es-ES"/>
              </w:rPr>
              <w:t xml:space="preserve"> poblaciones, </w:t>
            </w:r>
          </w:p>
        </w:tc>
        <w:tc>
          <w:tcPr>
            <w:tcW w:w="1496" w:type="dxa"/>
          </w:tcPr>
          <w:p w:rsidR="00055E35" w:rsidRPr="00491A41" w:rsidRDefault="00F40E31" w:rsidP="006E3BBC">
            <w:pPr>
              <w:cnfStyle w:val="000000100000" w:firstRow="0" w:lastRow="0" w:firstColumn="0" w:lastColumn="0" w:oddVBand="0" w:evenVBand="0" w:oddHBand="1" w:evenHBand="0" w:firstRowFirstColumn="0" w:firstRowLastColumn="0" w:lastRowFirstColumn="0" w:lastRowLastColumn="0"/>
              <w:rPr>
                <w:color w:val="auto"/>
                <w:sz w:val="16"/>
                <w:szCs w:val="16"/>
              </w:rPr>
            </w:pPr>
            <w:r w:rsidRPr="00491A41">
              <w:rPr>
                <w:color w:val="auto"/>
                <w:sz w:val="16"/>
                <w:szCs w:val="16"/>
              </w:rPr>
              <w:t xml:space="preserve">De selección e </w:t>
            </w:r>
            <w:proofErr w:type="spellStart"/>
            <w:r w:rsidRPr="00491A41">
              <w:rPr>
                <w:color w:val="auto"/>
                <w:sz w:val="16"/>
                <w:szCs w:val="16"/>
              </w:rPr>
              <w:t>informacion</w:t>
            </w:r>
            <w:proofErr w:type="spellEnd"/>
          </w:p>
        </w:tc>
        <w:tc>
          <w:tcPr>
            <w:tcW w:w="1497" w:type="dxa"/>
          </w:tcPr>
          <w:p w:rsidR="00F40E31" w:rsidRPr="00F40E31" w:rsidRDefault="00F40E31" w:rsidP="00F40E31">
            <w:pPr>
              <w:spacing w:before="100" w:beforeAutospacing="1" w:after="100" w:afterAutospacing="1"/>
              <w:ind w:left="7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lang w:eastAsia="es-MX"/>
              </w:rPr>
            </w:pPr>
            <w:r w:rsidRPr="00F40E31">
              <w:rPr>
                <w:rFonts w:ascii="Arial" w:eastAsia="Times New Roman" w:hAnsi="Arial" w:cs="Arial"/>
                <w:color w:val="auto"/>
                <w:sz w:val="16"/>
                <w:szCs w:val="16"/>
                <w:lang w:eastAsia="es-MX"/>
              </w:rPr>
              <w:t>Nivel I. Evidencia obtenida al menos de un ensayo clínico controlado y aleatorizado diseñado de forma adecuada.</w:t>
            </w:r>
          </w:p>
          <w:p w:rsidR="00F40E31" w:rsidRPr="00F40E31" w:rsidRDefault="00F40E31" w:rsidP="00F40E31">
            <w:pPr>
              <w:spacing w:before="100" w:beforeAutospacing="1" w:after="100" w:afterAutospacing="1"/>
              <w:ind w:left="7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lang w:eastAsia="es-MX"/>
              </w:rPr>
            </w:pPr>
            <w:r w:rsidRPr="00F40E31">
              <w:rPr>
                <w:rFonts w:ascii="Arial" w:eastAsia="Times New Roman" w:hAnsi="Arial" w:cs="Arial"/>
                <w:color w:val="auto"/>
                <w:sz w:val="16"/>
                <w:szCs w:val="16"/>
                <w:lang w:eastAsia="es-MX"/>
              </w:rPr>
              <w:t>- Nivel II.1. Evidencia obtenida a partir de ensayos controlados no aleatorizados y bien diseñados.</w:t>
            </w:r>
          </w:p>
          <w:p w:rsidR="00F40E31" w:rsidRPr="00F40E31" w:rsidRDefault="00F40E31" w:rsidP="00F40E31">
            <w:pPr>
              <w:spacing w:before="100" w:beforeAutospacing="1" w:after="100" w:afterAutospacing="1"/>
              <w:ind w:left="7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lang w:eastAsia="es-MX"/>
              </w:rPr>
            </w:pPr>
            <w:r w:rsidRPr="00F40E31">
              <w:rPr>
                <w:rFonts w:ascii="Arial" w:eastAsia="Times New Roman" w:hAnsi="Arial" w:cs="Arial"/>
                <w:color w:val="auto"/>
                <w:sz w:val="16"/>
                <w:szCs w:val="16"/>
                <w:lang w:eastAsia="es-MX"/>
              </w:rPr>
              <w:t>- Nivel II.2 Evidencia obtenida a partir de estudios de cohorte o caso-control bien diseñados, realizados preferentemente en más de un centro o por más de un grupo de investigación.</w:t>
            </w:r>
          </w:p>
          <w:p w:rsidR="00055E35" w:rsidRPr="00491A41" w:rsidRDefault="00F40E31" w:rsidP="00F40E31">
            <w:pPr>
              <w:spacing w:before="100" w:beforeAutospacing="1" w:after="100" w:afterAutospacing="1"/>
              <w:ind w:left="720"/>
              <w:cnfStyle w:val="000000100000" w:firstRow="0" w:lastRow="0" w:firstColumn="0" w:lastColumn="0" w:oddVBand="0" w:evenVBand="0" w:oddHBand="1" w:evenHBand="0" w:firstRowFirstColumn="0" w:firstRowLastColumn="0" w:lastRowFirstColumn="0" w:lastRowLastColumn="0"/>
              <w:rPr>
                <w:color w:val="auto"/>
                <w:sz w:val="16"/>
                <w:szCs w:val="16"/>
              </w:rPr>
            </w:pPr>
            <w:r w:rsidRPr="00F40E31">
              <w:rPr>
                <w:rFonts w:ascii="Arial" w:eastAsia="Times New Roman" w:hAnsi="Arial" w:cs="Arial"/>
                <w:color w:val="auto"/>
                <w:sz w:val="16"/>
                <w:szCs w:val="16"/>
                <w:lang w:eastAsia="es-MX"/>
              </w:rPr>
              <w:t xml:space="preserve">- Nivel II.3 Evidencia obtenida mediante estudios comparativos de tiempo o lugar, con o sin intervención. - Nivel III. Opiniones </w:t>
            </w:r>
          </w:p>
        </w:tc>
      </w:tr>
      <w:tr w:rsidR="00055E35" w:rsidRPr="00491A41" w:rsidTr="00055E35">
        <w:tc>
          <w:tcPr>
            <w:cnfStyle w:val="001000000000" w:firstRow="0" w:lastRow="0" w:firstColumn="1" w:lastColumn="0" w:oddVBand="0" w:evenVBand="0" w:oddHBand="0" w:evenHBand="0" w:firstRowFirstColumn="0" w:firstRowLastColumn="0" w:lastRowFirstColumn="0" w:lastRowLastColumn="0"/>
            <w:tcW w:w="1496" w:type="dxa"/>
          </w:tcPr>
          <w:p w:rsidR="00055E35" w:rsidRPr="00491A41" w:rsidRDefault="00055E35" w:rsidP="006E3BBC">
            <w:pPr>
              <w:rPr>
                <w:sz w:val="16"/>
                <w:szCs w:val="16"/>
              </w:rPr>
            </w:pPr>
            <w:r w:rsidRPr="00491A41">
              <w:rPr>
                <w:sz w:val="16"/>
                <w:szCs w:val="16"/>
              </w:rPr>
              <w:t>Casos y controle</w:t>
            </w:r>
          </w:p>
        </w:tc>
        <w:tc>
          <w:tcPr>
            <w:tcW w:w="1496" w:type="dxa"/>
          </w:tcPr>
          <w:p w:rsidR="00055E35" w:rsidRPr="00491A41" w:rsidRDefault="00055E35" w:rsidP="006E3BBC">
            <w:pPr>
              <w:cnfStyle w:val="000000000000" w:firstRow="0" w:lastRow="0" w:firstColumn="0" w:lastColumn="0" w:oddVBand="0" w:evenVBand="0" w:oddHBand="0" w:evenHBand="0" w:firstRowFirstColumn="0" w:firstRowLastColumn="0" w:lastRowFirstColumn="0" w:lastRowLastColumn="0"/>
              <w:rPr>
                <w:color w:val="auto"/>
                <w:sz w:val="16"/>
                <w:szCs w:val="16"/>
              </w:rPr>
            </w:pPr>
            <w:r w:rsidRPr="00491A41">
              <w:rPr>
                <w:color w:val="auto"/>
                <w:sz w:val="16"/>
                <w:szCs w:val="16"/>
              </w:rPr>
              <w:t>Analíticos observacionales</w:t>
            </w:r>
          </w:p>
        </w:tc>
        <w:tc>
          <w:tcPr>
            <w:tcW w:w="1496" w:type="dxa"/>
          </w:tcPr>
          <w:p w:rsidR="00055E35" w:rsidRPr="00491A41" w:rsidRDefault="00F40E31" w:rsidP="006E3BBC">
            <w:pPr>
              <w:cnfStyle w:val="000000000000" w:firstRow="0" w:lastRow="0" w:firstColumn="0" w:lastColumn="0" w:oddVBand="0" w:evenVBand="0" w:oddHBand="0" w:evenHBand="0" w:firstRowFirstColumn="0" w:firstRowLastColumn="0" w:lastRowFirstColumn="0" w:lastRowLastColumn="0"/>
              <w:rPr>
                <w:color w:val="auto"/>
                <w:sz w:val="16"/>
                <w:szCs w:val="16"/>
              </w:rPr>
            </w:pPr>
            <w:r w:rsidRPr="00491A41">
              <w:rPr>
                <w:color w:val="auto"/>
                <w:sz w:val="16"/>
                <w:szCs w:val="16"/>
                <w:lang w:val="es-ES"/>
              </w:rPr>
              <w:t xml:space="preserve">Un </w:t>
            </w:r>
            <w:r w:rsidRPr="00491A41">
              <w:rPr>
                <w:b/>
                <w:bCs/>
                <w:color w:val="auto"/>
                <w:sz w:val="16"/>
                <w:szCs w:val="16"/>
                <w:lang w:val="es-ES"/>
              </w:rPr>
              <w:t>estudio de casos y controles</w:t>
            </w:r>
            <w:r w:rsidRPr="00491A41">
              <w:rPr>
                <w:color w:val="auto"/>
                <w:sz w:val="16"/>
                <w:szCs w:val="16"/>
                <w:lang w:val="es-ES"/>
              </w:rPr>
              <w:t xml:space="preserve">, es un </w:t>
            </w:r>
            <w:hyperlink r:id="rId10" w:tooltip="Estudio epidemiológico" w:history="1">
              <w:r w:rsidRPr="00491A41">
                <w:rPr>
                  <w:rStyle w:val="Hipervnculo"/>
                  <w:color w:val="auto"/>
                  <w:sz w:val="16"/>
                  <w:szCs w:val="16"/>
                  <w:lang w:val="es-ES"/>
                </w:rPr>
                <w:t>estudio epidemiológico</w:t>
              </w:r>
            </w:hyperlink>
            <w:r w:rsidRPr="00491A41">
              <w:rPr>
                <w:color w:val="auto"/>
                <w:sz w:val="16"/>
                <w:szCs w:val="16"/>
                <w:lang w:val="es-ES"/>
              </w:rPr>
              <w:t xml:space="preserve">, </w:t>
            </w:r>
            <w:hyperlink r:id="rId11" w:tooltip="Estudio observacional" w:history="1">
              <w:r w:rsidRPr="00491A41">
                <w:rPr>
                  <w:rStyle w:val="Hipervnculo"/>
                  <w:color w:val="auto"/>
                  <w:sz w:val="16"/>
                  <w:szCs w:val="16"/>
                  <w:lang w:val="es-ES"/>
                </w:rPr>
                <w:t>observacional</w:t>
              </w:r>
            </w:hyperlink>
            <w:r w:rsidRPr="00491A41">
              <w:rPr>
                <w:color w:val="auto"/>
                <w:sz w:val="16"/>
                <w:szCs w:val="16"/>
                <w:lang w:val="es-ES"/>
              </w:rPr>
              <w:t xml:space="preserve">, </w:t>
            </w:r>
            <w:hyperlink r:id="rId12" w:tooltip="Estudio analítico" w:history="1">
              <w:r w:rsidRPr="00491A41">
                <w:rPr>
                  <w:rStyle w:val="Hipervnculo"/>
                  <w:color w:val="auto"/>
                  <w:sz w:val="16"/>
                  <w:szCs w:val="16"/>
                  <w:lang w:val="es-ES"/>
                </w:rPr>
                <w:t>analítico</w:t>
              </w:r>
            </w:hyperlink>
            <w:r w:rsidRPr="00491A41">
              <w:rPr>
                <w:color w:val="auto"/>
                <w:sz w:val="16"/>
                <w:szCs w:val="16"/>
                <w:lang w:val="es-ES"/>
              </w:rPr>
              <w:t xml:space="preserve">, en el cual los sujetos se seleccionan en función de que tengan (casos) o no tengan (control) una determinada </w:t>
            </w:r>
            <w:hyperlink r:id="rId13" w:tooltip="Enfermedad" w:history="1">
              <w:r w:rsidRPr="00491A41">
                <w:rPr>
                  <w:rStyle w:val="Hipervnculo"/>
                  <w:color w:val="auto"/>
                  <w:sz w:val="16"/>
                  <w:szCs w:val="16"/>
                  <w:lang w:val="es-ES"/>
                </w:rPr>
                <w:t>enfermedad</w:t>
              </w:r>
            </w:hyperlink>
            <w:r w:rsidRPr="00491A41">
              <w:rPr>
                <w:color w:val="auto"/>
                <w:sz w:val="16"/>
                <w:szCs w:val="16"/>
                <w:lang w:val="es-ES"/>
              </w:rPr>
              <w:t xml:space="preserve">, o en general un determinado efecto. Una vez seleccionados los individuos en cada grupo, se </w:t>
            </w:r>
            <w:hyperlink r:id="rId14" w:tooltip="Investigación" w:history="1">
              <w:r w:rsidRPr="00491A41">
                <w:rPr>
                  <w:rStyle w:val="Hipervnculo"/>
                  <w:color w:val="auto"/>
                  <w:sz w:val="16"/>
                  <w:szCs w:val="16"/>
                  <w:lang w:val="es-ES"/>
                </w:rPr>
                <w:t>investiga</w:t>
              </w:r>
            </w:hyperlink>
            <w:r w:rsidRPr="00491A41">
              <w:rPr>
                <w:color w:val="auto"/>
                <w:sz w:val="16"/>
                <w:szCs w:val="16"/>
                <w:lang w:val="es-ES"/>
              </w:rPr>
              <w:t xml:space="preserve"> </w:t>
            </w:r>
            <w:r w:rsidRPr="00491A41">
              <w:rPr>
                <w:color w:val="auto"/>
                <w:sz w:val="16"/>
                <w:szCs w:val="16"/>
                <w:lang w:val="es-ES"/>
              </w:rPr>
              <w:lastRenderedPageBreak/>
              <w:t>si estuvieron expuestos o no a una característica de interés y se compara la proporción de expuestos en el grupo de casos frente a la del grupo de controles.</w:t>
            </w:r>
          </w:p>
        </w:tc>
        <w:tc>
          <w:tcPr>
            <w:tcW w:w="1496" w:type="dxa"/>
          </w:tcPr>
          <w:p w:rsidR="00491A41" w:rsidRPr="00491A41" w:rsidRDefault="00491A41" w:rsidP="00491A41">
            <w:pPr>
              <w:numPr>
                <w:ilvl w:val="0"/>
                <w:numId w:val="17"/>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auto"/>
                <w:sz w:val="16"/>
                <w:szCs w:val="16"/>
                <w:lang w:val="es-ES"/>
              </w:rPr>
            </w:pPr>
            <w:r w:rsidRPr="00491A41">
              <w:rPr>
                <w:b/>
                <w:bCs/>
                <w:color w:val="auto"/>
                <w:sz w:val="16"/>
                <w:szCs w:val="16"/>
                <w:lang w:val="es-ES"/>
              </w:rPr>
              <w:lastRenderedPageBreak/>
              <w:t>Estudio de casos y controles retrospectivo:</w:t>
            </w:r>
            <w:r w:rsidRPr="00491A41">
              <w:rPr>
                <w:color w:val="auto"/>
                <w:sz w:val="16"/>
                <w:szCs w:val="16"/>
                <w:lang w:val="es-ES"/>
              </w:rPr>
              <w:t xml:space="preserve"> Todos los casos han sido </w:t>
            </w:r>
            <w:hyperlink r:id="rId15" w:tooltip="Diagnóstico" w:history="1">
              <w:r w:rsidRPr="00491A41">
                <w:rPr>
                  <w:rStyle w:val="Hipervnculo"/>
                  <w:color w:val="auto"/>
                  <w:sz w:val="16"/>
                  <w:szCs w:val="16"/>
                  <w:lang w:val="es-ES"/>
                </w:rPr>
                <w:t>diagnosticados</w:t>
              </w:r>
            </w:hyperlink>
            <w:r w:rsidRPr="00491A41">
              <w:rPr>
                <w:color w:val="auto"/>
                <w:sz w:val="16"/>
                <w:szCs w:val="16"/>
                <w:lang w:val="es-ES"/>
              </w:rPr>
              <w:t xml:space="preserve"> antes del inicio del estudio.</w:t>
            </w:r>
          </w:p>
          <w:p w:rsidR="00491A41" w:rsidRDefault="00491A41" w:rsidP="00491A41">
            <w:pPr>
              <w:numPr>
                <w:ilvl w:val="0"/>
                <w:numId w:val="17"/>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auto"/>
                <w:sz w:val="16"/>
                <w:szCs w:val="16"/>
                <w:lang w:val="es-ES"/>
              </w:rPr>
            </w:pPr>
            <w:r w:rsidRPr="00491A41">
              <w:rPr>
                <w:b/>
                <w:bCs/>
                <w:color w:val="auto"/>
                <w:sz w:val="16"/>
                <w:szCs w:val="16"/>
                <w:lang w:val="es-ES"/>
              </w:rPr>
              <w:t>Estudio de casos y controles prospectivo:</w:t>
            </w:r>
            <w:r w:rsidRPr="00491A41">
              <w:rPr>
                <w:color w:val="auto"/>
                <w:sz w:val="16"/>
                <w:szCs w:val="16"/>
                <w:lang w:val="es-ES"/>
              </w:rPr>
              <w:t xml:space="preserve"> </w:t>
            </w:r>
          </w:p>
          <w:p w:rsidR="00491A41" w:rsidRPr="00491A41" w:rsidRDefault="00491A41" w:rsidP="00491A41">
            <w:pPr>
              <w:numPr>
                <w:ilvl w:val="0"/>
                <w:numId w:val="17"/>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auto"/>
                <w:sz w:val="16"/>
                <w:szCs w:val="16"/>
                <w:lang w:val="es-ES"/>
              </w:rPr>
            </w:pPr>
            <w:r w:rsidRPr="00491A41">
              <w:rPr>
                <w:b/>
                <w:bCs/>
                <w:color w:val="auto"/>
                <w:sz w:val="16"/>
                <w:szCs w:val="16"/>
                <w:lang w:val="es-ES"/>
              </w:rPr>
              <w:t xml:space="preserve">Estudio de casos y controles de </w:t>
            </w:r>
            <w:r w:rsidRPr="00491A41">
              <w:rPr>
                <w:b/>
                <w:bCs/>
                <w:color w:val="auto"/>
                <w:sz w:val="16"/>
                <w:szCs w:val="16"/>
                <w:lang w:val="es-ES"/>
              </w:rPr>
              <w:lastRenderedPageBreak/>
              <w:t>base poblacional:</w:t>
            </w:r>
            <w:r w:rsidRPr="00491A41">
              <w:rPr>
                <w:color w:val="auto"/>
                <w:sz w:val="16"/>
                <w:szCs w:val="16"/>
                <w:lang w:val="es-ES"/>
              </w:rPr>
              <w:t xml:space="preserve"> Combina elementos del </w:t>
            </w:r>
            <w:hyperlink r:id="rId16" w:tooltip="Estudio de cohorte" w:history="1">
              <w:r w:rsidRPr="00491A41">
                <w:rPr>
                  <w:rStyle w:val="Hipervnculo"/>
                  <w:color w:val="auto"/>
                  <w:sz w:val="16"/>
                  <w:szCs w:val="16"/>
                  <w:lang w:val="es-ES"/>
                </w:rPr>
                <w:t>estudio de cohorte</w:t>
              </w:r>
            </w:hyperlink>
            <w:r w:rsidRPr="00491A41">
              <w:rPr>
                <w:color w:val="auto"/>
                <w:sz w:val="16"/>
                <w:szCs w:val="16"/>
                <w:lang w:val="es-ES"/>
              </w:rPr>
              <w:t xml:space="preserve"> y de casos y controles. Se sigue a un grupo de individuos hasta cuando aparezca la enfermedad de interés de igual forma del estudio de cohortes. </w:t>
            </w:r>
          </w:p>
          <w:p w:rsidR="00491A41" w:rsidRPr="00491A41" w:rsidRDefault="00491A41" w:rsidP="00491A41">
            <w:pPr>
              <w:numPr>
                <w:ilvl w:val="0"/>
                <w:numId w:val="17"/>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auto"/>
                <w:sz w:val="16"/>
                <w:szCs w:val="16"/>
                <w:lang w:val="es-ES"/>
              </w:rPr>
            </w:pPr>
            <w:r w:rsidRPr="00491A41">
              <w:rPr>
                <w:b/>
                <w:bCs/>
                <w:color w:val="auto"/>
                <w:sz w:val="16"/>
                <w:szCs w:val="16"/>
                <w:lang w:val="es-ES"/>
              </w:rPr>
              <w:t>Estudio casos y controles anidados</w:t>
            </w:r>
            <w:r w:rsidRPr="00491A41">
              <w:rPr>
                <w:color w:val="auto"/>
                <w:sz w:val="16"/>
                <w:szCs w:val="16"/>
                <w:lang w:val="es-ES"/>
              </w:rPr>
              <w:t>.</w:t>
            </w:r>
          </w:p>
          <w:p w:rsidR="00055E35" w:rsidRPr="00491A41" w:rsidRDefault="00055E35" w:rsidP="006E3BBC">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1497" w:type="dxa"/>
          </w:tcPr>
          <w:p w:rsidR="00F40E31" w:rsidRPr="00F40E31" w:rsidRDefault="00F40E31" w:rsidP="00F40E31">
            <w:pPr>
              <w:spacing w:before="100" w:beforeAutospacing="1" w:after="100" w:afterAutospacing="1"/>
              <w:ind w:left="7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lang w:eastAsia="es-MX"/>
              </w:rPr>
            </w:pPr>
            <w:r w:rsidRPr="00F40E31">
              <w:rPr>
                <w:rFonts w:ascii="Arial" w:eastAsia="Times New Roman" w:hAnsi="Arial" w:cs="Arial"/>
                <w:color w:val="auto"/>
                <w:sz w:val="16"/>
                <w:szCs w:val="16"/>
                <w:lang w:eastAsia="es-MX"/>
              </w:rPr>
              <w:lastRenderedPageBreak/>
              <w:t>Recomendación A. Existe adecuada (</w:t>
            </w:r>
            <w:proofErr w:type="spellStart"/>
            <w:r w:rsidRPr="00F40E31">
              <w:rPr>
                <w:rFonts w:ascii="Arial" w:eastAsia="Times New Roman" w:hAnsi="Arial" w:cs="Arial"/>
                <w:color w:val="auto"/>
                <w:sz w:val="16"/>
                <w:szCs w:val="16"/>
                <w:lang w:eastAsia="es-MX"/>
              </w:rPr>
              <w:t>good</w:t>
            </w:r>
            <w:proofErr w:type="spellEnd"/>
            <w:r w:rsidRPr="00F40E31">
              <w:rPr>
                <w:rFonts w:ascii="Arial" w:eastAsia="Times New Roman" w:hAnsi="Arial" w:cs="Arial"/>
                <w:color w:val="auto"/>
                <w:sz w:val="16"/>
                <w:szCs w:val="16"/>
                <w:lang w:eastAsia="es-MX"/>
              </w:rPr>
              <w:t>) evidencia científica para recomendar la adopción de la tecnología.</w:t>
            </w:r>
          </w:p>
          <w:p w:rsidR="00F40E31" w:rsidRPr="00F40E31" w:rsidRDefault="00F40E31" w:rsidP="00F40E31">
            <w:pPr>
              <w:spacing w:before="100" w:beforeAutospacing="1" w:after="100" w:afterAutospacing="1"/>
              <w:ind w:left="7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lang w:eastAsia="es-MX"/>
              </w:rPr>
            </w:pPr>
            <w:r w:rsidRPr="00F40E31">
              <w:rPr>
                <w:rFonts w:ascii="Arial" w:eastAsia="Times New Roman" w:hAnsi="Arial" w:cs="Arial"/>
                <w:color w:val="auto"/>
                <w:sz w:val="16"/>
                <w:szCs w:val="16"/>
                <w:lang w:eastAsia="es-MX"/>
              </w:rPr>
              <w:t xml:space="preserve">- Recomendación C. Existe una insuficiente evidencia científica para considerar el uso de la tecnología, debería hacerse </w:t>
            </w:r>
            <w:r w:rsidRPr="00F40E31">
              <w:rPr>
                <w:rFonts w:ascii="Arial" w:eastAsia="Times New Roman" w:hAnsi="Arial" w:cs="Arial"/>
                <w:color w:val="auto"/>
                <w:sz w:val="16"/>
                <w:szCs w:val="16"/>
                <w:lang w:eastAsia="es-MX"/>
              </w:rPr>
              <w:lastRenderedPageBreak/>
              <w:t>a partir de otros argumentos o criterios.</w:t>
            </w:r>
          </w:p>
          <w:p w:rsidR="00F40E31" w:rsidRPr="00F40E31" w:rsidRDefault="00F40E31" w:rsidP="00F40E31">
            <w:pPr>
              <w:spacing w:before="100" w:beforeAutospacing="1" w:after="100" w:afterAutospacing="1"/>
              <w:ind w:left="7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lang w:eastAsia="es-MX"/>
              </w:rPr>
            </w:pPr>
            <w:r w:rsidRPr="00F40E31">
              <w:rPr>
                <w:rFonts w:ascii="Arial" w:eastAsia="Times New Roman" w:hAnsi="Arial" w:cs="Arial"/>
                <w:color w:val="auto"/>
                <w:sz w:val="16"/>
                <w:szCs w:val="16"/>
                <w:lang w:eastAsia="es-MX"/>
              </w:rPr>
              <w:t>- Recomendación D. Existe una aceptable evidencia para recomendar la no adopción de la tecnología.</w:t>
            </w:r>
          </w:p>
          <w:p w:rsidR="00F40E31" w:rsidRPr="00F40E31" w:rsidRDefault="00F40E31" w:rsidP="00F40E31">
            <w:pPr>
              <w:spacing w:before="100" w:beforeAutospacing="1" w:after="100" w:afterAutospacing="1"/>
              <w:ind w:left="7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lang w:eastAsia="es-MX"/>
              </w:rPr>
            </w:pPr>
            <w:r w:rsidRPr="00F40E31">
              <w:rPr>
                <w:rFonts w:ascii="Arial" w:eastAsia="Times New Roman" w:hAnsi="Arial" w:cs="Arial"/>
                <w:color w:val="auto"/>
                <w:sz w:val="16"/>
                <w:szCs w:val="16"/>
                <w:lang w:eastAsia="es-MX"/>
              </w:rPr>
              <w:t>- Recomendación E. Existe una buena evidencia para excluir su uso.</w:t>
            </w:r>
          </w:p>
          <w:p w:rsidR="00055E35" w:rsidRPr="00491A41" w:rsidRDefault="00055E35" w:rsidP="006E3BBC">
            <w:pPr>
              <w:cnfStyle w:val="000000000000" w:firstRow="0" w:lastRow="0" w:firstColumn="0" w:lastColumn="0" w:oddVBand="0" w:evenVBand="0" w:oddHBand="0" w:evenHBand="0" w:firstRowFirstColumn="0" w:firstRowLastColumn="0" w:lastRowFirstColumn="0" w:lastRowLastColumn="0"/>
              <w:rPr>
                <w:color w:val="auto"/>
                <w:sz w:val="16"/>
                <w:szCs w:val="16"/>
              </w:rPr>
            </w:pPr>
          </w:p>
        </w:tc>
      </w:tr>
      <w:tr w:rsidR="00055E35" w:rsidRPr="00F40E31" w:rsidTr="00055E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6" w:type="dxa"/>
          </w:tcPr>
          <w:p w:rsidR="00055E35" w:rsidRPr="00F40E31" w:rsidRDefault="00055E35" w:rsidP="006E3BBC">
            <w:pPr>
              <w:rPr>
                <w:sz w:val="16"/>
                <w:szCs w:val="16"/>
              </w:rPr>
            </w:pPr>
            <w:proofErr w:type="spellStart"/>
            <w:r w:rsidRPr="00F40E31">
              <w:rPr>
                <w:sz w:val="16"/>
                <w:szCs w:val="16"/>
              </w:rPr>
              <w:lastRenderedPageBreak/>
              <w:t>Diagnosticos</w:t>
            </w:r>
            <w:proofErr w:type="spellEnd"/>
          </w:p>
          <w:p w:rsidR="00055E35" w:rsidRPr="00F40E31" w:rsidRDefault="00055E35" w:rsidP="006E3BBC">
            <w:pPr>
              <w:rPr>
                <w:sz w:val="16"/>
                <w:szCs w:val="16"/>
              </w:rPr>
            </w:pPr>
            <w:r w:rsidRPr="00F40E31">
              <w:rPr>
                <w:sz w:val="16"/>
                <w:szCs w:val="16"/>
              </w:rPr>
              <w:t xml:space="preserve">pruebas </w:t>
            </w:r>
          </w:p>
        </w:tc>
        <w:tc>
          <w:tcPr>
            <w:tcW w:w="1496" w:type="dxa"/>
          </w:tcPr>
          <w:p w:rsidR="00055E35" w:rsidRPr="00491A41" w:rsidRDefault="00055E35" w:rsidP="006E3BBC">
            <w:pP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1496" w:type="dxa"/>
          </w:tcPr>
          <w:p w:rsidR="00055E35" w:rsidRPr="00491A41" w:rsidRDefault="00491A41" w:rsidP="006E3BBC">
            <w:pPr>
              <w:cnfStyle w:val="000000100000" w:firstRow="0" w:lastRow="0" w:firstColumn="0" w:lastColumn="0" w:oddVBand="0" w:evenVBand="0" w:oddHBand="1" w:evenHBand="0" w:firstRowFirstColumn="0" w:firstRowLastColumn="0" w:lastRowFirstColumn="0" w:lastRowLastColumn="0"/>
              <w:rPr>
                <w:color w:val="auto"/>
                <w:sz w:val="16"/>
                <w:szCs w:val="16"/>
              </w:rPr>
            </w:pPr>
            <w:r w:rsidRPr="00491A41">
              <w:rPr>
                <w:color w:val="333333"/>
                <w:sz w:val="16"/>
                <w:szCs w:val="16"/>
                <w:lang w:val="es-ES"/>
              </w:rPr>
              <w:t>Las distintas opciones de diseño existentes para evaluar las pruebas diagnósticas se relacionan, en primer lugar, con los objetivos que se plantea el autor del estudio. Esos objetivos pueden ir desde evaluar las características operacionales del test en condiciones de laboratorio, hasta conocer el impacto que el uso del test tiene sobre los desenlaces clínicos del paciente.</w:t>
            </w:r>
          </w:p>
        </w:tc>
        <w:tc>
          <w:tcPr>
            <w:tcW w:w="1496" w:type="dxa"/>
          </w:tcPr>
          <w:p w:rsidR="00055E35" w:rsidRPr="00491A41" w:rsidRDefault="00055E35" w:rsidP="006E3BBC">
            <w:pP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1497" w:type="dxa"/>
          </w:tcPr>
          <w:p w:rsidR="00F40E31" w:rsidRPr="00F40E31" w:rsidRDefault="00F40E31" w:rsidP="00F40E3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lang w:eastAsia="es-MX"/>
              </w:rPr>
            </w:pPr>
          </w:p>
          <w:p w:rsidR="00F40E31" w:rsidRPr="00F40E31" w:rsidRDefault="00F40E31" w:rsidP="00F40E31">
            <w:pPr>
              <w:spacing w:before="100" w:beforeAutospacing="1" w:after="100" w:afterAutospacing="1"/>
              <w:ind w:left="7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lang w:eastAsia="es-MX"/>
              </w:rPr>
            </w:pPr>
            <w:r w:rsidRPr="00F40E31">
              <w:rPr>
                <w:rFonts w:ascii="Arial" w:eastAsia="Times New Roman" w:hAnsi="Arial" w:cs="Arial"/>
                <w:color w:val="auto"/>
                <w:sz w:val="16"/>
                <w:szCs w:val="16"/>
                <w:lang w:eastAsia="es-MX"/>
              </w:rPr>
              <w:t>- Nivel I. Evidencia obtenida al menos de un ensayo clínico controlado y aleatorizado diseñado de forma adecuada.</w:t>
            </w:r>
          </w:p>
          <w:p w:rsidR="00F40E31" w:rsidRPr="00F40E31" w:rsidRDefault="00F40E31" w:rsidP="00F40E31">
            <w:pPr>
              <w:spacing w:before="100" w:beforeAutospacing="1" w:after="100" w:afterAutospacing="1"/>
              <w:ind w:left="7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lang w:eastAsia="es-MX"/>
              </w:rPr>
            </w:pPr>
            <w:r w:rsidRPr="00F40E31">
              <w:rPr>
                <w:rFonts w:ascii="Arial" w:eastAsia="Times New Roman" w:hAnsi="Arial" w:cs="Arial"/>
                <w:color w:val="auto"/>
                <w:sz w:val="16"/>
                <w:szCs w:val="16"/>
                <w:lang w:eastAsia="es-MX"/>
              </w:rPr>
              <w:t>- Nivel II.1. Evidencia obtenida a partir de ensayos controlados no aleatorizados y bien diseñados.</w:t>
            </w:r>
          </w:p>
          <w:p w:rsidR="00F40E31" w:rsidRPr="00F40E31" w:rsidRDefault="00F40E31" w:rsidP="00F40E31">
            <w:pPr>
              <w:spacing w:before="100" w:beforeAutospacing="1" w:after="100" w:afterAutospacing="1"/>
              <w:ind w:left="7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lang w:eastAsia="es-MX"/>
              </w:rPr>
            </w:pPr>
            <w:r w:rsidRPr="00F40E31">
              <w:rPr>
                <w:rFonts w:ascii="Arial" w:eastAsia="Times New Roman" w:hAnsi="Arial" w:cs="Arial"/>
                <w:color w:val="auto"/>
                <w:sz w:val="16"/>
                <w:szCs w:val="16"/>
                <w:lang w:eastAsia="es-MX"/>
              </w:rPr>
              <w:t>- Nivel II.2 Evidencia obtenida a partir de estudios de cohorte o caso-control bien diseñados, realizados preferentemente en más de un centro o por más de un grupo de investigación.</w:t>
            </w:r>
          </w:p>
          <w:p w:rsidR="00F40E31" w:rsidRPr="00F40E31" w:rsidRDefault="00F40E31" w:rsidP="00F40E31">
            <w:pPr>
              <w:spacing w:before="100" w:beforeAutospacing="1" w:after="100" w:afterAutospacing="1"/>
              <w:ind w:left="7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lang w:eastAsia="es-MX"/>
              </w:rPr>
            </w:pPr>
            <w:r w:rsidRPr="00F40E31">
              <w:rPr>
                <w:rFonts w:ascii="Arial" w:eastAsia="Times New Roman" w:hAnsi="Arial" w:cs="Arial"/>
                <w:color w:val="auto"/>
                <w:sz w:val="16"/>
                <w:szCs w:val="16"/>
                <w:lang w:eastAsia="es-MX"/>
              </w:rPr>
              <w:t xml:space="preserve">- Nivel II.3 Evidencia obtenida mediante estudios </w:t>
            </w:r>
            <w:r w:rsidRPr="00F40E31">
              <w:rPr>
                <w:rFonts w:ascii="Arial" w:eastAsia="Times New Roman" w:hAnsi="Arial" w:cs="Arial"/>
                <w:color w:val="auto"/>
                <w:sz w:val="16"/>
                <w:szCs w:val="16"/>
                <w:lang w:eastAsia="es-MX"/>
              </w:rPr>
              <w:lastRenderedPageBreak/>
              <w:t>comparativos de tiempo o lugar, con o sin intervención. Algunos estudios no controlados pero con resultados espectaculares (como los resultados tras la incorporación de la penicilina en los años cuarenta) también pueden ser considerados en este grado de evidencia.</w:t>
            </w:r>
          </w:p>
          <w:p w:rsidR="00F40E31" w:rsidRPr="00F40E31" w:rsidRDefault="00F40E31" w:rsidP="00F40E31">
            <w:pPr>
              <w:spacing w:before="100" w:beforeAutospacing="1" w:after="100" w:afterAutospacing="1"/>
              <w:ind w:left="7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lang w:eastAsia="es-MX"/>
              </w:rPr>
            </w:pPr>
            <w:r w:rsidRPr="00F40E31">
              <w:rPr>
                <w:rFonts w:ascii="Arial" w:eastAsia="Times New Roman" w:hAnsi="Arial" w:cs="Arial"/>
                <w:color w:val="auto"/>
                <w:sz w:val="16"/>
                <w:szCs w:val="16"/>
                <w:lang w:eastAsia="es-MX"/>
              </w:rPr>
              <w:t>- Nivel III. Opiniones basadas en experiencias clínicas, estudios descriptivos o informes de comités de expertos.</w:t>
            </w:r>
          </w:p>
          <w:p w:rsidR="00055E35" w:rsidRPr="00491A41" w:rsidRDefault="00055E35" w:rsidP="006E3BBC">
            <w:pPr>
              <w:cnfStyle w:val="000000100000" w:firstRow="0" w:lastRow="0" w:firstColumn="0" w:lastColumn="0" w:oddVBand="0" w:evenVBand="0" w:oddHBand="1" w:evenHBand="0" w:firstRowFirstColumn="0" w:firstRowLastColumn="0" w:lastRowFirstColumn="0" w:lastRowLastColumn="0"/>
              <w:rPr>
                <w:color w:val="auto"/>
                <w:sz w:val="16"/>
                <w:szCs w:val="16"/>
              </w:rPr>
            </w:pPr>
          </w:p>
        </w:tc>
      </w:tr>
      <w:tr w:rsidR="00055E35" w:rsidRPr="00F40E31" w:rsidTr="00055E35">
        <w:tc>
          <w:tcPr>
            <w:cnfStyle w:val="001000000000" w:firstRow="0" w:lastRow="0" w:firstColumn="1" w:lastColumn="0" w:oddVBand="0" w:evenVBand="0" w:oddHBand="0" w:evenHBand="0" w:firstRowFirstColumn="0" w:firstRowLastColumn="0" w:lastRowFirstColumn="0" w:lastRowLastColumn="0"/>
            <w:tcW w:w="1496" w:type="dxa"/>
          </w:tcPr>
          <w:p w:rsidR="00055E35" w:rsidRPr="00F40E31" w:rsidRDefault="00055E35" w:rsidP="006E3BBC">
            <w:pPr>
              <w:rPr>
                <w:sz w:val="16"/>
                <w:szCs w:val="16"/>
              </w:rPr>
            </w:pPr>
          </w:p>
        </w:tc>
        <w:tc>
          <w:tcPr>
            <w:tcW w:w="1496" w:type="dxa"/>
          </w:tcPr>
          <w:p w:rsidR="00055E35" w:rsidRPr="00F40E31" w:rsidRDefault="00055E35" w:rsidP="006E3BBC">
            <w:pPr>
              <w:cnfStyle w:val="000000000000" w:firstRow="0" w:lastRow="0" w:firstColumn="0" w:lastColumn="0" w:oddVBand="0" w:evenVBand="0" w:oddHBand="0" w:evenHBand="0" w:firstRowFirstColumn="0" w:firstRowLastColumn="0" w:lastRowFirstColumn="0" w:lastRowLastColumn="0"/>
              <w:rPr>
                <w:sz w:val="16"/>
                <w:szCs w:val="16"/>
              </w:rPr>
            </w:pPr>
          </w:p>
        </w:tc>
        <w:tc>
          <w:tcPr>
            <w:tcW w:w="1496" w:type="dxa"/>
          </w:tcPr>
          <w:p w:rsidR="00055E35" w:rsidRPr="00F40E31" w:rsidRDefault="00055E35" w:rsidP="006E3BBC">
            <w:pPr>
              <w:cnfStyle w:val="000000000000" w:firstRow="0" w:lastRow="0" w:firstColumn="0" w:lastColumn="0" w:oddVBand="0" w:evenVBand="0" w:oddHBand="0" w:evenHBand="0" w:firstRowFirstColumn="0" w:firstRowLastColumn="0" w:lastRowFirstColumn="0" w:lastRowLastColumn="0"/>
              <w:rPr>
                <w:sz w:val="16"/>
                <w:szCs w:val="16"/>
              </w:rPr>
            </w:pPr>
          </w:p>
        </w:tc>
        <w:tc>
          <w:tcPr>
            <w:tcW w:w="1496" w:type="dxa"/>
          </w:tcPr>
          <w:p w:rsidR="00055E35" w:rsidRPr="00F40E31" w:rsidRDefault="00055E35" w:rsidP="006E3BBC">
            <w:pPr>
              <w:cnfStyle w:val="000000000000" w:firstRow="0" w:lastRow="0" w:firstColumn="0" w:lastColumn="0" w:oddVBand="0" w:evenVBand="0" w:oddHBand="0" w:evenHBand="0" w:firstRowFirstColumn="0" w:firstRowLastColumn="0" w:lastRowFirstColumn="0" w:lastRowLastColumn="0"/>
              <w:rPr>
                <w:sz w:val="16"/>
                <w:szCs w:val="16"/>
              </w:rPr>
            </w:pPr>
          </w:p>
        </w:tc>
        <w:tc>
          <w:tcPr>
            <w:tcW w:w="1497" w:type="dxa"/>
          </w:tcPr>
          <w:p w:rsidR="00055E35" w:rsidRPr="00F40E31" w:rsidRDefault="00055E35" w:rsidP="006E3BBC">
            <w:pPr>
              <w:cnfStyle w:val="000000000000" w:firstRow="0" w:lastRow="0" w:firstColumn="0" w:lastColumn="0" w:oddVBand="0" w:evenVBand="0" w:oddHBand="0" w:evenHBand="0" w:firstRowFirstColumn="0" w:firstRowLastColumn="0" w:lastRowFirstColumn="0" w:lastRowLastColumn="0"/>
              <w:rPr>
                <w:sz w:val="16"/>
                <w:szCs w:val="16"/>
              </w:rPr>
            </w:pPr>
          </w:p>
        </w:tc>
      </w:tr>
    </w:tbl>
    <w:p w:rsidR="00055E35" w:rsidRPr="00F40E31" w:rsidRDefault="00055E35" w:rsidP="006E3BBC">
      <w:pPr>
        <w:rPr>
          <w:sz w:val="16"/>
          <w:szCs w:val="16"/>
        </w:rPr>
      </w:pPr>
    </w:p>
    <w:sectPr w:rsidR="00055E35" w:rsidRPr="00F40E3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FC2"/>
    <w:multiLevelType w:val="multilevel"/>
    <w:tmpl w:val="B62C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B93E3F"/>
    <w:multiLevelType w:val="multilevel"/>
    <w:tmpl w:val="6334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0A0747"/>
    <w:multiLevelType w:val="multilevel"/>
    <w:tmpl w:val="A02C2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E44CD7"/>
    <w:multiLevelType w:val="multilevel"/>
    <w:tmpl w:val="1A66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3C70AF"/>
    <w:multiLevelType w:val="multilevel"/>
    <w:tmpl w:val="6E4C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0A7052"/>
    <w:multiLevelType w:val="multilevel"/>
    <w:tmpl w:val="6E4A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2E2188"/>
    <w:multiLevelType w:val="multilevel"/>
    <w:tmpl w:val="221A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8D42CB"/>
    <w:multiLevelType w:val="multilevel"/>
    <w:tmpl w:val="3E2E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5561BC"/>
    <w:multiLevelType w:val="multilevel"/>
    <w:tmpl w:val="83D8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7B3640"/>
    <w:multiLevelType w:val="multilevel"/>
    <w:tmpl w:val="F8E0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131F40"/>
    <w:multiLevelType w:val="multilevel"/>
    <w:tmpl w:val="1664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1C35FE"/>
    <w:multiLevelType w:val="multilevel"/>
    <w:tmpl w:val="3FAAA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9752DE"/>
    <w:multiLevelType w:val="multilevel"/>
    <w:tmpl w:val="CB60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426DB2"/>
    <w:multiLevelType w:val="multilevel"/>
    <w:tmpl w:val="1332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736D64"/>
    <w:multiLevelType w:val="hybridMultilevel"/>
    <w:tmpl w:val="BCC45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6770190"/>
    <w:multiLevelType w:val="multilevel"/>
    <w:tmpl w:val="23CC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2938CD"/>
    <w:multiLevelType w:val="multilevel"/>
    <w:tmpl w:val="92C6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9"/>
  </w:num>
  <w:num w:numId="4">
    <w:abstractNumId w:val="1"/>
  </w:num>
  <w:num w:numId="5">
    <w:abstractNumId w:val="4"/>
  </w:num>
  <w:num w:numId="6">
    <w:abstractNumId w:val="6"/>
  </w:num>
  <w:num w:numId="7">
    <w:abstractNumId w:val="3"/>
  </w:num>
  <w:num w:numId="8">
    <w:abstractNumId w:val="15"/>
  </w:num>
  <w:num w:numId="9">
    <w:abstractNumId w:val="5"/>
  </w:num>
  <w:num w:numId="10">
    <w:abstractNumId w:val="13"/>
  </w:num>
  <w:num w:numId="11">
    <w:abstractNumId w:val="0"/>
  </w:num>
  <w:num w:numId="12">
    <w:abstractNumId w:val="8"/>
  </w:num>
  <w:num w:numId="13">
    <w:abstractNumId w:val="11"/>
  </w:num>
  <w:num w:numId="14">
    <w:abstractNumId w:val="10"/>
  </w:num>
  <w:num w:numId="15">
    <w:abstractNumId w:val="7"/>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B65"/>
    <w:rsid w:val="00055E35"/>
    <w:rsid w:val="003F3B65"/>
    <w:rsid w:val="00491A41"/>
    <w:rsid w:val="006E3BBC"/>
    <w:rsid w:val="00B4591C"/>
    <w:rsid w:val="00F40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F3B65"/>
    <w:pPr>
      <w:spacing w:before="100" w:beforeAutospacing="1" w:after="140" w:line="240" w:lineRule="atLeast"/>
      <w:outlineLvl w:val="0"/>
    </w:pPr>
    <w:rPr>
      <w:rFonts w:ascii="Times New Roman" w:eastAsia="Times New Roman" w:hAnsi="Times New Roman" w:cs="Times New Roman"/>
      <w:b/>
      <w:bCs/>
      <w:color w:val="404040"/>
      <w:kern w:val="36"/>
      <w:sz w:val="41"/>
      <w:szCs w:val="41"/>
      <w:lang w:eastAsia="es-MX"/>
    </w:rPr>
  </w:style>
  <w:style w:type="paragraph" w:styleId="Ttulo2">
    <w:name w:val="heading 2"/>
    <w:basedOn w:val="Normal"/>
    <w:link w:val="Ttulo2Car"/>
    <w:uiPriority w:val="9"/>
    <w:qFormat/>
    <w:rsid w:val="003F3B65"/>
    <w:pPr>
      <w:spacing w:before="100" w:beforeAutospacing="1" w:after="133" w:line="373" w:lineRule="atLeast"/>
      <w:outlineLvl w:val="1"/>
    </w:pPr>
    <w:rPr>
      <w:rFonts w:ascii="Times New Roman" w:eastAsia="Times New Roman" w:hAnsi="Times New Roman" w:cs="Times New Roman"/>
      <w:b/>
      <w:bCs/>
      <w:color w:val="404040"/>
      <w:sz w:val="31"/>
      <w:szCs w:val="31"/>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F3B65"/>
    <w:rPr>
      <w:rFonts w:ascii="Times New Roman" w:eastAsia="Times New Roman" w:hAnsi="Times New Roman" w:cs="Times New Roman"/>
      <w:b/>
      <w:bCs/>
      <w:color w:val="404040"/>
      <w:kern w:val="36"/>
      <w:sz w:val="41"/>
      <w:szCs w:val="41"/>
      <w:lang w:eastAsia="es-MX"/>
    </w:rPr>
  </w:style>
  <w:style w:type="character" w:customStyle="1" w:styleId="Ttulo2Car">
    <w:name w:val="Título 2 Car"/>
    <w:basedOn w:val="Fuentedeprrafopredeter"/>
    <w:link w:val="Ttulo2"/>
    <w:uiPriority w:val="9"/>
    <w:rsid w:val="003F3B65"/>
    <w:rPr>
      <w:rFonts w:ascii="Times New Roman" w:eastAsia="Times New Roman" w:hAnsi="Times New Roman" w:cs="Times New Roman"/>
      <w:b/>
      <w:bCs/>
      <w:color w:val="404040"/>
      <w:sz w:val="31"/>
      <w:szCs w:val="31"/>
      <w:lang w:eastAsia="es-MX"/>
    </w:rPr>
  </w:style>
  <w:style w:type="character" w:styleId="Hipervnculo">
    <w:name w:val="Hyperlink"/>
    <w:basedOn w:val="Fuentedeprrafopredeter"/>
    <w:uiPriority w:val="99"/>
    <w:semiHidden/>
    <w:unhideWhenUsed/>
    <w:rsid w:val="003F3B65"/>
    <w:rPr>
      <w:strike w:val="0"/>
      <w:dstrike w:val="0"/>
      <w:color w:val="006699"/>
      <w:u w:val="none"/>
      <w:effect w:val="none"/>
    </w:rPr>
  </w:style>
  <w:style w:type="character" w:styleId="nfasis">
    <w:name w:val="Emphasis"/>
    <w:basedOn w:val="Fuentedeprrafopredeter"/>
    <w:uiPriority w:val="20"/>
    <w:qFormat/>
    <w:rsid w:val="003F3B65"/>
    <w:rPr>
      <w:i/>
      <w:iCs/>
    </w:rPr>
  </w:style>
  <w:style w:type="paragraph" w:styleId="NormalWeb">
    <w:name w:val="Normal (Web)"/>
    <w:basedOn w:val="Normal"/>
    <w:uiPriority w:val="99"/>
    <w:semiHidden/>
    <w:unhideWhenUsed/>
    <w:rsid w:val="003F3B65"/>
    <w:pPr>
      <w:spacing w:after="343" w:line="240" w:lineRule="auto"/>
    </w:pPr>
    <w:rPr>
      <w:rFonts w:ascii="Times New Roman" w:eastAsia="Times New Roman" w:hAnsi="Times New Roman" w:cs="Times New Roman"/>
      <w:sz w:val="24"/>
      <w:szCs w:val="24"/>
      <w:lang w:eastAsia="es-MX"/>
    </w:rPr>
  </w:style>
  <w:style w:type="character" w:customStyle="1" w:styleId="hide-offscreen1">
    <w:name w:val="hide-offscreen1"/>
    <w:basedOn w:val="Fuentedeprrafopredeter"/>
    <w:rsid w:val="003F3B65"/>
  </w:style>
  <w:style w:type="paragraph" w:styleId="Textodeglobo">
    <w:name w:val="Balloon Text"/>
    <w:basedOn w:val="Normal"/>
    <w:link w:val="TextodegloboCar"/>
    <w:uiPriority w:val="99"/>
    <w:semiHidden/>
    <w:unhideWhenUsed/>
    <w:rsid w:val="003F3B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3B65"/>
    <w:rPr>
      <w:rFonts w:ascii="Tahoma" w:hAnsi="Tahoma" w:cs="Tahoma"/>
      <w:sz w:val="16"/>
      <w:szCs w:val="16"/>
    </w:rPr>
  </w:style>
  <w:style w:type="paragraph" w:styleId="Prrafodelista">
    <w:name w:val="List Paragraph"/>
    <w:basedOn w:val="Normal"/>
    <w:uiPriority w:val="34"/>
    <w:qFormat/>
    <w:rsid w:val="003F3B65"/>
    <w:pPr>
      <w:ind w:left="720"/>
      <w:contextualSpacing/>
    </w:pPr>
  </w:style>
  <w:style w:type="table" w:styleId="Tablaconcuadrcula">
    <w:name w:val="Table Grid"/>
    <w:basedOn w:val="Tablanormal"/>
    <w:uiPriority w:val="59"/>
    <w:rsid w:val="00055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055E3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F3B65"/>
    <w:pPr>
      <w:spacing w:before="100" w:beforeAutospacing="1" w:after="140" w:line="240" w:lineRule="atLeast"/>
      <w:outlineLvl w:val="0"/>
    </w:pPr>
    <w:rPr>
      <w:rFonts w:ascii="Times New Roman" w:eastAsia="Times New Roman" w:hAnsi="Times New Roman" w:cs="Times New Roman"/>
      <w:b/>
      <w:bCs/>
      <w:color w:val="404040"/>
      <w:kern w:val="36"/>
      <w:sz w:val="41"/>
      <w:szCs w:val="41"/>
      <w:lang w:eastAsia="es-MX"/>
    </w:rPr>
  </w:style>
  <w:style w:type="paragraph" w:styleId="Ttulo2">
    <w:name w:val="heading 2"/>
    <w:basedOn w:val="Normal"/>
    <w:link w:val="Ttulo2Car"/>
    <w:uiPriority w:val="9"/>
    <w:qFormat/>
    <w:rsid w:val="003F3B65"/>
    <w:pPr>
      <w:spacing w:before="100" w:beforeAutospacing="1" w:after="133" w:line="373" w:lineRule="atLeast"/>
      <w:outlineLvl w:val="1"/>
    </w:pPr>
    <w:rPr>
      <w:rFonts w:ascii="Times New Roman" w:eastAsia="Times New Roman" w:hAnsi="Times New Roman" w:cs="Times New Roman"/>
      <w:b/>
      <w:bCs/>
      <w:color w:val="404040"/>
      <w:sz w:val="31"/>
      <w:szCs w:val="31"/>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F3B65"/>
    <w:rPr>
      <w:rFonts w:ascii="Times New Roman" w:eastAsia="Times New Roman" w:hAnsi="Times New Roman" w:cs="Times New Roman"/>
      <w:b/>
      <w:bCs/>
      <w:color w:val="404040"/>
      <w:kern w:val="36"/>
      <w:sz w:val="41"/>
      <w:szCs w:val="41"/>
      <w:lang w:eastAsia="es-MX"/>
    </w:rPr>
  </w:style>
  <w:style w:type="character" w:customStyle="1" w:styleId="Ttulo2Car">
    <w:name w:val="Título 2 Car"/>
    <w:basedOn w:val="Fuentedeprrafopredeter"/>
    <w:link w:val="Ttulo2"/>
    <w:uiPriority w:val="9"/>
    <w:rsid w:val="003F3B65"/>
    <w:rPr>
      <w:rFonts w:ascii="Times New Roman" w:eastAsia="Times New Roman" w:hAnsi="Times New Roman" w:cs="Times New Roman"/>
      <w:b/>
      <w:bCs/>
      <w:color w:val="404040"/>
      <w:sz w:val="31"/>
      <w:szCs w:val="31"/>
      <w:lang w:eastAsia="es-MX"/>
    </w:rPr>
  </w:style>
  <w:style w:type="character" w:styleId="Hipervnculo">
    <w:name w:val="Hyperlink"/>
    <w:basedOn w:val="Fuentedeprrafopredeter"/>
    <w:uiPriority w:val="99"/>
    <w:semiHidden/>
    <w:unhideWhenUsed/>
    <w:rsid w:val="003F3B65"/>
    <w:rPr>
      <w:strike w:val="0"/>
      <w:dstrike w:val="0"/>
      <w:color w:val="006699"/>
      <w:u w:val="none"/>
      <w:effect w:val="none"/>
    </w:rPr>
  </w:style>
  <w:style w:type="character" w:styleId="nfasis">
    <w:name w:val="Emphasis"/>
    <w:basedOn w:val="Fuentedeprrafopredeter"/>
    <w:uiPriority w:val="20"/>
    <w:qFormat/>
    <w:rsid w:val="003F3B65"/>
    <w:rPr>
      <w:i/>
      <w:iCs/>
    </w:rPr>
  </w:style>
  <w:style w:type="paragraph" w:styleId="NormalWeb">
    <w:name w:val="Normal (Web)"/>
    <w:basedOn w:val="Normal"/>
    <w:uiPriority w:val="99"/>
    <w:semiHidden/>
    <w:unhideWhenUsed/>
    <w:rsid w:val="003F3B65"/>
    <w:pPr>
      <w:spacing w:after="343" w:line="240" w:lineRule="auto"/>
    </w:pPr>
    <w:rPr>
      <w:rFonts w:ascii="Times New Roman" w:eastAsia="Times New Roman" w:hAnsi="Times New Roman" w:cs="Times New Roman"/>
      <w:sz w:val="24"/>
      <w:szCs w:val="24"/>
      <w:lang w:eastAsia="es-MX"/>
    </w:rPr>
  </w:style>
  <w:style w:type="character" w:customStyle="1" w:styleId="hide-offscreen1">
    <w:name w:val="hide-offscreen1"/>
    <w:basedOn w:val="Fuentedeprrafopredeter"/>
    <w:rsid w:val="003F3B65"/>
  </w:style>
  <w:style w:type="paragraph" w:styleId="Textodeglobo">
    <w:name w:val="Balloon Text"/>
    <w:basedOn w:val="Normal"/>
    <w:link w:val="TextodegloboCar"/>
    <w:uiPriority w:val="99"/>
    <w:semiHidden/>
    <w:unhideWhenUsed/>
    <w:rsid w:val="003F3B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3B65"/>
    <w:rPr>
      <w:rFonts w:ascii="Tahoma" w:hAnsi="Tahoma" w:cs="Tahoma"/>
      <w:sz w:val="16"/>
      <w:szCs w:val="16"/>
    </w:rPr>
  </w:style>
  <w:style w:type="paragraph" w:styleId="Prrafodelista">
    <w:name w:val="List Paragraph"/>
    <w:basedOn w:val="Normal"/>
    <w:uiPriority w:val="34"/>
    <w:qFormat/>
    <w:rsid w:val="003F3B65"/>
    <w:pPr>
      <w:ind w:left="720"/>
      <w:contextualSpacing/>
    </w:pPr>
  </w:style>
  <w:style w:type="table" w:styleId="Tablaconcuadrcula">
    <w:name w:val="Table Grid"/>
    <w:basedOn w:val="Tablanormal"/>
    <w:uiPriority w:val="59"/>
    <w:rsid w:val="00055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055E3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683562">
      <w:bodyDiv w:val="1"/>
      <w:marLeft w:val="0"/>
      <w:marRight w:val="0"/>
      <w:marTop w:val="0"/>
      <w:marBottom w:val="0"/>
      <w:divBdr>
        <w:top w:val="none" w:sz="0" w:space="0" w:color="auto"/>
        <w:left w:val="none" w:sz="0" w:space="0" w:color="auto"/>
        <w:bottom w:val="none" w:sz="0" w:space="0" w:color="auto"/>
        <w:right w:val="none" w:sz="0" w:space="0" w:color="auto"/>
      </w:divBdr>
    </w:div>
    <w:div w:id="569190344">
      <w:bodyDiv w:val="1"/>
      <w:marLeft w:val="0"/>
      <w:marRight w:val="0"/>
      <w:marTop w:val="0"/>
      <w:marBottom w:val="0"/>
      <w:divBdr>
        <w:top w:val="none" w:sz="0" w:space="0" w:color="auto"/>
        <w:left w:val="none" w:sz="0" w:space="0" w:color="auto"/>
        <w:bottom w:val="none" w:sz="0" w:space="0" w:color="auto"/>
        <w:right w:val="none" w:sz="0" w:space="0" w:color="auto"/>
      </w:divBdr>
      <w:divsChild>
        <w:div w:id="20321205">
          <w:marLeft w:val="0"/>
          <w:marRight w:val="0"/>
          <w:marTop w:val="0"/>
          <w:marBottom w:val="0"/>
          <w:divBdr>
            <w:top w:val="none" w:sz="0" w:space="0" w:color="auto"/>
            <w:left w:val="none" w:sz="0" w:space="0" w:color="auto"/>
            <w:bottom w:val="none" w:sz="0" w:space="0" w:color="auto"/>
            <w:right w:val="none" w:sz="0" w:space="0" w:color="auto"/>
          </w:divBdr>
          <w:divsChild>
            <w:div w:id="1660885888">
              <w:marLeft w:val="0"/>
              <w:marRight w:val="0"/>
              <w:marTop w:val="0"/>
              <w:marBottom w:val="0"/>
              <w:divBdr>
                <w:top w:val="none" w:sz="0" w:space="0" w:color="auto"/>
                <w:left w:val="none" w:sz="0" w:space="0" w:color="auto"/>
                <w:bottom w:val="none" w:sz="0" w:space="0" w:color="auto"/>
                <w:right w:val="none" w:sz="0" w:space="0" w:color="auto"/>
              </w:divBdr>
              <w:divsChild>
                <w:div w:id="4518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73014">
      <w:bodyDiv w:val="1"/>
      <w:marLeft w:val="0"/>
      <w:marRight w:val="0"/>
      <w:marTop w:val="0"/>
      <w:marBottom w:val="0"/>
      <w:divBdr>
        <w:top w:val="none" w:sz="0" w:space="0" w:color="auto"/>
        <w:left w:val="none" w:sz="0" w:space="0" w:color="auto"/>
        <w:bottom w:val="none" w:sz="0" w:space="0" w:color="auto"/>
        <w:right w:val="none" w:sz="0" w:space="0" w:color="auto"/>
      </w:divBdr>
    </w:div>
    <w:div w:id="796680170">
      <w:bodyDiv w:val="1"/>
      <w:marLeft w:val="0"/>
      <w:marRight w:val="0"/>
      <w:marTop w:val="0"/>
      <w:marBottom w:val="0"/>
      <w:divBdr>
        <w:top w:val="none" w:sz="0" w:space="0" w:color="auto"/>
        <w:left w:val="none" w:sz="0" w:space="0" w:color="auto"/>
        <w:bottom w:val="none" w:sz="0" w:space="0" w:color="auto"/>
        <w:right w:val="none" w:sz="0" w:space="0" w:color="auto"/>
      </w:divBdr>
      <w:divsChild>
        <w:div w:id="1617566630">
          <w:marLeft w:val="0"/>
          <w:marRight w:val="0"/>
          <w:marTop w:val="0"/>
          <w:marBottom w:val="0"/>
          <w:divBdr>
            <w:top w:val="none" w:sz="0" w:space="0" w:color="auto"/>
            <w:left w:val="none" w:sz="0" w:space="0" w:color="auto"/>
            <w:bottom w:val="none" w:sz="0" w:space="0" w:color="auto"/>
            <w:right w:val="none" w:sz="0" w:space="0" w:color="auto"/>
          </w:divBdr>
          <w:divsChild>
            <w:div w:id="2032996629">
              <w:marLeft w:val="0"/>
              <w:marRight w:val="0"/>
              <w:marTop w:val="0"/>
              <w:marBottom w:val="0"/>
              <w:divBdr>
                <w:top w:val="single" w:sz="6" w:space="9" w:color="BDBDBD"/>
                <w:left w:val="none" w:sz="0" w:space="0" w:color="auto"/>
                <w:bottom w:val="none" w:sz="0" w:space="0" w:color="auto"/>
                <w:right w:val="none" w:sz="0" w:space="0" w:color="auto"/>
              </w:divBdr>
              <w:divsChild>
                <w:div w:id="122041828">
                  <w:marLeft w:val="0"/>
                  <w:marRight w:val="0"/>
                  <w:marTop w:val="0"/>
                  <w:marBottom w:val="0"/>
                  <w:divBdr>
                    <w:top w:val="none" w:sz="0" w:space="0" w:color="auto"/>
                    <w:left w:val="none" w:sz="0" w:space="0" w:color="auto"/>
                    <w:bottom w:val="none" w:sz="0" w:space="0" w:color="auto"/>
                    <w:right w:val="none" w:sz="0" w:space="0" w:color="auto"/>
                  </w:divBdr>
                  <w:divsChild>
                    <w:div w:id="14039270">
                      <w:marLeft w:val="0"/>
                      <w:marRight w:val="0"/>
                      <w:marTop w:val="0"/>
                      <w:marBottom w:val="0"/>
                      <w:divBdr>
                        <w:top w:val="none" w:sz="0" w:space="0" w:color="auto"/>
                        <w:left w:val="none" w:sz="0" w:space="0" w:color="auto"/>
                        <w:bottom w:val="none" w:sz="0" w:space="0" w:color="auto"/>
                        <w:right w:val="none" w:sz="0" w:space="0" w:color="auto"/>
                      </w:divBdr>
                      <w:divsChild>
                        <w:div w:id="1417442031">
                          <w:marLeft w:val="0"/>
                          <w:marRight w:val="0"/>
                          <w:marTop w:val="0"/>
                          <w:marBottom w:val="288"/>
                          <w:divBdr>
                            <w:top w:val="none" w:sz="0" w:space="0" w:color="auto"/>
                            <w:left w:val="none" w:sz="0" w:space="0" w:color="auto"/>
                            <w:bottom w:val="none" w:sz="0" w:space="0" w:color="auto"/>
                            <w:right w:val="none" w:sz="0" w:space="0" w:color="auto"/>
                          </w:divBdr>
                        </w:div>
                        <w:div w:id="1639264289">
                          <w:marLeft w:val="0"/>
                          <w:marRight w:val="0"/>
                          <w:marTop w:val="0"/>
                          <w:marBottom w:val="68"/>
                          <w:divBdr>
                            <w:top w:val="none" w:sz="0" w:space="0" w:color="auto"/>
                            <w:left w:val="none" w:sz="0" w:space="0" w:color="auto"/>
                            <w:bottom w:val="none" w:sz="0" w:space="0" w:color="auto"/>
                            <w:right w:val="none" w:sz="0" w:space="0" w:color="auto"/>
                          </w:divBdr>
                          <w:divsChild>
                            <w:div w:id="17717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3587">
                      <w:marLeft w:val="0"/>
                      <w:marRight w:val="0"/>
                      <w:marTop w:val="0"/>
                      <w:marBottom w:val="0"/>
                      <w:divBdr>
                        <w:top w:val="none" w:sz="0" w:space="0" w:color="auto"/>
                        <w:left w:val="none" w:sz="0" w:space="0" w:color="auto"/>
                        <w:bottom w:val="none" w:sz="0" w:space="0" w:color="auto"/>
                        <w:right w:val="none" w:sz="0" w:space="0" w:color="auto"/>
                      </w:divBdr>
                      <w:divsChild>
                        <w:div w:id="1459295611">
                          <w:marLeft w:val="0"/>
                          <w:marRight w:val="0"/>
                          <w:marTop w:val="0"/>
                          <w:marBottom w:val="0"/>
                          <w:divBdr>
                            <w:top w:val="none" w:sz="0" w:space="0" w:color="auto"/>
                            <w:left w:val="none" w:sz="0" w:space="0" w:color="auto"/>
                            <w:bottom w:val="none" w:sz="0" w:space="0" w:color="auto"/>
                            <w:right w:val="none" w:sz="0" w:space="0" w:color="auto"/>
                          </w:divBdr>
                        </w:div>
                        <w:div w:id="439305224">
                          <w:marLeft w:val="0"/>
                          <w:marRight w:val="0"/>
                          <w:marTop w:val="0"/>
                          <w:marBottom w:val="0"/>
                          <w:divBdr>
                            <w:top w:val="none" w:sz="0" w:space="0" w:color="auto"/>
                            <w:left w:val="none" w:sz="0" w:space="0" w:color="auto"/>
                            <w:bottom w:val="none" w:sz="0" w:space="0" w:color="auto"/>
                            <w:right w:val="none" w:sz="0" w:space="0" w:color="auto"/>
                          </w:divBdr>
                          <w:divsChild>
                            <w:div w:id="278420817">
                              <w:marLeft w:val="0"/>
                              <w:marRight w:val="0"/>
                              <w:marTop w:val="0"/>
                              <w:marBottom w:val="171"/>
                              <w:divBdr>
                                <w:top w:val="none" w:sz="0" w:space="0" w:color="auto"/>
                                <w:left w:val="none" w:sz="0" w:space="0" w:color="auto"/>
                                <w:bottom w:val="none" w:sz="0" w:space="0" w:color="auto"/>
                                <w:right w:val="none" w:sz="0" w:space="0" w:color="auto"/>
                              </w:divBdr>
                              <w:divsChild>
                                <w:div w:id="617949558">
                                  <w:marLeft w:val="0"/>
                                  <w:marRight w:val="0"/>
                                  <w:marTop w:val="0"/>
                                  <w:marBottom w:val="0"/>
                                  <w:divBdr>
                                    <w:top w:val="none" w:sz="0" w:space="0" w:color="auto"/>
                                    <w:left w:val="none" w:sz="0" w:space="0" w:color="auto"/>
                                    <w:bottom w:val="none" w:sz="0" w:space="0" w:color="auto"/>
                                    <w:right w:val="none" w:sz="0" w:space="0" w:color="auto"/>
                                  </w:divBdr>
                                </w:div>
                                <w:div w:id="974066216">
                                  <w:marLeft w:val="0"/>
                                  <w:marRight w:val="0"/>
                                  <w:marTop w:val="0"/>
                                  <w:marBottom w:val="0"/>
                                  <w:divBdr>
                                    <w:top w:val="none" w:sz="0" w:space="0" w:color="auto"/>
                                    <w:left w:val="none" w:sz="0" w:space="0" w:color="auto"/>
                                    <w:bottom w:val="none" w:sz="0" w:space="0" w:color="auto"/>
                                    <w:right w:val="none" w:sz="0" w:space="0" w:color="auto"/>
                                  </w:divBdr>
                                </w:div>
                              </w:divsChild>
                            </w:div>
                            <w:div w:id="1595044666">
                              <w:marLeft w:val="0"/>
                              <w:marRight w:val="0"/>
                              <w:marTop w:val="0"/>
                              <w:marBottom w:val="0"/>
                              <w:divBdr>
                                <w:top w:val="none" w:sz="0" w:space="0" w:color="auto"/>
                                <w:left w:val="none" w:sz="0" w:space="0" w:color="auto"/>
                                <w:bottom w:val="none" w:sz="0" w:space="0" w:color="auto"/>
                                <w:right w:val="none" w:sz="0" w:space="0" w:color="auto"/>
                              </w:divBdr>
                            </w:div>
                          </w:divsChild>
                        </w:div>
                        <w:div w:id="883643593">
                          <w:marLeft w:val="0"/>
                          <w:marRight w:val="0"/>
                          <w:marTop w:val="0"/>
                          <w:marBottom w:val="0"/>
                          <w:divBdr>
                            <w:top w:val="none" w:sz="0" w:space="0" w:color="auto"/>
                            <w:left w:val="none" w:sz="0" w:space="0" w:color="auto"/>
                            <w:bottom w:val="none" w:sz="0" w:space="0" w:color="auto"/>
                            <w:right w:val="none" w:sz="0" w:space="0" w:color="auto"/>
                          </w:divBdr>
                          <w:divsChild>
                            <w:div w:id="1303653732">
                              <w:marLeft w:val="0"/>
                              <w:marRight w:val="0"/>
                              <w:marTop w:val="0"/>
                              <w:marBottom w:val="171"/>
                              <w:divBdr>
                                <w:top w:val="none" w:sz="0" w:space="0" w:color="auto"/>
                                <w:left w:val="none" w:sz="0" w:space="0" w:color="auto"/>
                                <w:bottom w:val="none" w:sz="0" w:space="0" w:color="auto"/>
                                <w:right w:val="none" w:sz="0" w:space="0" w:color="auto"/>
                              </w:divBdr>
                              <w:divsChild>
                                <w:div w:id="2124227721">
                                  <w:marLeft w:val="0"/>
                                  <w:marRight w:val="0"/>
                                  <w:marTop w:val="0"/>
                                  <w:marBottom w:val="0"/>
                                  <w:divBdr>
                                    <w:top w:val="none" w:sz="0" w:space="0" w:color="auto"/>
                                    <w:left w:val="none" w:sz="0" w:space="0" w:color="auto"/>
                                    <w:bottom w:val="none" w:sz="0" w:space="0" w:color="auto"/>
                                    <w:right w:val="none" w:sz="0" w:space="0" w:color="auto"/>
                                  </w:divBdr>
                                </w:div>
                                <w:div w:id="900555094">
                                  <w:marLeft w:val="0"/>
                                  <w:marRight w:val="0"/>
                                  <w:marTop w:val="0"/>
                                  <w:marBottom w:val="0"/>
                                  <w:divBdr>
                                    <w:top w:val="none" w:sz="0" w:space="0" w:color="auto"/>
                                    <w:left w:val="none" w:sz="0" w:space="0" w:color="auto"/>
                                    <w:bottom w:val="none" w:sz="0" w:space="0" w:color="auto"/>
                                    <w:right w:val="none" w:sz="0" w:space="0" w:color="auto"/>
                                  </w:divBdr>
                                </w:div>
                              </w:divsChild>
                            </w:div>
                            <w:div w:id="1966499845">
                              <w:marLeft w:val="0"/>
                              <w:marRight w:val="0"/>
                              <w:marTop w:val="0"/>
                              <w:marBottom w:val="0"/>
                              <w:divBdr>
                                <w:top w:val="none" w:sz="0" w:space="0" w:color="auto"/>
                                <w:left w:val="none" w:sz="0" w:space="0" w:color="auto"/>
                                <w:bottom w:val="none" w:sz="0" w:space="0" w:color="auto"/>
                                <w:right w:val="none" w:sz="0" w:space="0" w:color="auto"/>
                              </w:divBdr>
                            </w:div>
                          </w:divsChild>
                        </w:div>
                        <w:div w:id="2137602518">
                          <w:marLeft w:val="0"/>
                          <w:marRight w:val="0"/>
                          <w:marTop w:val="0"/>
                          <w:marBottom w:val="0"/>
                          <w:divBdr>
                            <w:top w:val="none" w:sz="0" w:space="0" w:color="auto"/>
                            <w:left w:val="none" w:sz="0" w:space="0" w:color="auto"/>
                            <w:bottom w:val="none" w:sz="0" w:space="0" w:color="auto"/>
                            <w:right w:val="none" w:sz="0" w:space="0" w:color="auto"/>
                          </w:divBdr>
                          <w:divsChild>
                            <w:div w:id="1122768962">
                              <w:marLeft w:val="0"/>
                              <w:marRight w:val="0"/>
                              <w:marTop w:val="0"/>
                              <w:marBottom w:val="171"/>
                              <w:divBdr>
                                <w:top w:val="none" w:sz="0" w:space="0" w:color="auto"/>
                                <w:left w:val="none" w:sz="0" w:space="0" w:color="auto"/>
                                <w:bottom w:val="none" w:sz="0" w:space="0" w:color="auto"/>
                                <w:right w:val="none" w:sz="0" w:space="0" w:color="auto"/>
                              </w:divBdr>
                              <w:divsChild>
                                <w:div w:id="1260213191">
                                  <w:marLeft w:val="0"/>
                                  <w:marRight w:val="0"/>
                                  <w:marTop w:val="0"/>
                                  <w:marBottom w:val="0"/>
                                  <w:divBdr>
                                    <w:top w:val="none" w:sz="0" w:space="0" w:color="auto"/>
                                    <w:left w:val="none" w:sz="0" w:space="0" w:color="auto"/>
                                    <w:bottom w:val="none" w:sz="0" w:space="0" w:color="auto"/>
                                    <w:right w:val="none" w:sz="0" w:space="0" w:color="auto"/>
                                  </w:divBdr>
                                </w:div>
                                <w:div w:id="515778958">
                                  <w:marLeft w:val="0"/>
                                  <w:marRight w:val="0"/>
                                  <w:marTop w:val="0"/>
                                  <w:marBottom w:val="0"/>
                                  <w:divBdr>
                                    <w:top w:val="none" w:sz="0" w:space="0" w:color="auto"/>
                                    <w:left w:val="none" w:sz="0" w:space="0" w:color="auto"/>
                                    <w:bottom w:val="none" w:sz="0" w:space="0" w:color="auto"/>
                                    <w:right w:val="none" w:sz="0" w:space="0" w:color="auto"/>
                                  </w:divBdr>
                                </w:div>
                              </w:divsChild>
                            </w:div>
                            <w:div w:id="137919907">
                              <w:marLeft w:val="0"/>
                              <w:marRight w:val="0"/>
                              <w:marTop w:val="0"/>
                              <w:marBottom w:val="0"/>
                              <w:divBdr>
                                <w:top w:val="none" w:sz="0" w:space="0" w:color="auto"/>
                                <w:left w:val="none" w:sz="0" w:space="0" w:color="auto"/>
                                <w:bottom w:val="none" w:sz="0" w:space="0" w:color="auto"/>
                                <w:right w:val="none" w:sz="0" w:space="0" w:color="auto"/>
                              </w:divBdr>
                            </w:div>
                          </w:divsChild>
                        </w:div>
                        <w:div w:id="756246563">
                          <w:marLeft w:val="0"/>
                          <w:marRight w:val="0"/>
                          <w:marTop w:val="0"/>
                          <w:marBottom w:val="0"/>
                          <w:divBdr>
                            <w:top w:val="none" w:sz="0" w:space="0" w:color="auto"/>
                            <w:left w:val="none" w:sz="0" w:space="0" w:color="auto"/>
                            <w:bottom w:val="none" w:sz="0" w:space="0" w:color="auto"/>
                            <w:right w:val="none" w:sz="0" w:space="0" w:color="auto"/>
                          </w:divBdr>
                          <w:divsChild>
                            <w:div w:id="1400786804">
                              <w:marLeft w:val="0"/>
                              <w:marRight w:val="0"/>
                              <w:marTop w:val="0"/>
                              <w:marBottom w:val="171"/>
                              <w:divBdr>
                                <w:top w:val="none" w:sz="0" w:space="0" w:color="auto"/>
                                <w:left w:val="none" w:sz="0" w:space="0" w:color="auto"/>
                                <w:bottom w:val="none" w:sz="0" w:space="0" w:color="auto"/>
                                <w:right w:val="none" w:sz="0" w:space="0" w:color="auto"/>
                              </w:divBdr>
                              <w:divsChild>
                                <w:div w:id="1670013315">
                                  <w:marLeft w:val="0"/>
                                  <w:marRight w:val="0"/>
                                  <w:marTop w:val="0"/>
                                  <w:marBottom w:val="0"/>
                                  <w:divBdr>
                                    <w:top w:val="none" w:sz="0" w:space="0" w:color="auto"/>
                                    <w:left w:val="none" w:sz="0" w:space="0" w:color="auto"/>
                                    <w:bottom w:val="none" w:sz="0" w:space="0" w:color="auto"/>
                                    <w:right w:val="none" w:sz="0" w:space="0" w:color="auto"/>
                                  </w:divBdr>
                                </w:div>
                                <w:div w:id="114369220">
                                  <w:marLeft w:val="0"/>
                                  <w:marRight w:val="0"/>
                                  <w:marTop w:val="0"/>
                                  <w:marBottom w:val="0"/>
                                  <w:divBdr>
                                    <w:top w:val="none" w:sz="0" w:space="0" w:color="auto"/>
                                    <w:left w:val="none" w:sz="0" w:space="0" w:color="auto"/>
                                    <w:bottom w:val="none" w:sz="0" w:space="0" w:color="auto"/>
                                    <w:right w:val="none" w:sz="0" w:space="0" w:color="auto"/>
                                  </w:divBdr>
                                </w:div>
                              </w:divsChild>
                            </w:div>
                            <w:div w:id="444927899">
                              <w:marLeft w:val="0"/>
                              <w:marRight w:val="0"/>
                              <w:marTop w:val="0"/>
                              <w:marBottom w:val="0"/>
                              <w:divBdr>
                                <w:top w:val="none" w:sz="0" w:space="0" w:color="auto"/>
                                <w:left w:val="none" w:sz="0" w:space="0" w:color="auto"/>
                                <w:bottom w:val="none" w:sz="0" w:space="0" w:color="auto"/>
                                <w:right w:val="none" w:sz="0" w:space="0" w:color="auto"/>
                              </w:divBdr>
                            </w:div>
                          </w:divsChild>
                        </w:div>
                        <w:div w:id="934748657">
                          <w:marLeft w:val="0"/>
                          <w:marRight w:val="0"/>
                          <w:marTop w:val="0"/>
                          <w:marBottom w:val="0"/>
                          <w:divBdr>
                            <w:top w:val="none" w:sz="0" w:space="0" w:color="auto"/>
                            <w:left w:val="none" w:sz="0" w:space="0" w:color="auto"/>
                            <w:bottom w:val="none" w:sz="0" w:space="0" w:color="auto"/>
                            <w:right w:val="none" w:sz="0" w:space="0" w:color="auto"/>
                          </w:divBdr>
                          <w:divsChild>
                            <w:div w:id="409888645">
                              <w:marLeft w:val="0"/>
                              <w:marRight w:val="0"/>
                              <w:marTop w:val="0"/>
                              <w:marBottom w:val="171"/>
                              <w:divBdr>
                                <w:top w:val="none" w:sz="0" w:space="0" w:color="auto"/>
                                <w:left w:val="none" w:sz="0" w:space="0" w:color="auto"/>
                                <w:bottom w:val="none" w:sz="0" w:space="0" w:color="auto"/>
                                <w:right w:val="none" w:sz="0" w:space="0" w:color="auto"/>
                              </w:divBdr>
                              <w:divsChild>
                                <w:div w:id="786658563">
                                  <w:marLeft w:val="0"/>
                                  <w:marRight w:val="0"/>
                                  <w:marTop w:val="0"/>
                                  <w:marBottom w:val="0"/>
                                  <w:divBdr>
                                    <w:top w:val="none" w:sz="0" w:space="0" w:color="auto"/>
                                    <w:left w:val="none" w:sz="0" w:space="0" w:color="auto"/>
                                    <w:bottom w:val="none" w:sz="0" w:space="0" w:color="auto"/>
                                    <w:right w:val="none" w:sz="0" w:space="0" w:color="auto"/>
                                  </w:divBdr>
                                </w:div>
                                <w:div w:id="384372661">
                                  <w:marLeft w:val="0"/>
                                  <w:marRight w:val="0"/>
                                  <w:marTop w:val="0"/>
                                  <w:marBottom w:val="0"/>
                                  <w:divBdr>
                                    <w:top w:val="none" w:sz="0" w:space="0" w:color="auto"/>
                                    <w:left w:val="none" w:sz="0" w:space="0" w:color="auto"/>
                                    <w:bottom w:val="none" w:sz="0" w:space="0" w:color="auto"/>
                                    <w:right w:val="none" w:sz="0" w:space="0" w:color="auto"/>
                                  </w:divBdr>
                                </w:div>
                              </w:divsChild>
                            </w:div>
                            <w:div w:id="2133475884">
                              <w:marLeft w:val="0"/>
                              <w:marRight w:val="0"/>
                              <w:marTop w:val="0"/>
                              <w:marBottom w:val="0"/>
                              <w:divBdr>
                                <w:top w:val="none" w:sz="0" w:space="0" w:color="auto"/>
                                <w:left w:val="none" w:sz="0" w:space="0" w:color="auto"/>
                                <w:bottom w:val="none" w:sz="0" w:space="0" w:color="auto"/>
                                <w:right w:val="none" w:sz="0" w:space="0" w:color="auto"/>
                              </w:divBdr>
                            </w:div>
                          </w:divsChild>
                        </w:div>
                        <w:div w:id="99418401">
                          <w:marLeft w:val="0"/>
                          <w:marRight w:val="0"/>
                          <w:marTop w:val="0"/>
                          <w:marBottom w:val="0"/>
                          <w:divBdr>
                            <w:top w:val="none" w:sz="0" w:space="0" w:color="auto"/>
                            <w:left w:val="none" w:sz="0" w:space="0" w:color="auto"/>
                            <w:bottom w:val="none" w:sz="0" w:space="0" w:color="auto"/>
                            <w:right w:val="none" w:sz="0" w:space="0" w:color="auto"/>
                          </w:divBdr>
                          <w:divsChild>
                            <w:div w:id="1007827538">
                              <w:marLeft w:val="0"/>
                              <w:marRight w:val="0"/>
                              <w:marTop w:val="0"/>
                              <w:marBottom w:val="171"/>
                              <w:divBdr>
                                <w:top w:val="none" w:sz="0" w:space="0" w:color="auto"/>
                                <w:left w:val="none" w:sz="0" w:space="0" w:color="auto"/>
                                <w:bottom w:val="none" w:sz="0" w:space="0" w:color="auto"/>
                                <w:right w:val="none" w:sz="0" w:space="0" w:color="auto"/>
                              </w:divBdr>
                              <w:divsChild>
                                <w:div w:id="788865011">
                                  <w:marLeft w:val="0"/>
                                  <w:marRight w:val="0"/>
                                  <w:marTop w:val="0"/>
                                  <w:marBottom w:val="0"/>
                                  <w:divBdr>
                                    <w:top w:val="none" w:sz="0" w:space="0" w:color="auto"/>
                                    <w:left w:val="none" w:sz="0" w:space="0" w:color="auto"/>
                                    <w:bottom w:val="none" w:sz="0" w:space="0" w:color="auto"/>
                                    <w:right w:val="none" w:sz="0" w:space="0" w:color="auto"/>
                                  </w:divBdr>
                                </w:div>
                                <w:div w:id="1156646323">
                                  <w:marLeft w:val="0"/>
                                  <w:marRight w:val="0"/>
                                  <w:marTop w:val="0"/>
                                  <w:marBottom w:val="0"/>
                                  <w:divBdr>
                                    <w:top w:val="none" w:sz="0" w:space="0" w:color="auto"/>
                                    <w:left w:val="none" w:sz="0" w:space="0" w:color="auto"/>
                                    <w:bottom w:val="none" w:sz="0" w:space="0" w:color="auto"/>
                                    <w:right w:val="none" w:sz="0" w:space="0" w:color="auto"/>
                                  </w:divBdr>
                                </w:div>
                              </w:divsChild>
                            </w:div>
                            <w:div w:id="647444037">
                              <w:marLeft w:val="0"/>
                              <w:marRight w:val="0"/>
                              <w:marTop w:val="0"/>
                              <w:marBottom w:val="0"/>
                              <w:divBdr>
                                <w:top w:val="none" w:sz="0" w:space="0" w:color="auto"/>
                                <w:left w:val="none" w:sz="0" w:space="0" w:color="auto"/>
                                <w:bottom w:val="none" w:sz="0" w:space="0" w:color="auto"/>
                                <w:right w:val="none" w:sz="0" w:space="0" w:color="auto"/>
                              </w:divBdr>
                            </w:div>
                          </w:divsChild>
                        </w:div>
                        <w:div w:id="126435839">
                          <w:marLeft w:val="0"/>
                          <w:marRight w:val="0"/>
                          <w:marTop w:val="0"/>
                          <w:marBottom w:val="0"/>
                          <w:divBdr>
                            <w:top w:val="none" w:sz="0" w:space="0" w:color="auto"/>
                            <w:left w:val="none" w:sz="0" w:space="0" w:color="auto"/>
                            <w:bottom w:val="none" w:sz="0" w:space="0" w:color="auto"/>
                            <w:right w:val="none" w:sz="0" w:space="0" w:color="auto"/>
                          </w:divBdr>
                          <w:divsChild>
                            <w:div w:id="2049181982">
                              <w:marLeft w:val="0"/>
                              <w:marRight w:val="0"/>
                              <w:marTop w:val="0"/>
                              <w:marBottom w:val="171"/>
                              <w:divBdr>
                                <w:top w:val="none" w:sz="0" w:space="0" w:color="auto"/>
                                <w:left w:val="none" w:sz="0" w:space="0" w:color="auto"/>
                                <w:bottom w:val="none" w:sz="0" w:space="0" w:color="auto"/>
                                <w:right w:val="none" w:sz="0" w:space="0" w:color="auto"/>
                              </w:divBdr>
                              <w:divsChild>
                                <w:div w:id="1197045443">
                                  <w:marLeft w:val="0"/>
                                  <w:marRight w:val="0"/>
                                  <w:marTop w:val="0"/>
                                  <w:marBottom w:val="0"/>
                                  <w:divBdr>
                                    <w:top w:val="none" w:sz="0" w:space="0" w:color="auto"/>
                                    <w:left w:val="none" w:sz="0" w:space="0" w:color="auto"/>
                                    <w:bottom w:val="none" w:sz="0" w:space="0" w:color="auto"/>
                                    <w:right w:val="none" w:sz="0" w:space="0" w:color="auto"/>
                                  </w:divBdr>
                                </w:div>
                                <w:div w:id="1110973645">
                                  <w:marLeft w:val="0"/>
                                  <w:marRight w:val="0"/>
                                  <w:marTop w:val="0"/>
                                  <w:marBottom w:val="0"/>
                                  <w:divBdr>
                                    <w:top w:val="none" w:sz="0" w:space="0" w:color="auto"/>
                                    <w:left w:val="none" w:sz="0" w:space="0" w:color="auto"/>
                                    <w:bottom w:val="none" w:sz="0" w:space="0" w:color="auto"/>
                                    <w:right w:val="none" w:sz="0" w:space="0" w:color="auto"/>
                                  </w:divBdr>
                                </w:div>
                              </w:divsChild>
                            </w:div>
                            <w:div w:id="1068768058">
                              <w:marLeft w:val="0"/>
                              <w:marRight w:val="0"/>
                              <w:marTop w:val="0"/>
                              <w:marBottom w:val="0"/>
                              <w:divBdr>
                                <w:top w:val="none" w:sz="0" w:space="0" w:color="auto"/>
                                <w:left w:val="none" w:sz="0" w:space="0" w:color="auto"/>
                                <w:bottom w:val="none" w:sz="0" w:space="0" w:color="auto"/>
                                <w:right w:val="none" w:sz="0" w:space="0" w:color="auto"/>
                              </w:divBdr>
                            </w:div>
                          </w:divsChild>
                        </w:div>
                        <w:div w:id="1800494675">
                          <w:marLeft w:val="0"/>
                          <w:marRight w:val="0"/>
                          <w:marTop w:val="0"/>
                          <w:marBottom w:val="0"/>
                          <w:divBdr>
                            <w:top w:val="none" w:sz="0" w:space="0" w:color="auto"/>
                            <w:left w:val="none" w:sz="0" w:space="0" w:color="auto"/>
                            <w:bottom w:val="none" w:sz="0" w:space="0" w:color="auto"/>
                            <w:right w:val="none" w:sz="0" w:space="0" w:color="auto"/>
                          </w:divBdr>
                          <w:divsChild>
                            <w:div w:id="262999865">
                              <w:marLeft w:val="0"/>
                              <w:marRight w:val="0"/>
                              <w:marTop w:val="0"/>
                              <w:marBottom w:val="171"/>
                              <w:divBdr>
                                <w:top w:val="none" w:sz="0" w:space="0" w:color="auto"/>
                                <w:left w:val="none" w:sz="0" w:space="0" w:color="auto"/>
                                <w:bottom w:val="none" w:sz="0" w:space="0" w:color="auto"/>
                                <w:right w:val="none" w:sz="0" w:space="0" w:color="auto"/>
                              </w:divBdr>
                              <w:divsChild>
                                <w:div w:id="1757634196">
                                  <w:marLeft w:val="0"/>
                                  <w:marRight w:val="0"/>
                                  <w:marTop w:val="0"/>
                                  <w:marBottom w:val="0"/>
                                  <w:divBdr>
                                    <w:top w:val="none" w:sz="0" w:space="0" w:color="auto"/>
                                    <w:left w:val="none" w:sz="0" w:space="0" w:color="auto"/>
                                    <w:bottom w:val="none" w:sz="0" w:space="0" w:color="auto"/>
                                    <w:right w:val="none" w:sz="0" w:space="0" w:color="auto"/>
                                  </w:divBdr>
                                </w:div>
                                <w:div w:id="160510323">
                                  <w:marLeft w:val="0"/>
                                  <w:marRight w:val="0"/>
                                  <w:marTop w:val="0"/>
                                  <w:marBottom w:val="0"/>
                                  <w:divBdr>
                                    <w:top w:val="none" w:sz="0" w:space="0" w:color="auto"/>
                                    <w:left w:val="none" w:sz="0" w:space="0" w:color="auto"/>
                                    <w:bottom w:val="none" w:sz="0" w:space="0" w:color="auto"/>
                                    <w:right w:val="none" w:sz="0" w:space="0" w:color="auto"/>
                                  </w:divBdr>
                                </w:div>
                              </w:divsChild>
                            </w:div>
                            <w:div w:id="913389982">
                              <w:marLeft w:val="0"/>
                              <w:marRight w:val="0"/>
                              <w:marTop w:val="0"/>
                              <w:marBottom w:val="0"/>
                              <w:divBdr>
                                <w:top w:val="none" w:sz="0" w:space="0" w:color="auto"/>
                                <w:left w:val="none" w:sz="0" w:space="0" w:color="auto"/>
                                <w:bottom w:val="none" w:sz="0" w:space="0" w:color="auto"/>
                                <w:right w:val="none" w:sz="0" w:space="0" w:color="auto"/>
                              </w:divBdr>
                            </w:div>
                          </w:divsChild>
                        </w:div>
                        <w:div w:id="2010477585">
                          <w:marLeft w:val="0"/>
                          <w:marRight w:val="0"/>
                          <w:marTop w:val="0"/>
                          <w:marBottom w:val="0"/>
                          <w:divBdr>
                            <w:top w:val="none" w:sz="0" w:space="0" w:color="auto"/>
                            <w:left w:val="none" w:sz="0" w:space="0" w:color="auto"/>
                            <w:bottom w:val="none" w:sz="0" w:space="0" w:color="auto"/>
                            <w:right w:val="none" w:sz="0" w:space="0" w:color="auto"/>
                          </w:divBdr>
                          <w:divsChild>
                            <w:div w:id="669068938">
                              <w:marLeft w:val="0"/>
                              <w:marRight w:val="0"/>
                              <w:marTop w:val="0"/>
                              <w:marBottom w:val="171"/>
                              <w:divBdr>
                                <w:top w:val="none" w:sz="0" w:space="0" w:color="auto"/>
                                <w:left w:val="none" w:sz="0" w:space="0" w:color="auto"/>
                                <w:bottom w:val="none" w:sz="0" w:space="0" w:color="auto"/>
                                <w:right w:val="none" w:sz="0" w:space="0" w:color="auto"/>
                              </w:divBdr>
                              <w:divsChild>
                                <w:div w:id="1157260921">
                                  <w:marLeft w:val="0"/>
                                  <w:marRight w:val="0"/>
                                  <w:marTop w:val="0"/>
                                  <w:marBottom w:val="0"/>
                                  <w:divBdr>
                                    <w:top w:val="none" w:sz="0" w:space="0" w:color="auto"/>
                                    <w:left w:val="none" w:sz="0" w:space="0" w:color="auto"/>
                                    <w:bottom w:val="none" w:sz="0" w:space="0" w:color="auto"/>
                                    <w:right w:val="none" w:sz="0" w:space="0" w:color="auto"/>
                                  </w:divBdr>
                                </w:div>
                                <w:div w:id="1681663056">
                                  <w:marLeft w:val="0"/>
                                  <w:marRight w:val="0"/>
                                  <w:marTop w:val="0"/>
                                  <w:marBottom w:val="0"/>
                                  <w:divBdr>
                                    <w:top w:val="none" w:sz="0" w:space="0" w:color="auto"/>
                                    <w:left w:val="none" w:sz="0" w:space="0" w:color="auto"/>
                                    <w:bottom w:val="none" w:sz="0" w:space="0" w:color="auto"/>
                                    <w:right w:val="none" w:sz="0" w:space="0" w:color="auto"/>
                                  </w:divBdr>
                                </w:div>
                              </w:divsChild>
                            </w:div>
                            <w:div w:id="1566723554">
                              <w:marLeft w:val="0"/>
                              <w:marRight w:val="0"/>
                              <w:marTop w:val="0"/>
                              <w:marBottom w:val="0"/>
                              <w:divBdr>
                                <w:top w:val="none" w:sz="0" w:space="0" w:color="auto"/>
                                <w:left w:val="none" w:sz="0" w:space="0" w:color="auto"/>
                                <w:bottom w:val="none" w:sz="0" w:space="0" w:color="auto"/>
                                <w:right w:val="none" w:sz="0" w:space="0" w:color="auto"/>
                              </w:divBdr>
                            </w:div>
                          </w:divsChild>
                        </w:div>
                        <w:div w:id="1525483248">
                          <w:marLeft w:val="0"/>
                          <w:marRight w:val="0"/>
                          <w:marTop w:val="0"/>
                          <w:marBottom w:val="0"/>
                          <w:divBdr>
                            <w:top w:val="none" w:sz="0" w:space="0" w:color="auto"/>
                            <w:left w:val="none" w:sz="0" w:space="0" w:color="auto"/>
                            <w:bottom w:val="none" w:sz="0" w:space="0" w:color="auto"/>
                            <w:right w:val="none" w:sz="0" w:space="0" w:color="auto"/>
                          </w:divBdr>
                          <w:divsChild>
                            <w:div w:id="1199775488">
                              <w:marLeft w:val="0"/>
                              <w:marRight w:val="0"/>
                              <w:marTop w:val="0"/>
                              <w:marBottom w:val="171"/>
                              <w:divBdr>
                                <w:top w:val="none" w:sz="0" w:space="0" w:color="auto"/>
                                <w:left w:val="none" w:sz="0" w:space="0" w:color="auto"/>
                                <w:bottom w:val="none" w:sz="0" w:space="0" w:color="auto"/>
                                <w:right w:val="none" w:sz="0" w:space="0" w:color="auto"/>
                              </w:divBdr>
                              <w:divsChild>
                                <w:div w:id="1414859754">
                                  <w:marLeft w:val="0"/>
                                  <w:marRight w:val="0"/>
                                  <w:marTop w:val="0"/>
                                  <w:marBottom w:val="0"/>
                                  <w:divBdr>
                                    <w:top w:val="none" w:sz="0" w:space="0" w:color="auto"/>
                                    <w:left w:val="none" w:sz="0" w:space="0" w:color="auto"/>
                                    <w:bottom w:val="none" w:sz="0" w:space="0" w:color="auto"/>
                                    <w:right w:val="none" w:sz="0" w:space="0" w:color="auto"/>
                                  </w:divBdr>
                                </w:div>
                                <w:div w:id="342241772">
                                  <w:marLeft w:val="0"/>
                                  <w:marRight w:val="0"/>
                                  <w:marTop w:val="0"/>
                                  <w:marBottom w:val="0"/>
                                  <w:divBdr>
                                    <w:top w:val="none" w:sz="0" w:space="0" w:color="auto"/>
                                    <w:left w:val="none" w:sz="0" w:space="0" w:color="auto"/>
                                    <w:bottom w:val="none" w:sz="0" w:space="0" w:color="auto"/>
                                    <w:right w:val="none" w:sz="0" w:space="0" w:color="auto"/>
                                  </w:divBdr>
                                </w:div>
                              </w:divsChild>
                            </w:div>
                            <w:div w:id="1447231640">
                              <w:marLeft w:val="0"/>
                              <w:marRight w:val="0"/>
                              <w:marTop w:val="0"/>
                              <w:marBottom w:val="0"/>
                              <w:divBdr>
                                <w:top w:val="none" w:sz="0" w:space="0" w:color="auto"/>
                                <w:left w:val="none" w:sz="0" w:space="0" w:color="auto"/>
                                <w:bottom w:val="none" w:sz="0" w:space="0" w:color="auto"/>
                                <w:right w:val="none" w:sz="0" w:space="0" w:color="auto"/>
                              </w:divBdr>
                            </w:div>
                          </w:divsChild>
                        </w:div>
                        <w:div w:id="900671423">
                          <w:marLeft w:val="0"/>
                          <w:marRight w:val="0"/>
                          <w:marTop w:val="0"/>
                          <w:marBottom w:val="0"/>
                          <w:divBdr>
                            <w:top w:val="none" w:sz="0" w:space="0" w:color="auto"/>
                            <w:left w:val="none" w:sz="0" w:space="0" w:color="auto"/>
                            <w:bottom w:val="none" w:sz="0" w:space="0" w:color="auto"/>
                            <w:right w:val="none" w:sz="0" w:space="0" w:color="auto"/>
                          </w:divBdr>
                          <w:divsChild>
                            <w:div w:id="1554274322">
                              <w:marLeft w:val="0"/>
                              <w:marRight w:val="0"/>
                              <w:marTop w:val="0"/>
                              <w:marBottom w:val="0"/>
                              <w:divBdr>
                                <w:top w:val="none" w:sz="0" w:space="0" w:color="auto"/>
                                <w:left w:val="none" w:sz="0" w:space="0" w:color="auto"/>
                                <w:bottom w:val="none" w:sz="0" w:space="0" w:color="auto"/>
                                <w:right w:val="none" w:sz="0" w:space="0" w:color="auto"/>
                              </w:divBdr>
                              <w:divsChild>
                                <w:div w:id="877624238">
                                  <w:marLeft w:val="0"/>
                                  <w:marRight w:val="0"/>
                                  <w:marTop w:val="0"/>
                                  <w:marBottom w:val="0"/>
                                  <w:divBdr>
                                    <w:top w:val="none" w:sz="0" w:space="0" w:color="auto"/>
                                    <w:left w:val="none" w:sz="0" w:space="0" w:color="auto"/>
                                    <w:bottom w:val="none" w:sz="0" w:space="0" w:color="auto"/>
                                    <w:right w:val="none" w:sz="0" w:space="0" w:color="auto"/>
                                  </w:divBdr>
                                </w:div>
                                <w:div w:id="1787311894">
                                  <w:marLeft w:val="0"/>
                                  <w:marRight w:val="0"/>
                                  <w:marTop w:val="0"/>
                                  <w:marBottom w:val="0"/>
                                  <w:divBdr>
                                    <w:top w:val="none" w:sz="0" w:space="0" w:color="auto"/>
                                    <w:left w:val="none" w:sz="0" w:space="0" w:color="auto"/>
                                    <w:bottom w:val="none" w:sz="0" w:space="0" w:color="auto"/>
                                    <w:right w:val="none" w:sz="0" w:space="0" w:color="auto"/>
                                  </w:divBdr>
                                </w:div>
                              </w:divsChild>
                            </w:div>
                            <w:div w:id="1124691780">
                              <w:marLeft w:val="0"/>
                              <w:marRight w:val="0"/>
                              <w:marTop w:val="0"/>
                              <w:marBottom w:val="0"/>
                              <w:divBdr>
                                <w:top w:val="none" w:sz="0" w:space="0" w:color="auto"/>
                                <w:left w:val="none" w:sz="0" w:space="0" w:color="auto"/>
                                <w:bottom w:val="none" w:sz="0" w:space="0" w:color="auto"/>
                                <w:right w:val="none" w:sz="0" w:space="0" w:color="auto"/>
                              </w:divBdr>
                            </w:div>
                          </w:divsChild>
                        </w:div>
                        <w:div w:id="718282945">
                          <w:marLeft w:val="0"/>
                          <w:marRight w:val="0"/>
                          <w:marTop w:val="0"/>
                          <w:marBottom w:val="0"/>
                          <w:divBdr>
                            <w:top w:val="none" w:sz="0" w:space="0" w:color="auto"/>
                            <w:left w:val="none" w:sz="0" w:space="0" w:color="auto"/>
                            <w:bottom w:val="none" w:sz="0" w:space="0" w:color="auto"/>
                            <w:right w:val="none" w:sz="0" w:space="0" w:color="auto"/>
                          </w:divBdr>
                          <w:divsChild>
                            <w:div w:id="1383210596">
                              <w:marLeft w:val="0"/>
                              <w:marRight w:val="0"/>
                              <w:marTop w:val="0"/>
                              <w:marBottom w:val="171"/>
                              <w:divBdr>
                                <w:top w:val="none" w:sz="0" w:space="0" w:color="auto"/>
                                <w:left w:val="none" w:sz="0" w:space="0" w:color="auto"/>
                                <w:bottom w:val="none" w:sz="0" w:space="0" w:color="auto"/>
                                <w:right w:val="none" w:sz="0" w:space="0" w:color="auto"/>
                              </w:divBdr>
                              <w:divsChild>
                                <w:div w:id="1270700015">
                                  <w:marLeft w:val="0"/>
                                  <w:marRight w:val="0"/>
                                  <w:marTop w:val="0"/>
                                  <w:marBottom w:val="0"/>
                                  <w:divBdr>
                                    <w:top w:val="none" w:sz="0" w:space="0" w:color="auto"/>
                                    <w:left w:val="none" w:sz="0" w:space="0" w:color="auto"/>
                                    <w:bottom w:val="none" w:sz="0" w:space="0" w:color="auto"/>
                                    <w:right w:val="none" w:sz="0" w:space="0" w:color="auto"/>
                                  </w:divBdr>
                                </w:div>
                                <w:div w:id="29382874">
                                  <w:marLeft w:val="0"/>
                                  <w:marRight w:val="0"/>
                                  <w:marTop w:val="0"/>
                                  <w:marBottom w:val="0"/>
                                  <w:divBdr>
                                    <w:top w:val="none" w:sz="0" w:space="0" w:color="auto"/>
                                    <w:left w:val="none" w:sz="0" w:space="0" w:color="auto"/>
                                    <w:bottom w:val="none" w:sz="0" w:space="0" w:color="auto"/>
                                    <w:right w:val="none" w:sz="0" w:space="0" w:color="auto"/>
                                  </w:divBdr>
                                </w:div>
                              </w:divsChild>
                            </w:div>
                            <w:div w:id="167853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96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Estudio_anal%C3%ADtico" TargetMode="External"/><Relationship Id="rId13" Type="http://schemas.openxmlformats.org/officeDocument/2006/relationships/hyperlink" Target="https://es.wikipedia.org/wiki/Enfermedad"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s.wikipedia.org/wiki/Estudio_observacional" TargetMode="External"/><Relationship Id="rId12" Type="http://schemas.openxmlformats.org/officeDocument/2006/relationships/hyperlink" Target="https://es.wikipedia.org/wiki/Estudio_anal%C3%ADtic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s.wikipedia.org/wiki/Estudio_de_cohorte" TargetMode="External"/><Relationship Id="rId1" Type="http://schemas.openxmlformats.org/officeDocument/2006/relationships/numbering" Target="numbering.xml"/><Relationship Id="rId6" Type="http://schemas.openxmlformats.org/officeDocument/2006/relationships/hyperlink" Target="https://es.wikipedia.org/wiki/Estudio_epidemiol%C3%B3gico" TargetMode="External"/><Relationship Id="rId11" Type="http://schemas.openxmlformats.org/officeDocument/2006/relationships/hyperlink" Target="https://es.wikipedia.org/wiki/Estudio_observacional" TargetMode="External"/><Relationship Id="rId5" Type="http://schemas.openxmlformats.org/officeDocument/2006/relationships/webSettings" Target="webSettings.xml"/><Relationship Id="rId15" Type="http://schemas.openxmlformats.org/officeDocument/2006/relationships/hyperlink" Target="https://es.wikipedia.org/wiki/Diagn%C3%B3stico" TargetMode="External"/><Relationship Id="rId10" Type="http://schemas.openxmlformats.org/officeDocument/2006/relationships/hyperlink" Target="https://es.wikipedia.org/wiki/Estudio_epidemiol%C3%B3gico" TargetMode="External"/><Relationship Id="rId4" Type="http://schemas.openxmlformats.org/officeDocument/2006/relationships/settings" Target="settings.xml"/><Relationship Id="rId9" Type="http://schemas.openxmlformats.org/officeDocument/2006/relationships/hyperlink" Target="https://es.wikipedia.org/wiki/Enfermedad" TargetMode="External"/><Relationship Id="rId14" Type="http://schemas.openxmlformats.org/officeDocument/2006/relationships/hyperlink" Target="https://es.wikipedia.org/wiki/Investigaci%C3%B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738</Words>
  <Characters>4060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2</cp:revision>
  <dcterms:created xsi:type="dcterms:W3CDTF">2016-09-30T02:45:00Z</dcterms:created>
  <dcterms:modified xsi:type="dcterms:W3CDTF">2016-09-30T02:45:00Z</dcterms:modified>
</cp:coreProperties>
</file>