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center" w:tblpY="-578"/>
        <w:tblW w:w="10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93"/>
        <w:gridCol w:w="549"/>
        <w:gridCol w:w="1644"/>
        <w:gridCol w:w="1098"/>
        <w:gridCol w:w="1095"/>
        <w:gridCol w:w="1647"/>
        <w:gridCol w:w="546"/>
        <w:gridCol w:w="2196"/>
      </w:tblGrid>
      <w:tr w:rsidR="007B67E3" w:rsidRPr="007B67E3" w:rsidTr="00AC7A70">
        <w:trPr>
          <w:trHeight w:val="569"/>
        </w:trPr>
        <w:tc>
          <w:tcPr>
            <w:tcW w:w="2193" w:type="dxa"/>
          </w:tcPr>
          <w:p w:rsidR="007B67E3" w:rsidRPr="00AC7A70" w:rsidRDefault="007B67E3" w:rsidP="007B67E3">
            <w:pPr>
              <w:rPr>
                <w:rFonts w:ascii="Arial" w:hAnsi="Arial" w:cs="Arial"/>
                <w:b/>
                <w:sz w:val="24"/>
              </w:rPr>
            </w:pPr>
            <w:r w:rsidRPr="00AC7A70">
              <w:rPr>
                <w:rFonts w:ascii="Arial" w:hAnsi="Arial" w:cs="Arial"/>
                <w:b/>
                <w:sz w:val="24"/>
              </w:rPr>
              <w:t xml:space="preserve">Tipos de estudio </w:t>
            </w:r>
          </w:p>
        </w:tc>
        <w:tc>
          <w:tcPr>
            <w:tcW w:w="2193" w:type="dxa"/>
            <w:gridSpan w:val="2"/>
          </w:tcPr>
          <w:p w:rsidR="007B67E3" w:rsidRPr="00AC7A70" w:rsidRDefault="007B67E3" w:rsidP="007B67E3">
            <w:pPr>
              <w:rPr>
                <w:rFonts w:ascii="Arial" w:hAnsi="Arial" w:cs="Arial"/>
                <w:b/>
                <w:sz w:val="24"/>
              </w:rPr>
            </w:pPr>
            <w:r w:rsidRPr="00AC7A70">
              <w:rPr>
                <w:rFonts w:ascii="Arial" w:hAnsi="Arial" w:cs="Arial"/>
                <w:b/>
                <w:sz w:val="24"/>
              </w:rPr>
              <w:t xml:space="preserve">Tipo de estudio al que pertenecen </w:t>
            </w:r>
          </w:p>
        </w:tc>
        <w:tc>
          <w:tcPr>
            <w:tcW w:w="2193" w:type="dxa"/>
            <w:gridSpan w:val="2"/>
          </w:tcPr>
          <w:p w:rsidR="007B67E3" w:rsidRPr="00AC7A70" w:rsidRDefault="007B67E3" w:rsidP="007B67E3">
            <w:pPr>
              <w:rPr>
                <w:rFonts w:ascii="Arial" w:hAnsi="Arial" w:cs="Arial"/>
                <w:b/>
                <w:sz w:val="24"/>
              </w:rPr>
            </w:pPr>
            <w:r w:rsidRPr="00AC7A70">
              <w:rPr>
                <w:rFonts w:ascii="Arial" w:hAnsi="Arial" w:cs="Arial"/>
                <w:b/>
                <w:sz w:val="24"/>
              </w:rPr>
              <w:t xml:space="preserve">Medidas de asociación o criterios de validez usados y formulas </w:t>
            </w:r>
          </w:p>
        </w:tc>
        <w:tc>
          <w:tcPr>
            <w:tcW w:w="2193" w:type="dxa"/>
            <w:gridSpan w:val="2"/>
          </w:tcPr>
          <w:p w:rsidR="007B67E3" w:rsidRPr="00AC7A70" w:rsidRDefault="007B67E3" w:rsidP="007B67E3">
            <w:pPr>
              <w:rPr>
                <w:rFonts w:ascii="Arial" w:hAnsi="Arial" w:cs="Arial"/>
                <w:b/>
                <w:sz w:val="24"/>
              </w:rPr>
            </w:pPr>
            <w:r w:rsidRPr="00AC7A70">
              <w:rPr>
                <w:rFonts w:ascii="Arial" w:hAnsi="Arial" w:cs="Arial"/>
                <w:b/>
                <w:sz w:val="24"/>
              </w:rPr>
              <w:t xml:space="preserve">Sesgos más comunes </w:t>
            </w:r>
          </w:p>
        </w:tc>
        <w:tc>
          <w:tcPr>
            <w:tcW w:w="2194" w:type="dxa"/>
          </w:tcPr>
          <w:p w:rsidR="007B67E3" w:rsidRPr="00AC7A70" w:rsidRDefault="007B67E3" w:rsidP="007B67E3">
            <w:pPr>
              <w:rPr>
                <w:rFonts w:ascii="Arial" w:hAnsi="Arial" w:cs="Arial"/>
                <w:b/>
                <w:sz w:val="24"/>
              </w:rPr>
            </w:pPr>
            <w:r w:rsidRPr="00AC7A70">
              <w:rPr>
                <w:rFonts w:ascii="Arial" w:hAnsi="Arial" w:cs="Arial"/>
                <w:b/>
                <w:sz w:val="24"/>
              </w:rPr>
              <w:t xml:space="preserve">Escala en el nivel de evidencia </w:t>
            </w:r>
          </w:p>
        </w:tc>
      </w:tr>
      <w:tr w:rsidR="007B67E3" w:rsidRPr="007B67E3" w:rsidTr="00AC7A70">
        <w:trPr>
          <w:trHeight w:val="2854"/>
        </w:trPr>
        <w:tc>
          <w:tcPr>
            <w:tcW w:w="2193" w:type="dxa"/>
          </w:tcPr>
          <w:p w:rsidR="007B67E3" w:rsidRPr="00AC7A70" w:rsidRDefault="007B67E3" w:rsidP="007B67E3">
            <w:pPr>
              <w:rPr>
                <w:rFonts w:ascii="Arial" w:hAnsi="Arial" w:cs="Arial"/>
                <w:sz w:val="24"/>
              </w:rPr>
            </w:pPr>
            <w:r w:rsidRPr="00AC7A70">
              <w:rPr>
                <w:rFonts w:ascii="Arial" w:hAnsi="Arial" w:cs="Arial"/>
                <w:sz w:val="24"/>
              </w:rPr>
              <w:t xml:space="preserve">Pruebas diagnósticas con resultados cuantitativos y dicotómicos </w:t>
            </w:r>
          </w:p>
        </w:tc>
        <w:tc>
          <w:tcPr>
            <w:tcW w:w="2193" w:type="dxa"/>
            <w:gridSpan w:val="2"/>
          </w:tcPr>
          <w:p w:rsidR="007B67E3" w:rsidRPr="00AC7A70" w:rsidRDefault="007B67E3" w:rsidP="007B67E3">
            <w:pPr>
              <w:rPr>
                <w:rFonts w:ascii="Arial" w:hAnsi="Arial" w:cs="Arial"/>
                <w:sz w:val="24"/>
              </w:rPr>
            </w:pPr>
            <w:r w:rsidRPr="00AC7A70">
              <w:rPr>
                <w:rFonts w:ascii="Arial" w:hAnsi="Arial" w:cs="Arial"/>
                <w:sz w:val="24"/>
              </w:rPr>
              <w:t xml:space="preserve">Transversales observacionales (de prevalencia) </w:t>
            </w:r>
          </w:p>
        </w:tc>
        <w:tc>
          <w:tcPr>
            <w:tcW w:w="2193" w:type="dxa"/>
            <w:gridSpan w:val="2"/>
          </w:tcPr>
          <w:p w:rsidR="007B67E3" w:rsidRPr="00AC7A70" w:rsidRDefault="007B67E3" w:rsidP="007B67E3">
            <w:pPr>
              <w:rPr>
                <w:rFonts w:ascii="Arial" w:hAnsi="Arial" w:cs="Arial"/>
                <w:sz w:val="24"/>
              </w:rPr>
            </w:pPr>
            <w:r w:rsidRPr="00AC7A70">
              <w:rPr>
                <w:rFonts w:ascii="Arial" w:hAnsi="Arial" w:cs="Arial"/>
                <w:sz w:val="24"/>
              </w:rPr>
              <w:t>Sensibilidad: (a/</w:t>
            </w:r>
            <w:proofErr w:type="spellStart"/>
            <w:r w:rsidRPr="00AC7A70">
              <w:rPr>
                <w:rFonts w:ascii="Arial" w:hAnsi="Arial" w:cs="Arial"/>
                <w:sz w:val="24"/>
              </w:rPr>
              <w:t>a+c</w:t>
            </w:r>
            <w:proofErr w:type="spellEnd"/>
            <w:r w:rsidRPr="00AC7A70">
              <w:rPr>
                <w:rFonts w:ascii="Arial" w:hAnsi="Arial" w:cs="Arial"/>
                <w:sz w:val="24"/>
              </w:rPr>
              <w:t xml:space="preserve">) </w:t>
            </w:r>
          </w:p>
          <w:p w:rsidR="007B67E3" w:rsidRPr="00AC7A70" w:rsidRDefault="007B67E3" w:rsidP="007B67E3">
            <w:pPr>
              <w:rPr>
                <w:rFonts w:ascii="Arial" w:hAnsi="Arial" w:cs="Arial"/>
                <w:sz w:val="24"/>
              </w:rPr>
            </w:pPr>
            <w:r w:rsidRPr="00AC7A70">
              <w:rPr>
                <w:rFonts w:ascii="Arial" w:hAnsi="Arial" w:cs="Arial"/>
                <w:sz w:val="24"/>
              </w:rPr>
              <w:t>Especificidad: (d/</w:t>
            </w:r>
            <w:proofErr w:type="spellStart"/>
            <w:r w:rsidRPr="00AC7A70">
              <w:rPr>
                <w:rFonts w:ascii="Arial" w:hAnsi="Arial" w:cs="Arial"/>
                <w:sz w:val="24"/>
              </w:rPr>
              <w:t>b+d</w:t>
            </w:r>
            <w:proofErr w:type="spellEnd"/>
            <w:r w:rsidRPr="00AC7A70">
              <w:rPr>
                <w:rFonts w:ascii="Arial" w:hAnsi="Arial" w:cs="Arial"/>
                <w:sz w:val="24"/>
              </w:rPr>
              <w:t xml:space="preserve">) </w:t>
            </w:r>
          </w:p>
          <w:p w:rsidR="007B67E3" w:rsidRPr="00AC7A70" w:rsidRDefault="007B67E3" w:rsidP="007B67E3">
            <w:pPr>
              <w:rPr>
                <w:rFonts w:ascii="Arial" w:hAnsi="Arial" w:cs="Arial"/>
                <w:sz w:val="24"/>
              </w:rPr>
            </w:pPr>
            <w:r w:rsidRPr="00AC7A70">
              <w:rPr>
                <w:rFonts w:ascii="Arial" w:hAnsi="Arial" w:cs="Arial"/>
                <w:sz w:val="24"/>
              </w:rPr>
              <w:t>Prevalencia: (</w:t>
            </w:r>
            <w:proofErr w:type="spellStart"/>
            <w:r w:rsidRPr="00AC7A70">
              <w:rPr>
                <w:rFonts w:ascii="Arial" w:hAnsi="Arial" w:cs="Arial"/>
                <w:sz w:val="24"/>
              </w:rPr>
              <w:t>a+c</w:t>
            </w:r>
            <w:proofErr w:type="spellEnd"/>
            <w:r w:rsidRPr="00AC7A70">
              <w:rPr>
                <w:rFonts w:ascii="Arial" w:hAnsi="Arial" w:cs="Arial"/>
                <w:sz w:val="24"/>
              </w:rPr>
              <w:t>/</w:t>
            </w:r>
            <w:proofErr w:type="spellStart"/>
            <w:r w:rsidRPr="00AC7A70">
              <w:rPr>
                <w:rFonts w:ascii="Arial" w:hAnsi="Arial" w:cs="Arial"/>
                <w:sz w:val="24"/>
              </w:rPr>
              <w:t>a+b+c+d</w:t>
            </w:r>
            <w:proofErr w:type="spellEnd"/>
            <w:r w:rsidRPr="00AC7A70">
              <w:rPr>
                <w:rFonts w:ascii="Arial" w:hAnsi="Arial" w:cs="Arial"/>
                <w:sz w:val="24"/>
              </w:rPr>
              <w:t xml:space="preserve">) </w:t>
            </w:r>
          </w:p>
          <w:p w:rsidR="007B67E3" w:rsidRPr="00AC7A70" w:rsidRDefault="007B67E3" w:rsidP="007B67E3">
            <w:pPr>
              <w:rPr>
                <w:rFonts w:ascii="Arial" w:hAnsi="Arial" w:cs="Arial"/>
                <w:sz w:val="24"/>
              </w:rPr>
            </w:pPr>
            <w:r w:rsidRPr="00AC7A70">
              <w:rPr>
                <w:rFonts w:ascii="Arial" w:hAnsi="Arial" w:cs="Arial"/>
                <w:sz w:val="24"/>
              </w:rPr>
              <w:t>Exactitud:{(</w:t>
            </w:r>
            <w:proofErr w:type="spellStart"/>
            <w:r w:rsidRPr="00AC7A70">
              <w:rPr>
                <w:rFonts w:ascii="Arial" w:hAnsi="Arial" w:cs="Arial"/>
                <w:sz w:val="24"/>
              </w:rPr>
              <w:t>a+d</w:t>
            </w:r>
            <w:proofErr w:type="spellEnd"/>
            <w:r w:rsidRPr="00AC7A70">
              <w:rPr>
                <w:rFonts w:ascii="Arial" w:hAnsi="Arial" w:cs="Arial"/>
                <w:sz w:val="24"/>
              </w:rPr>
              <w:t>/</w:t>
            </w:r>
            <w:proofErr w:type="spellStart"/>
            <w:r w:rsidRPr="00AC7A70">
              <w:rPr>
                <w:rFonts w:ascii="Arial" w:hAnsi="Arial" w:cs="Arial"/>
                <w:sz w:val="24"/>
              </w:rPr>
              <w:t>a+b+c+d</w:t>
            </w:r>
            <w:proofErr w:type="spellEnd"/>
            <w:r w:rsidRPr="00AC7A70">
              <w:rPr>
                <w:rFonts w:ascii="Arial" w:hAnsi="Arial" w:cs="Arial"/>
                <w:sz w:val="24"/>
              </w:rPr>
              <w:t xml:space="preserve">)x100 </w:t>
            </w:r>
          </w:p>
          <w:p w:rsidR="007B67E3" w:rsidRPr="00AC7A70" w:rsidRDefault="007B67E3" w:rsidP="007B67E3">
            <w:pPr>
              <w:rPr>
                <w:rFonts w:ascii="Arial" w:hAnsi="Arial" w:cs="Arial"/>
                <w:sz w:val="24"/>
              </w:rPr>
            </w:pPr>
            <w:r w:rsidRPr="00AC7A70">
              <w:rPr>
                <w:rFonts w:ascii="Arial" w:hAnsi="Arial" w:cs="Arial"/>
                <w:sz w:val="24"/>
              </w:rPr>
              <w:t>-Valor Predictivo positivo: (a/</w:t>
            </w:r>
            <w:proofErr w:type="spellStart"/>
            <w:r w:rsidRPr="00AC7A70">
              <w:rPr>
                <w:rFonts w:ascii="Arial" w:hAnsi="Arial" w:cs="Arial"/>
                <w:sz w:val="24"/>
              </w:rPr>
              <w:t>a+b</w:t>
            </w:r>
            <w:proofErr w:type="spellEnd"/>
            <w:r w:rsidRPr="00AC7A70">
              <w:rPr>
                <w:rFonts w:ascii="Arial" w:hAnsi="Arial" w:cs="Arial"/>
                <w:sz w:val="24"/>
              </w:rPr>
              <w:t xml:space="preserve">) </w:t>
            </w:r>
          </w:p>
          <w:p w:rsidR="007B67E3" w:rsidRPr="00AC7A70" w:rsidRDefault="007B67E3" w:rsidP="007B67E3">
            <w:pPr>
              <w:rPr>
                <w:rFonts w:ascii="Arial" w:hAnsi="Arial" w:cs="Arial"/>
                <w:sz w:val="24"/>
              </w:rPr>
            </w:pPr>
            <w:r w:rsidRPr="00AC7A70">
              <w:rPr>
                <w:rFonts w:ascii="Arial" w:hAnsi="Arial" w:cs="Arial"/>
                <w:sz w:val="24"/>
              </w:rPr>
              <w:t>-Valor Predictivo negativo: (d/</w:t>
            </w:r>
            <w:proofErr w:type="spellStart"/>
            <w:r w:rsidRPr="00AC7A70">
              <w:rPr>
                <w:rFonts w:ascii="Arial" w:hAnsi="Arial" w:cs="Arial"/>
                <w:sz w:val="24"/>
              </w:rPr>
              <w:t>c+d</w:t>
            </w:r>
            <w:proofErr w:type="spellEnd"/>
            <w:r w:rsidRPr="00AC7A70">
              <w:rPr>
                <w:rFonts w:ascii="Arial" w:hAnsi="Arial" w:cs="Arial"/>
                <w:sz w:val="24"/>
              </w:rPr>
              <w:t xml:space="preserve">) </w:t>
            </w:r>
          </w:p>
          <w:p w:rsidR="007B67E3" w:rsidRPr="00AC7A70" w:rsidRDefault="007B67E3" w:rsidP="007B67E3">
            <w:pPr>
              <w:rPr>
                <w:rFonts w:ascii="Arial" w:hAnsi="Arial" w:cs="Arial"/>
                <w:sz w:val="24"/>
              </w:rPr>
            </w:pPr>
            <w:r w:rsidRPr="00AC7A70">
              <w:rPr>
                <w:rFonts w:ascii="Arial" w:hAnsi="Arial" w:cs="Arial"/>
                <w:sz w:val="24"/>
              </w:rPr>
              <w:t xml:space="preserve">RV= </w:t>
            </w:r>
            <w:proofErr w:type="spellStart"/>
            <w:r w:rsidRPr="00AC7A70">
              <w:rPr>
                <w:rFonts w:ascii="Arial" w:hAnsi="Arial" w:cs="Arial"/>
                <w:sz w:val="24"/>
              </w:rPr>
              <w:t>sen</w:t>
            </w:r>
            <w:proofErr w:type="spellEnd"/>
            <w:r w:rsidRPr="00AC7A70">
              <w:rPr>
                <w:rFonts w:ascii="Arial" w:hAnsi="Arial" w:cs="Arial"/>
                <w:sz w:val="24"/>
              </w:rPr>
              <w:t xml:space="preserve">/1-esp </w:t>
            </w:r>
          </w:p>
          <w:p w:rsidR="007B67E3" w:rsidRPr="00AC7A70" w:rsidRDefault="007B67E3" w:rsidP="007B67E3">
            <w:pPr>
              <w:rPr>
                <w:rFonts w:ascii="Arial" w:hAnsi="Arial" w:cs="Arial"/>
                <w:sz w:val="24"/>
              </w:rPr>
            </w:pPr>
            <w:r w:rsidRPr="00AC7A70">
              <w:rPr>
                <w:rFonts w:ascii="Arial" w:hAnsi="Arial" w:cs="Arial"/>
                <w:sz w:val="24"/>
              </w:rPr>
              <w:t>-</w:t>
            </w:r>
            <w:proofErr w:type="spellStart"/>
            <w:r w:rsidRPr="00AC7A70">
              <w:rPr>
                <w:rFonts w:ascii="Arial" w:hAnsi="Arial" w:cs="Arial"/>
                <w:sz w:val="24"/>
              </w:rPr>
              <w:t>Odd</w:t>
            </w:r>
            <w:proofErr w:type="spellEnd"/>
            <w:r w:rsidRPr="00AC7A70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AC7A70">
              <w:rPr>
                <w:rFonts w:ascii="Arial" w:hAnsi="Arial" w:cs="Arial"/>
                <w:sz w:val="24"/>
              </w:rPr>
              <w:t>preprueba</w:t>
            </w:r>
            <w:proofErr w:type="spellEnd"/>
            <w:r w:rsidRPr="00AC7A70">
              <w:rPr>
                <w:rFonts w:ascii="Arial" w:hAnsi="Arial" w:cs="Arial"/>
                <w:sz w:val="24"/>
              </w:rPr>
              <w:t xml:space="preserve">: prevalencia/ 1-prevalencia </w:t>
            </w:r>
          </w:p>
          <w:p w:rsidR="007B67E3" w:rsidRPr="00AC7A70" w:rsidRDefault="007B67E3" w:rsidP="007B67E3">
            <w:pPr>
              <w:rPr>
                <w:rFonts w:ascii="Arial" w:hAnsi="Arial" w:cs="Arial"/>
                <w:sz w:val="24"/>
              </w:rPr>
            </w:pPr>
            <w:r w:rsidRPr="00AC7A70">
              <w:rPr>
                <w:rFonts w:ascii="Arial" w:hAnsi="Arial" w:cs="Arial"/>
                <w:sz w:val="24"/>
              </w:rPr>
              <w:t>-</w:t>
            </w:r>
            <w:proofErr w:type="spellStart"/>
            <w:r w:rsidRPr="00AC7A70">
              <w:rPr>
                <w:rFonts w:ascii="Arial" w:hAnsi="Arial" w:cs="Arial"/>
                <w:sz w:val="24"/>
              </w:rPr>
              <w:t>Odd</w:t>
            </w:r>
            <w:proofErr w:type="spellEnd"/>
            <w:r w:rsidRPr="00AC7A70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AC7A70">
              <w:rPr>
                <w:rFonts w:ascii="Arial" w:hAnsi="Arial" w:cs="Arial"/>
                <w:sz w:val="24"/>
              </w:rPr>
              <w:t>postprueba</w:t>
            </w:r>
            <w:proofErr w:type="spellEnd"/>
            <w:r w:rsidRPr="00AC7A70">
              <w:rPr>
                <w:rFonts w:ascii="Arial" w:hAnsi="Arial" w:cs="Arial"/>
                <w:sz w:val="24"/>
              </w:rPr>
              <w:t xml:space="preserve">: RV x </w:t>
            </w:r>
            <w:proofErr w:type="spellStart"/>
            <w:r w:rsidRPr="00AC7A70">
              <w:rPr>
                <w:rFonts w:ascii="Arial" w:hAnsi="Arial" w:cs="Arial"/>
                <w:sz w:val="24"/>
              </w:rPr>
              <w:t>Odd</w:t>
            </w:r>
            <w:proofErr w:type="spellEnd"/>
            <w:r w:rsidRPr="00AC7A70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AC7A70">
              <w:rPr>
                <w:rFonts w:ascii="Arial" w:hAnsi="Arial" w:cs="Arial"/>
                <w:sz w:val="24"/>
              </w:rPr>
              <w:t>ppep</w:t>
            </w:r>
            <w:proofErr w:type="spellEnd"/>
            <w:r w:rsidRPr="00AC7A70">
              <w:rPr>
                <w:rFonts w:ascii="Arial" w:hAnsi="Arial" w:cs="Arial"/>
                <w:sz w:val="24"/>
              </w:rPr>
              <w:t xml:space="preserve"> </w:t>
            </w:r>
          </w:p>
          <w:p w:rsidR="007B67E3" w:rsidRPr="00AC7A70" w:rsidRDefault="007B67E3" w:rsidP="007B67E3">
            <w:pPr>
              <w:rPr>
                <w:rFonts w:ascii="Arial" w:hAnsi="Arial" w:cs="Arial"/>
                <w:sz w:val="24"/>
              </w:rPr>
            </w:pPr>
            <w:r w:rsidRPr="00AC7A70">
              <w:rPr>
                <w:rFonts w:ascii="Arial" w:hAnsi="Arial" w:cs="Arial"/>
                <w:sz w:val="24"/>
              </w:rPr>
              <w:t>-</w:t>
            </w:r>
            <w:proofErr w:type="spellStart"/>
            <w:r w:rsidRPr="00AC7A70">
              <w:rPr>
                <w:rFonts w:ascii="Arial" w:hAnsi="Arial" w:cs="Arial"/>
                <w:sz w:val="24"/>
              </w:rPr>
              <w:t>Odd</w:t>
            </w:r>
            <w:proofErr w:type="spellEnd"/>
            <w:r w:rsidRPr="00AC7A70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AC7A70">
              <w:rPr>
                <w:rFonts w:ascii="Arial" w:hAnsi="Arial" w:cs="Arial"/>
                <w:sz w:val="24"/>
              </w:rPr>
              <w:t>ppop</w:t>
            </w:r>
            <w:proofErr w:type="spellEnd"/>
            <w:r w:rsidRPr="00AC7A70">
              <w:rPr>
                <w:rFonts w:ascii="Arial" w:hAnsi="Arial" w:cs="Arial"/>
                <w:sz w:val="24"/>
              </w:rPr>
              <w:t xml:space="preserve">: Probabilidad/ 1+probabilidad </w:t>
            </w:r>
          </w:p>
        </w:tc>
        <w:tc>
          <w:tcPr>
            <w:tcW w:w="2193" w:type="dxa"/>
            <w:gridSpan w:val="2"/>
          </w:tcPr>
          <w:p w:rsidR="007B67E3" w:rsidRPr="00AC7A70" w:rsidRDefault="007B67E3" w:rsidP="007B67E3">
            <w:pPr>
              <w:rPr>
                <w:rFonts w:ascii="Arial" w:hAnsi="Arial" w:cs="Arial"/>
                <w:sz w:val="24"/>
              </w:rPr>
            </w:pPr>
            <w:r w:rsidRPr="00AC7A70">
              <w:rPr>
                <w:rFonts w:ascii="Arial" w:hAnsi="Arial" w:cs="Arial"/>
                <w:sz w:val="24"/>
              </w:rPr>
              <w:t xml:space="preserve">Sesgo de confirmación diagnóstica. </w:t>
            </w:r>
          </w:p>
          <w:p w:rsidR="007B67E3" w:rsidRPr="00AC7A70" w:rsidRDefault="007B67E3" w:rsidP="007B67E3">
            <w:pPr>
              <w:rPr>
                <w:rFonts w:ascii="Arial" w:hAnsi="Arial" w:cs="Arial"/>
                <w:sz w:val="24"/>
              </w:rPr>
            </w:pPr>
            <w:r w:rsidRPr="00AC7A70">
              <w:rPr>
                <w:rFonts w:ascii="Arial" w:hAnsi="Arial" w:cs="Arial"/>
                <w:sz w:val="24"/>
              </w:rPr>
              <w:t xml:space="preserve">Sesgo de interpretación de las pruebas. </w:t>
            </w:r>
          </w:p>
          <w:p w:rsidR="007B67E3" w:rsidRPr="00AC7A70" w:rsidRDefault="007B67E3" w:rsidP="007B67E3">
            <w:pPr>
              <w:rPr>
                <w:rFonts w:ascii="Arial" w:hAnsi="Arial" w:cs="Arial"/>
                <w:sz w:val="24"/>
              </w:rPr>
            </w:pPr>
            <w:r w:rsidRPr="00AC7A70">
              <w:rPr>
                <w:rFonts w:ascii="Arial" w:hAnsi="Arial" w:cs="Arial"/>
                <w:sz w:val="24"/>
              </w:rPr>
              <w:t xml:space="preserve">Sesgo debido a resultados no interpretables. </w:t>
            </w:r>
          </w:p>
        </w:tc>
        <w:tc>
          <w:tcPr>
            <w:tcW w:w="2194" w:type="dxa"/>
          </w:tcPr>
          <w:p w:rsidR="007B67E3" w:rsidRPr="00AC7A70" w:rsidRDefault="007B67E3" w:rsidP="007B67E3">
            <w:pPr>
              <w:rPr>
                <w:rFonts w:ascii="Arial" w:hAnsi="Arial" w:cs="Arial"/>
                <w:sz w:val="24"/>
              </w:rPr>
            </w:pPr>
            <w:r w:rsidRPr="00AC7A70">
              <w:rPr>
                <w:rFonts w:ascii="Arial" w:hAnsi="Arial" w:cs="Arial"/>
                <w:sz w:val="24"/>
              </w:rPr>
              <w:t xml:space="preserve">Nivel 3 </w:t>
            </w:r>
          </w:p>
        </w:tc>
      </w:tr>
      <w:tr w:rsidR="007B67E3" w:rsidRPr="007B67E3" w:rsidTr="00AC7A70">
        <w:trPr>
          <w:trHeight w:val="961"/>
        </w:trPr>
        <w:tc>
          <w:tcPr>
            <w:tcW w:w="2193" w:type="dxa"/>
          </w:tcPr>
          <w:p w:rsidR="007B67E3" w:rsidRPr="00AC7A70" w:rsidRDefault="007B67E3" w:rsidP="007B67E3">
            <w:pPr>
              <w:rPr>
                <w:rFonts w:ascii="Arial" w:hAnsi="Arial" w:cs="Arial"/>
                <w:sz w:val="24"/>
              </w:rPr>
            </w:pPr>
            <w:r w:rsidRPr="00AC7A70">
              <w:rPr>
                <w:rFonts w:ascii="Arial" w:hAnsi="Arial" w:cs="Arial"/>
                <w:sz w:val="24"/>
              </w:rPr>
              <w:t xml:space="preserve">Estudio de cohorte </w:t>
            </w:r>
          </w:p>
        </w:tc>
        <w:tc>
          <w:tcPr>
            <w:tcW w:w="2193" w:type="dxa"/>
            <w:gridSpan w:val="2"/>
          </w:tcPr>
          <w:p w:rsidR="007B67E3" w:rsidRPr="00AC7A70" w:rsidRDefault="007B67E3" w:rsidP="007B67E3">
            <w:pPr>
              <w:rPr>
                <w:rFonts w:ascii="Arial" w:hAnsi="Arial" w:cs="Arial"/>
                <w:sz w:val="24"/>
              </w:rPr>
            </w:pPr>
            <w:r w:rsidRPr="00AC7A70">
              <w:rPr>
                <w:rFonts w:ascii="Arial" w:hAnsi="Arial" w:cs="Arial"/>
                <w:sz w:val="24"/>
              </w:rPr>
              <w:t xml:space="preserve">Analítico de tipo observacional </w:t>
            </w:r>
          </w:p>
          <w:p w:rsidR="007B67E3" w:rsidRPr="00AC7A70" w:rsidRDefault="007B67E3" w:rsidP="007B67E3">
            <w:pPr>
              <w:rPr>
                <w:rFonts w:ascii="Arial" w:hAnsi="Arial" w:cs="Arial"/>
                <w:sz w:val="24"/>
              </w:rPr>
            </w:pPr>
            <w:r w:rsidRPr="00AC7A70">
              <w:rPr>
                <w:rFonts w:ascii="Arial" w:hAnsi="Arial" w:cs="Arial"/>
                <w:sz w:val="24"/>
              </w:rPr>
              <w:t xml:space="preserve">Longitudinal </w:t>
            </w:r>
          </w:p>
          <w:p w:rsidR="007B67E3" w:rsidRPr="00AC7A70" w:rsidRDefault="007B67E3" w:rsidP="007B67E3">
            <w:pPr>
              <w:rPr>
                <w:rFonts w:ascii="Arial" w:hAnsi="Arial" w:cs="Arial"/>
                <w:sz w:val="24"/>
              </w:rPr>
            </w:pPr>
            <w:r w:rsidRPr="00AC7A70">
              <w:rPr>
                <w:rFonts w:ascii="Arial" w:hAnsi="Arial" w:cs="Arial"/>
                <w:sz w:val="24"/>
              </w:rPr>
              <w:t xml:space="preserve">De asociación y riesgo </w:t>
            </w:r>
          </w:p>
          <w:p w:rsidR="007B67E3" w:rsidRPr="00AC7A70" w:rsidRDefault="007B67E3" w:rsidP="007B67E3">
            <w:pPr>
              <w:rPr>
                <w:rFonts w:ascii="Arial" w:hAnsi="Arial" w:cs="Arial"/>
                <w:sz w:val="24"/>
              </w:rPr>
            </w:pPr>
            <w:r w:rsidRPr="00AC7A70">
              <w:rPr>
                <w:rFonts w:ascii="Arial" w:hAnsi="Arial" w:cs="Arial"/>
                <w:sz w:val="24"/>
              </w:rPr>
              <w:t xml:space="preserve">Prospectivo </w:t>
            </w:r>
          </w:p>
        </w:tc>
        <w:tc>
          <w:tcPr>
            <w:tcW w:w="2193" w:type="dxa"/>
            <w:gridSpan w:val="2"/>
          </w:tcPr>
          <w:p w:rsidR="007B67E3" w:rsidRPr="00AC7A70" w:rsidRDefault="007B67E3" w:rsidP="007B67E3">
            <w:pPr>
              <w:rPr>
                <w:rFonts w:ascii="Arial" w:hAnsi="Arial" w:cs="Arial"/>
                <w:sz w:val="24"/>
              </w:rPr>
            </w:pPr>
            <w:proofErr w:type="spellStart"/>
            <w:r w:rsidRPr="00AC7A70">
              <w:rPr>
                <w:rFonts w:ascii="Arial" w:hAnsi="Arial" w:cs="Arial"/>
                <w:sz w:val="24"/>
              </w:rPr>
              <w:t>CiE</w:t>
            </w:r>
            <w:proofErr w:type="spellEnd"/>
            <w:r w:rsidRPr="00AC7A70">
              <w:rPr>
                <w:rFonts w:ascii="Arial" w:hAnsi="Arial" w:cs="Arial"/>
                <w:sz w:val="24"/>
              </w:rPr>
              <w:t xml:space="preserve"> = a/</w:t>
            </w:r>
            <w:proofErr w:type="spellStart"/>
            <w:r w:rsidRPr="00AC7A70">
              <w:rPr>
                <w:rFonts w:ascii="Arial" w:hAnsi="Arial" w:cs="Arial"/>
                <w:sz w:val="24"/>
              </w:rPr>
              <w:t>a+b</w:t>
            </w:r>
            <w:proofErr w:type="spellEnd"/>
            <w:r w:rsidRPr="00AC7A70">
              <w:rPr>
                <w:rFonts w:ascii="Arial" w:hAnsi="Arial" w:cs="Arial"/>
                <w:sz w:val="24"/>
              </w:rPr>
              <w:t xml:space="preserve"> </w:t>
            </w:r>
          </w:p>
          <w:p w:rsidR="007B67E3" w:rsidRPr="00AC7A70" w:rsidRDefault="007B67E3" w:rsidP="007B67E3">
            <w:pPr>
              <w:rPr>
                <w:rFonts w:ascii="Arial" w:hAnsi="Arial" w:cs="Arial"/>
                <w:sz w:val="24"/>
              </w:rPr>
            </w:pPr>
            <w:proofErr w:type="spellStart"/>
            <w:r w:rsidRPr="00AC7A70">
              <w:rPr>
                <w:rFonts w:ascii="Arial" w:hAnsi="Arial" w:cs="Arial"/>
                <w:sz w:val="24"/>
              </w:rPr>
              <w:t>Cio</w:t>
            </w:r>
            <w:proofErr w:type="spellEnd"/>
            <w:r w:rsidRPr="00AC7A70">
              <w:rPr>
                <w:rFonts w:ascii="Arial" w:hAnsi="Arial" w:cs="Arial"/>
                <w:sz w:val="24"/>
              </w:rPr>
              <w:t xml:space="preserve"> = c/</w:t>
            </w:r>
            <w:proofErr w:type="spellStart"/>
            <w:r w:rsidRPr="00AC7A70">
              <w:rPr>
                <w:rFonts w:ascii="Arial" w:hAnsi="Arial" w:cs="Arial"/>
                <w:sz w:val="24"/>
              </w:rPr>
              <w:t>c+d</w:t>
            </w:r>
            <w:proofErr w:type="spellEnd"/>
            <w:r w:rsidRPr="00AC7A70">
              <w:rPr>
                <w:rFonts w:ascii="Arial" w:hAnsi="Arial" w:cs="Arial"/>
                <w:sz w:val="24"/>
              </w:rPr>
              <w:t xml:space="preserve"> </w:t>
            </w:r>
          </w:p>
          <w:p w:rsidR="007B67E3" w:rsidRPr="00AC7A70" w:rsidRDefault="007B67E3" w:rsidP="007B67E3">
            <w:pPr>
              <w:rPr>
                <w:rFonts w:ascii="Arial" w:hAnsi="Arial" w:cs="Arial"/>
                <w:sz w:val="24"/>
              </w:rPr>
            </w:pPr>
            <w:r w:rsidRPr="00AC7A70">
              <w:rPr>
                <w:rFonts w:ascii="Arial" w:hAnsi="Arial" w:cs="Arial"/>
                <w:sz w:val="24"/>
              </w:rPr>
              <w:t xml:space="preserve">RR = </w:t>
            </w:r>
            <w:proofErr w:type="spellStart"/>
            <w:r w:rsidRPr="00AC7A70">
              <w:rPr>
                <w:rFonts w:ascii="Arial" w:hAnsi="Arial" w:cs="Arial"/>
                <w:sz w:val="24"/>
              </w:rPr>
              <w:t>CiE</w:t>
            </w:r>
            <w:proofErr w:type="spellEnd"/>
            <w:r w:rsidRPr="00AC7A70">
              <w:rPr>
                <w:rFonts w:ascii="Arial" w:hAnsi="Arial" w:cs="Arial"/>
                <w:sz w:val="24"/>
              </w:rPr>
              <w:t>/</w:t>
            </w:r>
            <w:proofErr w:type="spellStart"/>
            <w:r w:rsidRPr="00AC7A70">
              <w:rPr>
                <w:rFonts w:ascii="Arial" w:hAnsi="Arial" w:cs="Arial"/>
                <w:sz w:val="24"/>
              </w:rPr>
              <w:t>Cio</w:t>
            </w:r>
            <w:proofErr w:type="spellEnd"/>
            <w:r w:rsidRPr="00AC7A70">
              <w:rPr>
                <w:rFonts w:ascii="Arial" w:hAnsi="Arial" w:cs="Arial"/>
                <w:sz w:val="24"/>
              </w:rPr>
              <w:t xml:space="preserve"> </w:t>
            </w:r>
          </w:p>
          <w:p w:rsidR="007B67E3" w:rsidRPr="00AC7A70" w:rsidRDefault="007B67E3" w:rsidP="007B67E3">
            <w:pPr>
              <w:rPr>
                <w:rFonts w:ascii="Arial" w:hAnsi="Arial" w:cs="Arial"/>
                <w:sz w:val="24"/>
              </w:rPr>
            </w:pPr>
            <w:r w:rsidRPr="00AC7A70">
              <w:rPr>
                <w:rFonts w:ascii="Arial" w:hAnsi="Arial" w:cs="Arial"/>
                <w:sz w:val="24"/>
              </w:rPr>
              <w:t>RA= CIE-</w:t>
            </w:r>
            <w:proofErr w:type="spellStart"/>
            <w:r w:rsidRPr="00AC7A70">
              <w:rPr>
                <w:rFonts w:ascii="Arial" w:hAnsi="Arial" w:cs="Arial"/>
                <w:sz w:val="24"/>
              </w:rPr>
              <w:t>CIo</w:t>
            </w:r>
            <w:proofErr w:type="spellEnd"/>
            <w:r w:rsidRPr="00AC7A70">
              <w:rPr>
                <w:rFonts w:ascii="Arial" w:hAnsi="Arial" w:cs="Arial"/>
                <w:sz w:val="24"/>
              </w:rPr>
              <w:t xml:space="preserve"> </w:t>
            </w:r>
          </w:p>
          <w:p w:rsidR="007B67E3" w:rsidRPr="00AC7A70" w:rsidRDefault="007B67E3" w:rsidP="007B67E3">
            <w:pPr>
              <w:rPr>
                <w:rFonts w:ascii="Arial" w:hAnsi="Arial" w:cs="Arial"/>
                <w:sz w:val="24"/>
              </w:rPr>
            </w:pPr>
            <w:r w:rsidRPr="00AC7A70">
              <w:rPr>
                <w:rFonts w:ascii="Arial" w:hAnsi="Arial" w:cs="Arial"/>
                <w:sz w:val="24"/>
              </w:rPr>
              <w:t xml:space="preserve">% RA= RA/CIE </w:t>
            </w:r>
          </w:p>
        </w:tc>
        <w:tc>
          <w:tcPr>
            <w:tcW w:w="2193" w:type="dxa"/>
            <w:gridSpan w:val="2"/>
          </w:tcPr>
          <w:p w:rsidR="007B67E3" w:rsidRPr="00AC7A70" w:rsidRDefault="007B67E3" w:rsidP="007B67E3">
            <w:pPr>
              <w:rPr>
                <w:rFonts w:ascii="Arial" w:hAnsi="Arial" w:cs="Arial"/>
                <w:sz w:val="24"/>
              </w:rPr>
            </w:pPr>
            <w:r w:rsidRPr="00AC7A70">
              <w:rPr>
                <w:rFonts w:ascii="Arial" w:hAnsi="Arial" w:cs="Arial"/>
                <w:sz w:val="24"/>
              </w:rPr>
              <w:t xml:space="preserve">De selección </w:t>
            </w:r>
          </w:p>
          <w:p w:rsidR="007B67E3" w:rsidRPr="00AC7A70" w:rsidRDefault="007B67E3" w:rsidP="007B67E3">
            <w:pPr>
              <w:rPr>
                <w:rFonts w:ascii="Arial" w:hAnsi="Arial" w:cs="Arial"/>
                <w:sz w:val="24"/>
              </w:rPr>
            </w:pPr>
            <w:r w:rsidRPr="00AC7A70">
              <w:rPr>
                <w:rFonts w:ascii="Arial" w:hAnsi="Arial" w:cs="Arial"/>
                <w:sz w:val="24"/>
              </w:rPr>
              <w:t xml:space="preserve">De información </w:t>
            </w:r>
          </w:p>
          <w:p w:rsidR="007B67E3" w:rsidRPr="00AC7A70" w:rsidRDefault="007B67E3" w:rsidP="007B67E3">
            <w:pPr>
              <w:rPr>
                <w:rFonts w:ascii="Arial" w:hAnsi="Arial" w:cs="Arial"/>
                <w:sz w:val="24"/>
              </w:rPr>
            </w:pPr>
            <w:r w:rsidRPr="00AC7A70">
              <w:rPr>
                <w:rFonts w:ascii="Arial" w:hAnsi="Arial" w:cs="Arial"/>
                <w:sz w:val="24"/>
              </w:rPr>
              <w:t xml:space="preserve">No diferencial </w:t>
            </w:r>
          </w:p>
        </w:tc>
        <w:tc>
          <w:tcPr>
            <w:tcW w:w="2194" w:type="dxa"/>
          </w:tcPr>
          <w:p w:rsidR="007B67E3" w:rsidRPr="00AC7A70" w:rsidRDefault="007B67E3" w:rsidP="007B67E3">
            <w:pPr>
              <w:rPr>
                <w:rFonts w:ascii="Arial" w:hAnsi="Arial" w:cs="Arial"/>
                <w:sz w:val="24"/>
              </w:rPr>
            </w:pPr>
            <w:r w:rsidRPr="00AC7A70">
              <w:rPr>
                <w:rFonts w:ascii="Arial" w:hAnsi="Arial" w:cs="Arial"/>
                <w:sz w:val="24"/>
              </w:rPr>
              <w:t xml:space="preserve">Nivel 2 </w:t>
            </w:r>
          </w:p>
        </w:tc>
      </w:tr>
      <w:tr w:rsidR="007B67E3" w:rsidRPr="007B67E3" w:rsidTr="00AC7A70">
        <w:trPr>
          <w:trHeight w:val="950"/>
        </w:trPr>
        <w:tc>
          <w:tcPr>
            <w:tcW w:w="2742" w:type="dxa"/>
            <w:gridSpan w:val="2"/>
          </w:tcPr>
          <w:p w:rsidR="007B67E3" w:rsidRPr="00AC7A70" w:rsidRDefault="007B67E3" w:rsidP="007B67E3">
            <w:pPr>
              <w:rPr>
                <w:rFonts w:ascii="Arial" w:hAnsi="Arial" w:cs="Arial"/>
                <w:sz w:val="24"/>
              </w:rPr>
            </w:pPr>
            <w:r w:rsidRPr="00AC7A70">
              <w:rPr>
                <w:rFonts w:ascii="Arial" w:hAnsi="Arial" w:cs="Arial"/>
                <w:sz w:val="24"/>
              </w:rPr>
              <w:t xml:space="preserve">Estudio de casos y controles </w:t>
            </w:r>
          </w:p>
        </w:tc>
        <w:tc>
          <w:tcPr>
            <w:tcW w:w="2742" w:type="dxa"/>
            <w:gridSpan w:val="2"/>
          </w:tcPr>
          <w:p w:rsidR="007B67E3" w:rsidRPr="00AC7A70" w:rsidRDefault="007B67E3" w:rsidP="007B67E3">
            <w:pPr>
              <w:rPr>
                <w:rFonts w:ascii="Arial" w:hAnsi="Arial" w:cs="Arial"/>
                <w:sz w:val="24"/>
              </w:rPr>
            </w:pPr>
            <w:r w:rsidRPr="00AC7A70">
              <w:rPr>
                <w:rFonts w:ascii="Arial" w:hAnsi="Arial" w:cs="Arial"/>
                <w:sz w:val="24"/>
              </w:rPr>
              <w:t xml:space="preserve">Analítico de tipo observacional </w:t>
            </w:r>
          </w:p>
          <w:p w:rsidR="007B67E3" w:rsidRPr="00AC7A70" w:rsidRDefault="007B67E3" w:rsidP="007B67E3">
            <w:pPr>
              <w:rPr>
                <w:rFonts w:ascii="Arial" w:hAnsi="Arial" w:cs="Arial"/>
                <w:sz w:val="24"/>
              </w:rPr>
            </w:pPr>
            <w:r w:rsidRPr="00AC7A70">
              <w:rPr>
                <w:rFonts w:ascii="Arial" w:hAnsi="Arial" w:cs="Arial"/>
                <w:sz w:val="24"/>
              </w:rPr>
              <w:t xml:space="preserve">Longitudinal </w:t>
            </w:r>
          </w:p>
          <w:p w:rsidR="007B67E3" w:rsidRPr="00AC7A70" w:rsidRDefault="007B67E3" w:rsidP="007B67E3">
            <w:pPr>
              <w:rPr>
                <w:rFonts w:ascii="Arial" w:hAnsi="Arial" w:cs="Arial"/>
                <w:sz w:val="24"/>
              </w:rPr>
            </w:pPr>
            <w:r w:rsidRPr="00AC7A70">
              <w:rPr>
                <w:rFonts w:ascii="Arial" w:hAnsi="Arial" w:cs="Arial"/>
                <w:sz w:val="24"/>
              </w:rPr>
              <w:lastRenderedPageBreak/>
              <w:t xml:space="preserve">De asociación y riesgo </w:t>
            </w:r>
          </w:p>
          <w:p w:rsidR="007B67E3" w:rsidRPr="00AC7A70" w:rsidRDefault="007B67E3" w:rsidP="007B67E3">
            <w:pPr>
              <w:rPr>
                <w:rFonts w:ascii="Arial" w:hAnsi="Arial" w:cs="Arial"/>
                <w:sz w:val="24"/>
              </w:rPr>
            </w:pPr>
            <w:r w:rsidRPr="00AC7A70">
              <w:rPr>
                <w:rFonts w:ascii="Arial" w:hAnsi="Arial" w:cs="Arial"/>
                <w:sz w:val="24"/>
              </w:rPr>
              <w:t xml:space="preserve">Retrospectivo </w:t>
            </w:r>
          </w:p>
        </w:tc>
        <w:tc>
          <w:tcPr>
            <w:tcW w:w="2742" w:type="dxa"/>
            <w:gridSpan w:val="2"/>
          </w:tcPr>
          <w:p w:rsidR="007B67E3" w:rsidRPr="00AC7A70" w:rsidRDefault="007B67E3" w:rsidP="007B67E3">
            <w:pPr>
              <w:rPr>
                <w:rFonts w:ascii="Arial" w:hAnsi="Arial" w:cs="Arial"/>
                <w:sz w:val="24"/>
              </w:rPr>
            </w:pPr>
            <w:r w:rsidRPr="00AC7A70">
              <w:rPr>
                <w:rFonts w:ascii="Arial" w:hAnsi="Arial" w:cs="Arial"/>
                <w:sz w:val="24"/>
              </w:rPr>
              <w:lastRenderedPageBreak/>
              <w:t xml:space="preserve">RM= </w:t>
            </w:r>
            <w:proofErr w:type="spellStart"/>
            <w:r w:rsidRPr="00AC7A70">
              <w:rPr>
                <w:rFonts w:ascii="Arial" w:hAnsi="Arial" w:cs="Arial"/>
                <w:sz w:val="24"/>
              </w:rPr>
              <w:t>a.d</w:t>
            </w:r>
            <w:proofErr w:type="spellEnd"/>
            <w:r w:rsidRPr="00AC7A70">
              <w:rPr>
                <w:rFonts w:ascii="Arial" w:hAnsi="Arial" w:cs="Arial"/>
                <w:sz w:val="24"/>
              </w:rPr>
              <w:t>/</w:t>
            </w:r>
            <w:proofErr w:type="spellStart"/>
            <w:r w:rsidRPr="00AC7A70">
              <w:rPr>
                <w:rFonts w:ascii="Arial" w:hAnsi="Arial" w:cs="Arial"/>
                <w:sz w:val="24"/>
              </w:rPr>
              <w:t>b.c</w:t>
            </w:r>
            <w:proofErr w:type="spellEnd"/>
            <w:r w:rsidRPr="00AC7A70">
              <w:rPr>
                <w:rFonts w:ascii="Arial" w:hAnsi="Arial" w:cs="Arial"/>
                <w:sz w:val="24"/>
              </w:rPr>
              <w:t xml:space="preserve">= </w:t>
            </w:r>
          </w:p>
          <w:p w:rsidR="007B67E3" w:rsidRPr="00AC7A70" w:rsidRDefault="007B67E3" w:rsidP="007B67E3">
            <w:pPr>
              <w:rPr>
                <w:rFonts w:ascii="Arial" w:hAnsi="Arial" w:cs="Arial"/>
                <w:sz w:val="24"/>
              </w:rPr>
            </w:pPr>
            <w:r w:rsidRPr="00AC7A70">
              <w:rPr>
                <w:rFonts w:ascii="Arial" w:hAnsi="Arial" w:cs="Arial"/>
                <w:sz w:val="24"/>
              </w:rPr>
              <w:t xml:space="preserve">Riesgo atribuible IE-IOX100 </w:t>
            </w:r>
          </w:p>
        </w:tc>
        <w:tc>
          <w:tcPr>
            <w:tcW w:w="2742" w:type="dxa"/>
            <w:gridSpan w:val="2"/>
          </w:tcPr>
          <w:p w:rsidR="007B67E3" w:rsidRPr="00AC7A70" w:rsidRDefault="007B67E3" w:rsidP="007B67E3">
            <w:pPr>
              <w:rPr>
                <w:rFonts w:ascii="Arial" w:hAnsi="Arial" w:cs="Arial"/>
                <w:sz w:val="24"/>
              </w:rPr>
            </w:pPr>
            <w:r w:rsidRPr="00AC7A70">
              <w:rPr>
                <w:rFonts w:ascii="Arial" w:hAnsi="Arial" w:cs="Arial"/>
                <w:sz w:val="24"/>
              </w:rPr>
              <w:t xml:space="preserve">Nivel 2 </w:t>
            </w:r>
          </w:p>
        </w:tc>
      </w:tr>
      <w:tr w:rsidR="007B67E3" w:rsidRPr="007B67E3" w:rsidTr="00AC7A70">
        <w:trPr>
          <w:trHeight w:val="949"/>
        </w:trPr>
        <w:tc>
          <w:tcPr>
            <w:tcW w:w="2193" w:type="dxa"/>
          </w:tcPr>
          <w:p w:rsidR="007B67E3" w:rsidRPr="00AC7A70" w:rsidRDefault="007B67E3" w:rsidP="007B67E3">
            <w:pPr>
              <w:rPr>
                <w:rFonts w:ascii="Arial" w:hAnsi="Arial" w:cs="Arial"/>
                <w:sz w:val="24"/>
              </w:rPr>
            </w:pPr>
            <w:r w:rsidRPr="00AC7A70">
              <w:rPr>
                <w:rFonts w:ascii="Arial" w:hAnsi="Arial" w:cs="Arial"/>
                <w:sz w:val="24"/>
              </w:rPr>
              <w:lastRenderedPageBreak/>
              <w:t xml:space="preserve">Ensayos clínicos </w:t>
            </w:r>
          </w:p>
        </w:tc>
        <w:tc>
          <w:tcPr>
            <w:tcW w:w="2193" w:type="dxa"/>
            <w:gridSpan w:val="2"/>
          </w:tcPr>
          <w:p w:rsidR="007B67E3" w:rsidRPr="00AC7A70" w:rsidRDefault="007B67E3" w:rsidP="007B67E3">
            <w:pPr>
              <w:rPr>
                <w:rFonts w:ascii="Arial" w:hAnsi="Arial" w:cs="Arial"/>
                <w:sz w:val="24"/>
              </w:rPr>
            </w:pPr>
            <w:proofErr w:type="spellStart"/>
            <w:r w:rsidRPr="00AC7A70">
              <w:rPr>
                <w:rFonts w:ascii="Arial" w:hAnsi="Arial" w:cs="Arial"/>
                <w:sz w:val="24"/>
              </w:rPr>
              <w:t>Experimental,Prospectivo</w:t>
            </w:r>
            <w:proofErr w:type="spellEnd"/>
            <w:r w:rsidRPr="00AC7A70">
              <w:rPr>
                <w:rFonts w:ascii="Arial" w:hAnsi="Arial" w:cs="Arial"/>
                <w:sz w:val="24"/>
              </w:rPr>
              <w:t xml:space="preserve">, longitudinal </w:t>
            </w:r>
          </w:p>
        </w:tc>
        <w:tc>
          <w:tcPr>
            <w:tcW w:w="2193" w:type="dxa"/>
            <w:gridSpan w:val="2"/>
          </w:tcPr>
          <w:p w:rsidR="007B67E3" w:rsidRPr="00AC7A70" w:rsidRDefault="007B67E3" w:rsidP="007B67E3">
            <w:pPr>
              <w:rPr>
                <w:rFonts w:ascii="Arial" w:hAnsi="Arial" w:cs="Arial"/>
                <w:sz w:val="24"/>
              </w:rPr>
            </w:pPr>
            <w:r w:rsidRPr="00AC7A70">
              <w:rPr>
                <w:rFonts w:ascii="Arial" w:hAnsi="Arial" w:cs="Arial"/>
                <w:sz w:val="24"/>
              </w:rPr>
              <w:t xml:space="preserve">Solidez: Aleatorización, cegamiento y estratificación </w:t>
            </w:r>
          </w:p>
          <w:p w:rsidR="007B67E3" w:rsidRPr="00AC7A70" w:rsidRDefault="007B67E3" w:rsidP="007B67E3">
            <w:pPr>
              <w:rPr>
                <w:rFonts w:ascii="Arial" w:hAnsi="Arial" w:cs="Arial"/>
                <w:sz w:val="24"/>
              </w:rPr>
            </w:pPr>
            <w:r w:rsidRPr="00AC7A70">
              <w:rPr>
                <w:rFonts w:ascii="Arial" w:hAnsi="Arial" w:cs="Arial"/>
                <w:sz w:val="24"/>
              </w:rPr>
              <w:t xml:space="preserve">RRR= IE-IO/IE </w:t>
            </w:r>
          </w:p>
          <w:p w:rsidR="007B67E3" w:rsidRPr="00AC7A70" w:rsidRDefault="007B67E3" w:rsidP="007B67E3">
            <w:pPr>
              <w:rPr>
                <w:rFonts w:ascii="Arial" w:hAnsi="Arial" w:cs="Arial"/>
                <w:sz w:val="24"/>
              </w:rPr>
            </w:pPr>
            <w:r w:rsidRPr="00AC7A70">
              <w:rPr>
                <w:rFonts w:ascii="Arial" w:hAnsi="Arial" w:cs="Arial"/>
                <w:sz w:val="24"/>
              </w:rPr>
              <w:t xml:space="preserve">RRA= IE-IO </w:t>
            </w:r>
          </w:p>
          <w:p w:rsidR="007B67E3" w:rsidRPr="00AC7A70" w:rsidRDefault="007B67E3" w:rsidP="007B67E3">
            <w:pPr>
              <w:rPr>
                <w:rFonts w:ascii="Arial" w:hAnsi="Arial" w:cs="Arial"/>
                <w:sz w:val="24"/>
              </w:rPr>
            </w:pPr>
            <w:r w:rsidRPr="00AC7A70">
              <w:rPr>
                <w:rFonts w:ascii="Arial" w:hAnsi="Arial" w:cs="Arial"/>
                <w:sz w:val="24"/>
              </w:rPr>
              <w:t xml:space="preserve">NNT= 1/RRA </w:t>
            </w:r>
          </w:p>
        </w:tc>
        <w:tc>
          <w:tcPr>
            <w:tcW w:w="2193" w:type="dxa"/>
            <w:gridSpan w:val="2"/>
          </w:tcPr>
          <w:p w:rsidR="007B67E3" w:rsidRPr="00AC7A70" w:rsidRDefault="007B67E3" w:rsidP="007B67E3">
            <w:pPr>
              <w:rPr>
                <w:rFonts w:ascii="Arial" w:hAnsi="Arial" w:cs="Arial"/>
                <w:sz w:val="24"/>
              </w:rPr>
            </w:pPr>
            <w:r w:rsidRPr="00AC7A70">
              <w:rPr>
                <w:rFonts w:ascii="Arial" w:hAnsi="Arial" w:cs="Arial"/>
                <w:sz w:val="24"/>
              </w:rPr>
              <w:t xml:space="preserve">Error tipo 1 o alfa </w:t>
            </w:r>
          </w:p>
          <w:p w:rsidR="007B67E3" w:rsidRPr="00AC7A70" w:rsidRDefault="007B67E3" w:rsidP="007B67E3">
            <w:pPr>
              <w:rPr>
                <w:rFonts w:ascii="Arial" w:hAnsi="Arial" w:cs="Arial"/>
                <w:sz w:val="24"/>
              </w:rPr>
            </w:pPr>
            <w:r w:rsidRPr="00AC7A70">
              <w:rPr>
                <w:rFonts w:ascii="Arial" w:hAnsi="Arial" w:cs="Arial"/>
                <w:sz w:val="24"/>
              </w:rPr>
              <w:t xml:space="preserve">Error tipo 2 o beta </w:t>
            </w:r>
          </w:p>
        </w:tc>
        <w:tc>
          <w:tcPr>
            <w:tcW w:w="2194" w:type="dxa"/>
          </w:tcPr>
          <w:p w:rsidR="007B67E3" w:rsidRPr="00AC7A70" w:rsidRDefault="007B67E3" w:rsidP="007B67E3">
            <w:pPr>
              <w:rPr>
                <w:rFonts w:ascii="Arial" w:hAnsi="Arial" w:cs="Arial"/>
                <w:sz w:val="24"/>
              </w:rPr>
            </w:pPr>
            <w:r w:rsidRPr="00AC7A70">
              <w:rPr>
                <w:rFonts w:ascii="Arial" w:hAnsi="Arial" w:cs="Arial"/>
                <w:sz w:val="24"/>
              </w:rPr>
              <w:t xml:space="preserve">Nivel 1b o 2 </w:t>
            </w:r>
          </w:p>
        </w:tc>
      </w:tr>
    </w:tbl>
    <w:p w:rsidR="007B67E3" w:rsidRPr="007B67E3" w:rsidRDefault="007B67E3" w:rsidP="007B67E3"/>
    <w:p w:rsidR="00EF5E59" w:rsidRDefault="00EF5E59"/>
    <w:p w:rsidR="007B67E3" w:rsidRPr="007B67E3" w:rsidRDefault="007B67E3" w:rsidP="007B67E3">
      <w:pPr>
        <w:jc w:val="right"/>
        <w:rPr>
          <w:rFonts w:ascii="Arial" w:hAnsi="Arial" w:cs="Arial"/>
          <w:b/>
          <w:sz w:val="24"/>
        </w:rPr>
      </w:pPr>
      <w:bookmarkStart w:id="0" w:name="_GoBack"/>
      <w:bookmarkEnd w:id="0"/>
    </w:p>
    <w:sectPr w:rsidR="007B67E3" w:rsidRPr="007B67E3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243E" w:rsidRDefault="0032243E" w:rsidP="007B67E3">
      <w:pPr>
        <w:spacing w:after="0" w:line="240" w:lineRule="auto"/>
      </w:pPr>
      <w:r>
        <w:separator/>
      </w:r>
    </w:p>
  </w:endnote>
  <w:endnote w:type="continuationSeparator" w:id="0">
    <w:p w:rsidR="0032243E" w:rsidRDefault="0032243E" w:rsidP="007B67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243E" w:rsidRDefault="0032243E" w:rsidP="007B67E3">
      <w:pPr>
        <w:spacing w:after="0" w:line="240" w:lineRule="auto"/>
      </w:pPr>
      <w:r>
        <w:separator/>
      </w:r>
    </w:p>
  </w:footnote>
  <w:footnote w:type="continuationSeparator" w:id="0">
    <w:p w:rsidR="0032243E" w:rsidRDefault="0032243E" w:rsidP="007B67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67E3" w:rsidRDefault="007B67E3" w:rsidP="007B67E3">
    <w:pPr>
      <w:pStyle w:val="Encabezado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7E3"/>
    <w:rsid w:val="00264492"/>
    <w:rsid w:val="0032243E"/>
    <w:rsid w:val="004C2312"/>
    <w:rsid w:val="007B67E3"/>
    <w:rsid w:val="00AC7A70"/>
    <w:rsid w:val="00EF5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8F7778-2793-4B07-BBD0-85532BAB2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B67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B67E3"/>
  </w:style>
  <w:style w:type="paragraph" w:styleId="Piedepgina">
    <w:name w:val="footer"/>
    <w:basedOn w:val="Normal"/>
    <w:link w:val="PiedepginaCar"/>
    <w:uiPriority w:val="99"/>
    <w:unhideWhenUsed/>
    <w:rsid w:val="007B67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B67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LULU MONTOYAQUINTERO</dc:creator>
  <cp:keywords/>
  <dc:description/>
  <cp:lastModifiedBy>LULU MONTOYAQUINTERO</cp:lastModifiedBy>
  <cp:revision>2</cp:revision>
  <dcterms:created xsi:type="dcterms:W3CDTF">2016-04-05T01:48:00Z</dcterms:created>
  <dcterms:modified xsi:type="dcterms:W3CDTF">2016-04-05T01:48:00Z</dcterms:modified>
</cp:coreProperties>
</file>